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B08" w:rsidRDefault="00D82EAD" w:rsidP="00D82EAD">
      <w:pPr>
        <w:tabs>
          <w:tab w:val="center" w:pos="4819"/>
          <w:tab w:val="left" w:pos="7865"/>
        </w:tabs>
        <w:spacing w:before="120" w:after="120" w:line="300" w:lineRule="exact"/>
        <w:outlineLvl w:val="0"/>
        <w:rPr>
          <w:rFonts w:ascii="Arial" w:hAnsi="Arial"/>
          <w:b/>
          <w:caps/>
          <w:sz w:val="32"/>
          <w:szCs w:val="32"/>
        </w:rPr>
      </w:pPr>
      <w:r>
        <w:rPr>
          <w:rFonts w:ascii="Arial" w:hAnsi="Arial"/>
          <w:b/>
          <w:caps/>
          <w:sz w:val="32"/>
          <w:szCs w:val="32"/>
        </w:rPr>
        <w:tab/>
      </w:r>
      <w:r w:rsidR="00522B08" w:rsidRPr="00522B08">
        <w:rPr>
          <w:rFonts w:ascii="Arial" w:hAnsi="Arial"/>
          <w:b/>
          <w:caps/>
          <w:sz w:val="32"/>
          <w:szCs w:val="32"/>
        </w:rPr>
        <w:t>Territory revenue office</w:t>
      </w:r>
    </w:p>
    <w:p w:rsidR="00D82EAD" w:rsidRPr="00D82EAD" w:rsidRDefault="00D82EAD" w:rsidP="00D82EAD">
      <w:pPr>
        <w:spacing w:before="120" w:after="120"/>
      </w:pPr>
    </w:p>
    <w:p w:rsidR="0032681E" w:rsidRDefault="00522B08" w:rsidP="00522B08">
      <w:pPr>
        <w:spacing w:before="120" w:after="120" w:line="300" w:lineRule="exact"/>
        <w:jc w:val="center"/>
        <w:outlineLvl w:val="0"/>
        <w:rPr>
          <w:rFonts w:ascii="Arial" w:hAnsi="Arial"/>
          <w:b/>
          <w:caps/>
          <w:sz w:val="32"/>
          <w:szCs w:val="32"/>
        </w:rPr>
      </w:pPr>
      <w:r w:rsidRPr="00B344DB">
        <w:rPr>
          <w:rFonts w:ascii="Arial" w:hAnsi="Arial"/>
          <w:b/>
          <w:caps/>
          <w:sz w:val="32"/>
          <w:szCs w:val="32"/>
        </w:rPr>
        <w:t>REVENUE CIRCULAR</w:t>
      </w:r>
    </w:p>
    <w:p w:rsidR="00522B08" w:rsidRPr="00B344DB" w:rsidRDefault="0032681E" w:rsidP="00522B08">
      <w:pPr>
        <w:spacing w:before="120" w:after="120" w:line="300" w:lineRule="exact"/>
        <w:jc w:val="center"/>
        <w:outlineLvl w:val="0"/>
        <w:rPr>
          <w:rFonts w:ascii="Arial" w:hAnsi="Arial"/>
          <w:b/>
          <w:caps/>
          <w:sz w:val="32"/>
          <w:szCs w:val="32"/>
        </w:rPr>
      </w:pPr>
      <w:r>
        <w:rPr>
          <w:rFonts w:ascii="Arial" w:hAnsi="Arial"/>
          <w:b/>
          <w:caps/>
          <w:sz w:val="32"/>
          <w:szCs w:val="32"/>
        </w:rPr>
        <w:t>RC-GEN-018</w:t>
      </w:r>
      <w:r w:rsidR="00522B08" w:rsidRPr="00B344DB">
        <w:rPr>
          <w:rFonts w:ascii="Arial" w:hAnsi="Arial"/>
          <w:b/>
          <w:caps/>
          <w:sz w:val="32"/>
          <w:szCs w:val="32"/>
        </w:rPr>
        <w:t xml:space="preserve"> </w:t>
      </w:r>
    </w:p>
    <w:p w:rsidR="00522B08" w:rsidRPr="00522B08" w:rsidRDefault="00EF27D5" w:rsidP="00522B08">
      <w:pPr>
        <w:spacing w:before="120" w:after="120"/>
        <w:jc w:val="center"/>
        <w:rPr>
          <w:rFonts w:ascii="Arial" w:hAnsi="Arial" w:cs="Arial"/>
          <w:b/>
          <w:bCs/>
          <w:sz w:val="32"/>
          <w:szCs w:val="32"/>
        </w:rPr>
      </w:pPr>
      <w:r>
        <w:rPr>
          <w:rFonts w:ascii="Arial" w:hAnsi="Arial" w:cs="Arial"/>
          <w:b/>
          <w:bCs/>
          <w:sz w:val="32"/>
          <w:szCs w:val="32"/>
        </w:rPr>
        <w:t>Increased Stamp Dut</w:t>
      </w:r>
      <w:r w:rsidR="005C09AD">
        <w:rPr>
          <w:rFonts w:ascii="Arial" w:hAnsi="Arial" w:cs="Arial"/>
          <w:b/>
          <w:bCs/>
          <w:sz w:val="32"/>
          <w:szCs w:val="32"/>
        </w:rPr>
        <w:t xml:space="preserve">y Relief for First Home Buyers, Renovation Grant </w:t>
      </w:r>
      <w:r w:rsidR="0032681E">
        <w:rPr>
          <w:rFonts w:ascii="Arial" w:hAnsi="Arial" w:cs="Arial"/>
          <w:b/>
          <w:bCs/>
          <w:sz w:val="32"/>
          <w:szCs w:val="32"/>
        </w:rPr>
        <w:t xml:space="preserve">and Household Goods Grant </w:t>
      </w:r>
      <w:r>
        <w:rPr>
          <w:rFonts w:ascii="Arial" w:hAnsi="Arial" w:cs="Arial"/>
          <w:b/>
          <w:bCs/>
          <w:sz w:val="32"/>
          <w:szCs w:val="32"/>
        </w:rPr>
        <w:t>Scheme</w:t>
      </w:r>
    </w:p>
    <w:p w:rsidR="00522B08" w:rsidRPr="00522B08" w:rsidRDefault="00522B08" w:rsidP="00522B08">
      <w:pPr>
        <w:pBdr>
          <w:bottom w:val="single" w:sz="4" w:space="1" w:color="auto"/>
        </w:pBdr>
        <w:spacing w:before="120" w:after="120"/>
        <w:rPr>
          <w:rFonts w:ascii="Arial" w:hAnsi="Arial"/>
          <w:b/>
          <w:sz w:val="20"/>
          <w:szCs w:val="20"/>
        </w:rPr>
      </w:pPr>
      <w:r w:rsidRPr="00522B08">
        <w:rPr>
          <w:rFonts w:ascii="Arial" w:hAnsi="Arial"/>
          <w:b/>
          <w:sz w:val="20"/>
          <w:szCs w:val="20"/>
        </w:rPr>
        <w:t>Purpose</w:t>
      </w:r>
    </w:p>
    <w:p w:rsidR="00522B08" w:rsidRPr="003409DF" w:rsidRDefault="00522B08" w:rsidP="00522B08">
      <w:pPr>
        <w:numPr>
          <w:ilvl w:val="0"/>
          <w:numId w:val="3"/>
        </w:numPr>
        <w:spacing w:before="120" w:after="120"/>
        <w:jc w:val="both"/>
        <w:rPr>
          <w:rFonts w:ascii="Arial" w:hAnsi="Arial" w:cs="Arial"/>
          <w:sz w:val="20"/>
          <w:szCs w:val="20"/>
        </w:rPr>
      </w:pPr>
      <w:r w:rsidRPr="00522B08">
        <w:rPr>
          <w:rFonts w:ascii="Arial" w:hAnsi="Arial" w:cs="Arial"/>
          <w:sz w:val="20"/>
          <w:szCs w:val="20"/>
        </w:rPr>
        <w:t xml:space="preserve">This Circular provides information on </w:t>
      </w:r>
      <w:r w:rsidR="00333590">
        <w:rPr>
          <w:rFonts w:ascii="Arial" w:hAnsi="Arial" w:cs="Arial"/>
          <w:sz w:val="20"/>
          <w:szCs w:val="20"/>
        </w:rPr>
        <w:t>the implementation of first hom</w:t>
      </w:r>
      <w:r w:rsidR="00EF27D5">
        <w:rPr>
          <w:rFonts w:ascii="Arial" w:hAnsi="Arial" w:cs="Arial"/>
          <w:sz w:val="20"/>
          <w:szCs w:val="20"/>
        </w:rPr>
        <w:t>e buyer assistance measures t</w:t>
      </w:r>
      <w:r w:rsidR="00333590">
        <w:rPr>
          <w:rFonts w:ascii="Arial" w:hAnsi="Arial" w:cs="Arial"/>
          <w:sz w:val="20"/>
          <w:szCs w:val="20"/>
        </w:rPr>
        <w:t>h</w:t>
      </w:r>
      <w:r w:rsidR="00EF27D5">
        <w:rPr>
          <w:rFonts w:ascii="Arial" w:hAnsi="Arial" w:cs="Arial"/>
          <w:sz w:val="20"/>
          <w:szCs w:val="20"/>
        </w:rPr>
        <w:t>at</w:t>
      </w:r>
      <w:r w:rsidR="00333590">
        <w:rPr>
          <w:rFonts w:ascii="Arial" w:hAnsi="Arial" w:cs="Arial"/>
          <w:sz w:val="20"/>
          <w:szCs w:val="20"/>
        </w:rPr>
        <w:t xml:space="preserve"> form part of </w:t>
      </w:r>
      <w:r w:rsidR="00EF27D5">
        <w:rPr>
          <w:rFonts w:ascii="Arial" w:hAnsi="Arial" w:cs="Arial"/>
          <w:sz w:val="20"/>
          <w:szCs w:val="20"/>
        </w:rPr>
        <w:t>the Government’s 2016 e</w:t>
      </w:r>
      <w:r w:rsidR="00333590">
        <w:rPr>
          <w:rFonts w:ascii="Arial" w:hAnsi="Arial" w:cs="Arial"/>
          <w:sz w:val="20"/>
          <w:szCs w:val="20"/>
        </w:rPr>
        <w:t>lection com</w:t>
      </w:r>
      <w:r w:rsidR="00EF27D5">
        <w:rPr>
          <w:rFonts w:ascii="Arial" w:hAnsi="Arial" w:cs="Arial"/>
          <w:sz w:val="20"/>
          <w:szCs w:val="20"/>
        </w:rPr>
        <w:t>mitments. Amendments are being made to</w:t>
      </w:r>
      <w:r w:rsidRPr="00522B08">
        <w:rPr>
          <w:rFonts w:ascii="Arial" w:hAnsi="Arial" w:cs="Arial"/>
          <w:sz w:val="20"/>
          <w:szCs w:val="20"/>
        </w:rPr>
        <w:t xml:space="preserve"> the </w:t>
      </w:r>
      <w:r w:rsidR="00EF27D5">
        <w:rPr>
          <w:rFonts w:ascii="Arial" w:hAnsi="Arial" w:cs="Arial"/>
          <w:i/>
          <w:sz w:val="20"/>
          <w:szCs w:val="20"/>
        </w:rPr>
        <w:t>Stamp Duty </w:t>
      </w:r>
      <w:r w:rsidRPr="00522B08">
        <w:rPr>
          <w:rFonts w:ascii="Arial" w:hAnsi="Arial" w:cs="Arial"/>
          <w:i/>
          <w:sz w:val="20"/>
          <w:szCs w:val="20"/>
        </w:rPr>
        <w:t>Act</w:t>
      </w:r>
      <w:r w:rsidR="00F47D3F">
        <w:rPr>
          <w:rFonts w:ascii="Arial" w:hAnsi="Arial" w:cs="Arial"/>
          <w:i/>
          <w:sz w:val="20"/>
          <w:szCs w:val="20"/>
        </w:rPr>
        <w:t xml:space="preserve"> </w:t>
      </w:r>
      <w:r w:rsidR="00BD4DB4">
        <w:rPr>
          <w:rFonts w:ascii="Arial" w:hAnsi="Arial" w:cs="Arial"/>
          <w:sz w:val="20"/>
          <w:szCs w:val="20"/>
        </w:rPr>
        <w:t>t</w:t>
      </w:r>
      <w:r w:rsidR="00333590">
        <w:rPr>
          <w:rFonts w:ascii="Arial" w:hAnsi="Arial" w:cs="Arial"/>
          <w:sz w:val="20"/>
          <w:szCs w:val="20"/>
        </w:rPr>
        <w:t>o</w:t>
      </w:r>
      <w:r w:rsidR="00BD4DB4">
        <w:rPr>
          <w:rFonts w:ascii="Arial" w:hAnsi="Arial" w:cs="Arial"/>
          <w:sz w:val="20"/>
          <w:szCs w:val="20"/>
        </w:rPr>
        <w:t xml:space="preserve"> </w:t>
      </w:r>
      <w:r w:rsidR="00BA12BD">
        <w:rPr>
          <w:rFonts w:ascii="Arial" w:hAnsi="Arial" w:cs="Arial"/>
          <w:sz w:val="20"/>
          <w:szCs w:val="20"/>
        </w:rPr>
        <w:t>increase the</w:t>
      </w:r>
      <w:r w:rsidR="00BD4DB4">
        <w:rPr>
          <w:rFonts w:ascii="Arial" w:hAnsi="Arial" w:cs="Arial"/>
          <w:sz w:val="20"/>
          <w:szCs w:val="20"/>
        </w:rPr>
        <w:t xml:space="preserve"> First Home Owner </w:t>
      </w:r>
      <w:r w:rsidR="00173123">
        <w:rPr>
          <w:rFonts w:ascii="Arial" w:hAnsi="Arial" w:cs="Arial"/>
          <w:sz w:val="20"/>
          <w:szCs w:val="20"/>
        </w:rPr>
        <w:t>Discount</w:t>
      </w:r>
      <w:r w:rsidR="00671406">
        <w:rPr>
          <w:rFonts w:ascii="Arial" w:hAnsi="Arial" w:cs="Arial"/>
          <w:sz w:val="20"/>
          <w:szCs w:val="20"/>
        </w:rPr>
        <w:t xml:space="preserve"> for established homes</w:t>
      </w:r>
      <w:r w:rsidR="00EF27D5">
        <w:rPr>
          <w:rFonts w:ascii="Arial" w:hAnsi="Arial" w:cs="Arial"/>
          <w:sz w:val="20"/>
          <w:szCs w:val="20"/>
        </w:rPr>
        <w:t xml:space="preserve"> and a</w:t>
      </w:r>
      <w:r w:rsidR="00333590">
        <w:rPr>
          <w:rFonts w:ascii="Arial" w:hAnsi="Arial" w:cs="Arial"/>
          <w:sz w:val="20"/>
          <w:szCs w:val="20"/>
        </w:rPr>
        <w:t xml:space="preserve"> </w:t>
      </w:r>
      <w:r w:rsidR="006E0B97">
        <w:rPr>
          <w:rFonts w:ascii="Arial" w:hAnsi="Arial" w:cs="Arial"/>
          <w:sz w:val="20"/>
          <w:szCs w:val="20"/>
        </w:rPr>
        <w:t>Ho</w:t>
      </w:r>
      <w:r w:rsidR="00EF27D5">
        <w:rPr>
          <w:rFonts w:ascii="Arial" w:hAnsi="Arial" w:cs="Arial"/>
          <w:sz w:val="20"/>
          <w:szCs w:val="20"/>
        </w:rPr>
        <w:t>me </w:t>
      </w:r>
      <w:r w:rsidR="006E0B97">
        <w:rPr>
          <w:rFonts w:ascii="Arial" w:hAnsi="Arial" w:cs="Arial"/>
          <w:sz w:val="20"/>
          <w:szCs w:val="20"/>
        </w:rPr>
        <w:t>Renovation Grant</w:t>
      </w:r>
      <w:r w:rsidR="00EF27D5">
        <w:rPr>
          <w:rFonts w:ascii="Arial" w:hAnsi="Arial" w:cs="Arial"/>
          <w:sz w:val="20"/>
          <w:szCs w:val="20"/>
        </w:rPr>
        <w:t xml:space="preserve"> is also being provided.</w:t>
      </w:r>
      <w:r w:rsidR="00333590">
        <w:rPr>
          <w:rFonts w:ascii="Arial" w:hAnsi="Arial" w:cs="Arial"/>
          <w:sz w:val="20"/>
          <w:szCs w:val="20"/>
        </w:rPr>
        <w:t xml:space="preserve"> </w:t>
      </w:r>
      <w:r w:rsidR="00EF27D5">
        <w:rPr>
          <w:rFonts w:ascii="Arial" w:hAnsi="Arial" w:cs="Arial"/>
          <w:sz w:val="20"/>
          <w:szCs w:val="20"/>
        </w:rPr>
        <w:t>F</w:t>
      </w:r>
      <w:r w:rsidR="00333590" w:rsidRPr="003409DF">
        <w:rPr>
          <w:rFonts w:ascii="Arial" w:hAnsi="Arial" w:cs="Arial"/>
          <w:sz w:val="20"/>
          <w:szCs w:val="20"/>
        </w:rPr>
        <w:t>or first home buyers of new homes</w:t>
      </w:r>
      <w:r w:rsidR="00EF27D5">
        <w:rPr>
          <w:rFonts w:ascii="Arial" w:hAnsi="Arial" w:cs="Arial"/>
          <w:sz w:val="20"/>
          <w:szCs w:val="20"/>
        </w:rPr>
        <w:t>, a Household </w:t>
      </w:r>
      <w:r w:rsidR="00EF27D5" w:rsidRPr="003409DF">
        <w:rPr>
          <w:rFonts w:ascii="Arial" w:hAnsi="Arial" w:cs="Arial"/>
          <w:sz w:val="20"/>
          <w:szCs w:val="20"/>
        </w:rPr>
        <w:t>Goods Grant</w:t>
      </w:r>
      <w:r w:rsidR="00EF27D5">
        <w:rPr>
          <w:rFonts w:ascii="Arial" w:hAnsi="Arial" w:cs="Arial"/>
          <w:sz w:val="20"/>
          <w:szCs w:val="20"/>
        </w:rPr>
        <w:t xml:space="preserve"> is now available in addition to the First Home Owner Grant.</w:t>
      </w:r>
    </w:p>
    <w:p w:rsidR="00522B08" w:rsidRPr="00522B08" w:rsidRDefault="00187425" w:rsidP="00333590">
      <w:pPr>
        <w:pBdr>
          <w:bottom w:val="single" w:sz="4" w:space="1" w:color="auto"/>
        </w:pBdr>
        <w:tabs>
          <w:tab w:val="left" w:pos="6996"/>
        </w:tabs>
        <w:spacing w:before="120" w:after="120"/>
        <w:jc w:val="both"/>
        <w:rPr>
          <w:rFonts w:ascii="Arial" w:hAnsi="Arial"/>
          <w:bCs/>
          <w:iCs/>
          <w:sz w:val="20"/>
          <w:szCs w:val="20"/>
        </w:rPr>
      </w:pPr>
      <w:r>
        <w:rPr>
          <w:rFonts w:ascii="Arial" w:hAnsi="Arial"/>
          <w:b/>
          <w:bCs/>
          <w:iCs/>
          <w:sz w:val="20"/>
          <w:szCs w:val="20"/>
        </w:rPr>
        <w:t>For First Home Buyers of Established Homes</w:t>
      </w:r>
      <w:r w:rsidR="000C3912">
        <w:rPr>
          <w:rFonts w:ascii="Arial" w:hAnsi="Arial"/>
          <w:b/>
          <w:bCs/>
          <w:iCs/>
          <w:sz w:val="20"/>
          <w:szCs w:val="20"/>
        </w:rPr>
        <w:tab/>
      </w:r>
    </w:p>
    <w:p w:rsidR="00742FCC" w:rsidRPr="006A1A8A" w:rsidRDefault="00742FCC" w:rsidP="006A1A8A">
      <w:pPr>
        <w:spacing w:before="120" w:after="120"/>
        <w:jc w:val="both"/>
        <w:rPr>
          <w:rFonts w:ascii="Arial" w:hAnsi="Arial"/>
          <w:b/>
          <w:bCs/>
          <w:i/>
          <w:iCs/>
          <w:sz w:val="20"/>
          <w:szCs w:val="20"/>
        </w:rPr>
      </w:pPr>
      <w:r w:rsidRPr="006A1A8A">
        <w:rPr>
          <w:rFonts w:ascii="Arial" w:hAnsi="Arial"/>
          <w:b/>
          <w:bCs/>
          <w:i/>
          <w:iCs/>
          <w:sz w:val="20"/>
          <w:szCs w:val="20"/>
        </w:rPr>
        <w:t xml:space="preserve">Increased Stamp Duty </w:t>
      </w:r>
      <w:r w:rsidR="00EF27D5">
        <w:rPr>
          <w:rFonts w:ascii="Arial" w:hAnsi="Arial"/>
          <w:b/>
          <w:bCs/>
          <w:i/>
          <w:iCs/>
          <w:sz w:val="20"/>
          <w:szCs w:val="20"/>
        </w:rPr>
        <w:t>Relief</w:t>
      </w:r>
    </w:p>
    <w:p w:rsidR="00524202" w:rsidRPr="00955530" w:rsidRDefault="00592AC8" w:rsidP="00EF27D5">
      <w:pPr>
        <w:pStyle w:val="ListNumber"/>
        <w:numPr>
          <w:ilvl w:val="0"/>
          <w:numId w:val="3"/>
        </w:numPr>
        <w:jc w:val="both"/>
      </w:pPr>
      <w:r w:rsidRPr="00524202">
        <w:rPr>
          <w:bCs/>
          <w:iCs/>
        </w:rPr>
        <w:t xml:space="preserve">From </w:t>
      </w:r>
      <w:r w:rsidR="00671406" w:rsidRPr="00692DEB">
        <w:rPr>
          <w:bCs/>
          <w:iCs/>
        </w:rPr>
        <w:t>1 September</w:t>
      </w:r>
      <w:r w:rsidRPr="00692DEB">
        <w:rPr>
          <w:bCs/>
          <w:iCs/>
        </w:rPr>
        <w:t xml:space="preserve"> 2016,</w:t>
      </w:r>
      <w:r w:rsidRPr="00AC722D">
        <w:rPr>
          <w:bCs/>
          <w:iCs/>
        </w:rPr>
        <w:t xml:space="preserve"> </w:t>
      </w:r>
      <w:r w:rsidR="00187425" w:rsidRPr="00AC722D">
        <w:rPr>
          <w:bCs/>
          <w:iCs/>
        </w:rPr>
        <w:t xml:space="preserve">first home buyers of established homes </w:t>
      </w:r>
      <w:r w:rsidR="00D00D68">
        <w:rPr>
          <w:bCs/>
          <w:iCs/>
        </w:rPr>
        <w:t>are</w:t>
      </w:r>
      <w:r w:rsidR="00187425" w:rsidRPr="00AC722D">
        <w:rPr>
          <w:bCs/>
          <w:iCs/>
        </w:rPr>
        <w:t xml:space="preserve"> eligible for</w:t>
      </w:r>
      <w:r w:rsidR="00EF27D5">
        <w:rPr>
          <w:bCs/>
          <w:iCs/>
        </w:rPr>
        <w:t xml:space="preserve"> a</w:t>
      </w:r>
      <w:r w:rsidR="002207FB">
        <w:rPr>
          <w:bCs/>
          <w:iCs/>
        </w:rPr>
        <w:t xml:space="preserve"> </w:t>
      </w:r>
      <w:r w:rsidR="00EF27D5">
        <w:rPr>
          <w:bCs/>
          <w:iCs/>
        </w:rPr>
        <w:t>n</w:t>
      </w:r>
      <w:r w:rsidR="002207FB">
        <w:rPr>
          <w:bCs/>
          <w:iCs/>
        </w:rPr>
        <w:t>ew</w:t>
      </w:r>
      <w:r w:rsidR="00EF27D5">
        <w:rPr>
          <w:bCs/>
          <w:iCs/>
        </w:rPr>
        <w:t xml:space="preserve"> First </w:t>
      </w:r>
      <w:r w:rsidR="005C09AD" w:rsidRPr="005C09AD">
        <w:t>Home</w:t>
      </w:r>
      <w:r w:rsidR="005C09AD">
        <w:t> </w:t>
      </w:r>
      <w:r w:rsidR="00187425" w:rsidRPr="005C09AD">
        <w:t>Owner</w:t>
      </w:r>
      <w:r w:rsidR="005C09AD">
        <w:rPr>
          <w:bCs/>
          <w:iCs/>
        </w:rPr>
        <w:t> </w:t>
      </w:r>
      <w:r w:rsidR="00187425" w:rsidRPr="00AC722D">
        <w:rPr>
          <w:bCs/>
          <w:iCs/>
        </w:rPr>
        <w:t>Discount</w:t>
      </w:r>
      <w:r w:rsidR="00412146">
        <w:rPr>
          <w:bCs/>
          <w:iCs/>
        </w:rPr>
        <w:t xml:space="preserve">. The Discount provides a </w:t>
      </w:r>
      <w:r w:rsidR="005D662F" w:rsidRPr="00835D8A">
        <w:rPr>
          <w:bCs/>
          <w:iCs/>
        </w:rPr>
        <w:t>stamp</w:t>
      </w:r>
      <w:r w:rsidR="0032681E" w:rsidRPr="00835D8A">
        <w:rPr>
          <w:bCs/>
          <w:iCs/>
        </w:rPr>
        <w:t xml:space="preserve"> duty</w:t>
      </w:r>
      <w:r w:rsidR="005D662F" w:rsidRPr="00835D8A">
        <w:rPr>
          <w:bCs/>
          <w:iCs/>
        </w:rPr>
        <w:t xml:space="preserve"> </w:t>
      </w:r>
      <w:r w:rsidR="00FE63B0">
        <w:rPr>
          <w:bCs/>
          <w:iCs/>
        </w:rPr>
        <w:t>concession</w:t>
      </w:r>
      <w:r w:rsidR="00FE63B0" w:rsidRPr="00835D8A">
        <w:rPr>
          <w:bCs/>
          <w:iCs/>
        </w:rPr>
        <w:t xml:space="preserve"> </w:t>
      </w:r>
      <w:r w:rsidR="00412146">
        <w:rPr>
          <w:bCs/>
          <w:iCs/>
        </w:rPr>
        <w:t>of up to $23 </w:t>
      </w:r>
      <w:r w:rsidR="0032681E" w:rsidRPr="00835D8A">
        <w:rPr>
          <w:bCs/>
          <w:iCs/>
        </w:rPr>
        <w:t>928.60</w:t>
      </w:r>
      <w:r w:rsidR="00412146">
        <w:rPr>
          <w:bCs/>
          <w:iCs/>
        </w:rPr>
        <w:t xml:space="preserve"> for established homes valued up to</w:t>
      </w:r>
      <w:r w:rsidR="0032681E" w:rsidRPr="00835D8A">
        <w:rPr>
          <w:bCs/>
          <w:iCs/>
        </w:rPr>
        <w:t xml:space="preserve"> </w:t>
      </w:r>
      <w:r w:rsidR="00412146">
        <w:rPr>
          <w:bCs/>
          <w:iCs/>
        </w:rPr>
        <w:t>$650 000</w:t>
      </w:r>
      <w:r w:rsidR="0032681E" w:rsidRPr="00835D8A">
        <w:rPr>
          <w:bCs/>
          <w:iCs/>
        </w:rPr>
        <w:t>. This equates to a full stamp duty</w:t>
      </w:r>
      <w:r w:rsidR="00412146">
        <w:rPr>
          <w:bCs/>
          <w:iCs/>
        </w:rPr>
        <w:t xml:space="preserve"> concession</w:t>
      </w:r>
      <w:r w:rsidR="0032681E" w:rsidRPr="00C51166">
        <w:rPr>
          <w:bCs/>
          <w:iCs/>
        </w:rPr>
        <w:t xml:space="preserve"> on</w:t>
      </w:r>
      <w:r w:rsidR="000A03DE" w:rsidRPr="00C51166">
        <w:rPr>
          <w:bCs/>
          <w:iCs/>
        </w:rPr>
        <w:t xml:space="preserve"> the initial</w:t>
      </w:r>
      <w:r w:rsidR="00412146">
        <w:rPr>
          <w:bCs/>
          <w:iCs/>
        </w:rPr>
        <w:t xml:space="preserve"> $500 </w:t>
      </w:r>
      <w:r w:rsidR="00671406" w:rsidRPr="00C51166">
        <w:rPr>
          <w:bCs/>
          <w:iCs/>
        </w:rPr>
        <w:t xml:space="preserve">000 </w:t>
      </w:r>
      <w:r w:rsidR="0032681E" w:rsidRPr="00C51166">
        <w:rPr>
          <w:bCs/>
          <w:iCs/>
        </w:rPr>
        <w:t>value of the home</w:t>
      </w:r>
      <w:r w:rsidR="00FE63B0">
        <w:rPr>
          <w:bCs/>
          <w:iCs/>
        </w:rPr>
        <w:t xml:space="preserve"> and a reduction in stamp duty payable (by $23 928.60) on homes valued between $500 000 and $650 000</w:t>
      </w:r>
      <w:r w:rsidR="0032681E" w:rsidRPr="00C51166">
        <w:rPr>
          <w:bCs/>
          <w:iCs/>
        </w:rPr>
        <w:t>.</w:t>
      </w:r>
      <w:r w:rsidR="006A1A8A" w:rsidRPr="00C51166">
        <w:rPr>
          <w:bCs/>
          <w:iCs/>
        </w:rPr>
        <w:t xml:space="preserve"> Generally, an established home </w:t>
      </w:r>
      <w:r w:rsidR="005376EE">
        <w:rPr>
          <w:bCs/>
          <w:iCs/>
        </w:rPr>
        <w:t>is a home that has previously been</w:t>
      </w:r>
      <w:r w:rsidR="006A1A8A" w:rsidRPr="00C51166">
        <w:rPr>
          <w:bCs/>
          <w:iCs/>
        </w:rPr>
        <w:t xml:space="preserve"> occupied or sold as a place of residence.</w:t>
      </w:r>
    </w:p>
    <w:p w:rsidR="00697D2F" w:rsidRPr="00955530" w:rsidRDefault="00697D2F" w:rsidP="005777EF">
      <w:pPr>
        <w:pStyle w:val="ListNumber"/>
        <w:numPr>
          <w:ilvl w:val="0"/>
          <w:numId w:val="0"/>
        </w:numPr>
        <w:spacing w:before="120" w:after="120"/>
        <w:ind w:left="360"/>
        <w:jc w:val="both"/>
        <w:rPr>
          <w:bCs/>
          <w:iCs/>
        </w:rPr>
      </w:pPr>
    </w:p>
    <w:p w:rsidR="000933BE" w:rsidRPr="000933BE" w:rsidRDefault="000933BE" w:rsidP="000933BE">
      <w:pPr>
        <w:pStyle w:val="ListNumber"/>
        <w:numPr>
          <w:ilvl w:val="0"/>
          <w:numId w:val="0"/>
        </w:numPr>
        <w:spacing w:before="120" w:after="120"/>
        <w:ind w:left="360"/>
        <w:jc w:val="both"/>
        <w:rPr>
          <w:bCs/>
          <w:i/>
          <w:iCs/>
          <w:u w:val="single"/>
        </w:rPr>
      </w:pPr>
      <w:r w:rsidRPr="000933BE">
        <w:rPr>
          <w:bCs/>
          <w:i/>
          <w:iCs/>
          <w:u w:val="single"/>
        </w:rPr>
        <w:t>Discount Examples</w:t>
      </w:r>
    </w:p>
    <w:p w:rsidR="00DB45F1" w:rsidRDefault="00D00D68" w:rsidP="000933BE">
      <w:pPr>
        <w:pBdr>
          <w:top w:val="single" w:sz="4" w:space="1" w:color="auto"/>
          <w:left w:val="single" w:sz="4" w:space="1" w:color="auto"/>
          <w:bottom w:val="single" w:sz="4" w:space="0" w:color="auto"/>
          <w:right w:val="single" w:sz="4" w:space="4" w:color="auto"/>
        </w:pBdr>
        <w:shd w:val="clear" w:color="auto" w:fill="BFBFBF" w:themeFill="background1" w:themeFillShade="BF"/>
        <w:spacing w:before="120" w:after="120"/>
        <w:ind w:left="360"/>
        <w:contextualSpacing/>
        <w:jc w:val="both"/>
        <w:rPr>
          <w:rFonts w:ascii="Arial" w:hAnsi="Arial" w:cs="Arial"/>
          <w:bCs/>
          <w:iCs/>
          <w:sz w:val="20"/>
          <w:szCs w:val="20"/>
        </w:rPr>
      </w:pPr>
      <w:r>
        <w:rPr>
          <w:rFonts w:ascii="Arial" w:hAnsi="Arial" w:cs="Arial"/>
          <w:bCs/>
          <w:iCs/>
          <w:sz w:val="20"/>
          <w:szCs w:val="20"/>
        </w:rPr>
        <w:t>On 2</w:t>
      </w:r>
      <w:r w:rsidR="000C3912">
        <w:rPr>
          <w:rFonts w:ascii="Arial" w:hAnsi="Arial" w:cs="Arial"/>
          <w:bCs/>
          <w:iCs/>
          <w:sz w:val="20"/>
          <w:szCs w:val="20"/>
        </w:rPr>
        <w:t xml:space="preserve"> </w:t>
      </w:r>
      <w:r w:rsidR="00B8183C">
        <w:rPr>
          <w:rFonts w:ascii="Arial" w:hAnsi="Arial" w:cs="Arial"/>
          <w:bCs/>
          <w:iCs/>
          <w:sz w:val="20"/>
          <w:szCs w:val="20"/>
        </w:rPr>
        <w:t>Dec</w:t>
      </w:r>
      <w:r w:rsidR="006A1A8A">
        <w:rPr>
          <w:rFonts w:ascii="Arial" w:hAnsi="Arial" w:cs="Arial"/>
          <w:bCs/>
          <w:iCs/>
          <w:sz w:val="20"/>
          <w:szCs w:val="20"/>
        </w:rPr>
        <w:t>ember</w:t>
      </w:r>
      <w:r w:rsidR="000933BE" w:rsidRPr="003D45FE">
        <w:rPr>
          <w:rFonts w:ascii="Arial" w:hAnsi="Arial" w:cs="Arial"/>
          <w:bCs/>
          <w:iCs/>
          <w:sz w:val="20"/>
          <w:szCs w:val="20"/>
        </w:rPr>
        <w:t xml:space="preserve"> 2016, </w:t>
      </w:r>
      <w:r w:rsidR="00A15D97">
        <w:rPr>
          <w:rFonts w:ascii="Arial" w:hAnsi="Arial" w:cs="Arial"/>
          <w:bCs/>
          <w:iCs/>
          <w:sz w:val="20"/>
          <w:szCs w:val="20"/>
        </w:rPr>
        <w:t>Abigail</w:t>
      </w:r>
      <w:r w:rsidR="004532DA" w:rsidRPr="003D45FE">
        <w:rPr>
          <w:rFonts w:ascii="Arial" w:hAnsi="Arial" w:cs="Arial"/>
          <w:bCs/>
          <w:iCs/>
          <w:sz w:val="20"/>
          <w:szCs w:val="20"/>
        </w:rPr>
        <w:t xml:space="preserve"> </w:t>
      </w:r>
      <w:r w:rsidR="000933BE" w:rsidRPr="003D45FE">
        <w:rPr>
          <w:rFonts w:ascii="Arial" w:hAnsi="Arial" w:cs="Arial"/>
          <w:bCs/>
          <w:iCs/>
          <w:sz w:val="20"/>
          <w:szCs w:val="20"/>
        </w:rPr>
        <w:t>signs a cont</w:t>
      </w:r>
      <w:r w:rsidR="006949DC">
        <w:rPr>
          <w:rFonts w:ascii="Arial" w:hAnsi="Arial" w:cs="Arial"/>
          <w:bCs/>
          <w:iCs/>
          <w:sz w:val="20"/>
          <w:szCs w:val="20"/>
        </w:rPr>
        <w:t>ract to purchase an established unit</w:t>
      </w:r>
      <w:r w:rsidR="00FF795A">
        <w:rPr>
          <w:rFonts w:ascii="Arial" w:hAnsi="Arial" w:cs="Arial"/>
          <w:bCs/>
          <w:iCs/>
          <w:sz w:val="20"/>
          <w:szCs w:val="20"/>
        </w:rPr>
        <w:t xml:space="preserve"> </w:t>
      </w:r>
      <w:r w:rsidR="000933BE">
        <w:rPr>
          <w:rFonts w:ascii="Arial" w:hAnsi="Arial" w:cs="Arial"/>
          <w:bCs/>
          <w:iCs/>
          <w:sz w:val="20"/>
          <w:szCs w:val="20"/>
        </w:rPr>
        <w:t xml:space="preserve">in </w:t>
      </w:r>
      <w:r w:rsidR="00B8183C">
        <w:rPr>
          <w:rFonts w:ascii="Arial" w:hAnsi="Arial" w:cs="Arial"/>
          <w:bCs/>
          <w:iCs/>
          <w:sz w:val="20"/>
          <w:szCs w:val="20"/>
        </w:rPr>
        <w:t>Alice Springs</w:t>
      </w:r>
      <w:r w:rsidR="00794472">
        <w:rPr>
          <w:rFonts w:ascii="Arial" w:hAnsi="Arial" w:cs="Arial"/>
          <w:bCs/>
          <w:iCs/>
          <w:sz w:val="20"/>
          <w:szCs w:val="20"/>
        </w:rPr>
        <w:t xml:space="preserve"> </w:t>
      </w:r>
      <w:r w:rsidR="000933BE">
        <w:rPr>
          <w:rFonts w:ascii="Arial" w:hAnsi="Arial" w:cs="Arial"/>
          <w:bCs/>
          <w:iCs/>
          <w:sz w:val="20"/>
          <w:szCs w:val="20"/>
        </w:rPr>
        <w:t>for $</w:t>
      </w:r>
      <w:r w:rsidR="00794472">
        <w:rPr>
          <w:rFonts w:ascii="Arial" w:hAnsi="Arial" w:cs="Arial"/>
          <w:bCs/>
          <w:iCs/>
          <w:sz w:val="20"/>
          <w:szCs w:val="20"/>
        </w:rPr>
        <w:t>4</w:t>
      </w:r>
      <w:r w:rsidR="000933BE">
        <w:rPr>
          <w:rFonts w:ascii="Arial" w:hAnsi="Arial" w:cs="Arial"/>
          <w:bCs/>
          <w:iCs/>
          <w:sz w:val="20"/>
          <w:szCs w:val="20"/>
        </w:rPr>
        <w:t xml:space="preserve">00 000. </w:t>
      </w:r>
      <w:r w:rsidR="00A15D97">
        <w:rPr>
          <w:rFonts w:ascii="Arial" w:hAnsi="Arial" w:cs="Arial"/>
          <w:bCs/>
          <w:iCs/>
          <w:sz w:val="20"/>
          <w:szCs w:val="20"/>
        </w:rPr>
        <w:t>Abigail</w:t>
      </w:r>
      <w:r w:rsidR="004532DA" w:rsidRPr="007F544C">
        <w:rPr>
          <w:rFonts w:ascii="Arial" w:hAnsi="Arial" w:cs="Arial"/>
          <w:bCs/>
          <w:iCs/>
          <w:sz w:val="20"/>
          <w:szCs w:val="20"/>
        </w:rPr>
        <w:t xml:space="preserve"> </w:t>
      </w:r>
      <w:r w:rsidR="000933BE">
        <w:rPr>
          <w:rFonts w:ascii="Arial" w:hAnsi="Arial" w:cs="Arial"/>
          <w:bCs/>
          <w:iCs/>
          <w:sz w:val="20"/>
          <w:szCs w:val="20"/>
        </w:rPr>
        <w:t>is a</w:t>
      </w:r>
      <w:r w:rsidR="000933BE" w:rsidRPr="007F544C">
        <w:rPr>
          <w:rFonts w:ascii="Arial" w:hAnsi="Arial" w:cs="Arial"/>
          <w:bCs/>
          <w:iCs/>
          <w:sz w:val="20"/>
          <w:szCs w:val="20"/>
        </w:rPr>
        <w:t xml:space="preserve"> first home buyer and will occupy the </w:t>
      </w:r>
      <w:r w:rsidR="00FF795A" w:rsidRPr="007F544C">
        <w:rPr>
          <w:rFonts w:ascii="Arial" w:hAnsi="Arial" w:cs="Arial"/>
          <w:bCs/>
          <w:iCs/>
          <w:sz w:val="20"/>
          <w:szCs w:val="20"/>
        </w:rPr>
        <w:t>h</w:t>
      </w:r>
      <w:r w:rsidR="00FF795A">
        <w:rPr>
          <w:rFonts w:ascii="Arial" w:hAnsi="Arial" w:cs="Arial"/>
          <w:bCs/>
          <w:iCs/>
          <w:sz w:val="20"/>
          <w:szCs w:val="20"/>
        </w:rPr>
        <w:t>ome</w:t>
      </w:r>
      <w:r w:rsidR="00FF795A" w:rsidRPr="007F544C">
        <w:rPr>
          <w:rFonts w:ascii="Arial" w:hAnsi="Arial" w:cs="Arial"/>
          <w:bCs/>
          <w:iCs/>
          <w:sz w:val="20"/>
          <w:szCs w:val="20"/>
        </w:rPr>
        <w:t xml:space="preserve"> </w:t>
      </w:r>
      <w:r w:rsidR="000933BE" w:rsidRPr="007F544C">
        <w:rPr>
          <w:rFonts w:ascii="Arial" w:hAnsi="Arial" w:cs="Arial"/>
          <w:bCs/>
          <w:iCs/>
          <w:sz w:val="20"/>
          <w:szCs w:val="20"/>
        </w:rPr>
        <w:t xml:space="preserve">as </w:t>
      </w:r>
      <w:r w:rsidR="000933BE">
        <w:rPr>
          <w:rFonts w:ascii="Arial" w:hAnsi="Arial" w:cs="Arial"/>
          <w:bCs/>
          <w:iCs/>
          <w:sz w:val="20"/>
          <w:szCs w:val="20"/>
        </w:rPr>
        <w:t>her</w:t>
      </w:r>
      <w:r w:rsidR="000933BE" w:rsidRPr="007F544C">
        <w:rPr>
          <w:rFonts w:ascii="Arial" w:hAnsi="Arial" w:cs="Arial"/>
          <w:bCs/>
          <w:iCs/>
          <w:sz w:val="20"/>
          <w:szCs w:val="20"/>
        </w:rPr>
        <w:t xml:space="preserve"> principal place of residence</w:t>
      </w:r>
      <w:r w:rsidR="000933BE">
        <w:rPr>
          <w:rFonts w:ascii="Arial" w:hAnsi="Arial" w:cs="Arial"/>
          <w:bCs/>
          <w:iCs/>
          <w:sz w:val="20"/>
          <w:szCs w:val="20"/>
        </w:rPr>
        <w:t>.</w:t>
      </w:r>
      <w:r w:rsidR="00B8183C">
        <w:rPr>
          <w:rFonts w:ascii="Arial" w:hAnsi="Arial" w:cs="Arial"/>
          <w:bCs/>
          <w:iCs/>
          <w:sz w:val="20"/>
          <w:szCs w:val="20"/>
        </w:rPr>
        <w:t xml:space="preserve"> She discusses eligibility with her</w:t>
      </w:r>
      <w:r w:rsidR="00B8183C" w:rsidRPr="00B8183C">
        <w:rPr>
          <w:rFonts w:ascii="Arial" w:hAnsi="Arial" w:cs="Arial"/>
          <w:bCs/>
          <w:iCs/>
          <w:sz w:val="20"/>
          <w:szCs w:val="20"/>
        </w:rPr>
        <w:t xml:space="preserve"> conv</w:t>
      </w:r>
      <w:r w:rsidR="00B8183C">
        <w:rPr>
          <w:rFonts w:ascii="Arial" w:hAnsi="Arial" w:cs="Arial"/>
          <w:bCs/>
          <w:iCs/>
          <w:sz w:val="20"/>
          <w:szCs w:val="20"/>
        </w:rPr>
        <w:t xml:space="preserve">eyancer and applies for the </w:t>
      </w:r>
      <w:r w:rsidR="00B8183C" w:rsidRPr="00B8183C">
        <w:rPr>
          <w:rFonts w:ascii="Arial" w:hAnsi="Arial" w:cs="Arial"/>
          <w:bCs/>
          <w:iCs/>
          <w:sz w:val="20"/>
          <w:szCs w:val="20"/>
        </w:rPr>
        <w:t>Discount.</w:t>
      </w:r>
    </w:p>
    <w:p w:rsidR="00DB45F1" w:rsidRDefault="00DB45F1" w:rsidP="000933BE">
      <w:pPr>
        <w:pBdr>
          <w:top w:val="single" w:sz="4" w:space="1" w:color="auto"/>
          <w:left w:val="single" w:sz="4" w:space="1" w:color="auto"/>
          <w:bottom w:val="single" w:sz="4" w:space="0" w:color="auto"/>
          <w:right w:val="single" w:sz="4" w:space="4" w:color="auto"/>
        </w:pBdr>
        <w:shd w:val="clear" w:color="auto" w:fill="BFBFBF" w:themeFill="background1" w:themeFillShade="BF"/>
        <w:spacing w:before="120" w:after="120"/>
        <w:ind w:left="360"/>
        <w:contextualSpacing/>
        <w:jc w:val="both"/>
        <w:rPr>
          <w:rFonts w:ascii="Arial" w:hAnsi="Arial" w:cs="Arial"/>
          <w:bCs/>
          <w:iCs/>
          <w:sz w:val="20"/>
          <w:szCs w:val="20"/>
        </w:rPr>
      </w:pPr>
    </w:p>
    <w:p w:rsidR="00794472" w:rsidRDefault="00794472" w:rsidP="00C51166">
      <w:pPr>
        <w:pBdr>
          <w:top w:val="single" w:sz="4" w:space="1" w:color="auto"/>
          <w:left w:val="single" w:sz="4" w:space="1" w:color="auto"/>
          <w:bottom w:val="single" w:sz="4" w:space="0" w:color="auto"/>
          <w:right w:val="single" w:sz="4" w:space="4" w:color="auto"/>
        </w:pBdr>
        <w:shd w:val="clear" w:color="auto" w:fill="BFBFBF" w:themeFill="background1" w:themeFillShade="BF"/>
        <w:spacing w:before="120" w:after="120"/>
        <w:ind w:left="360"/>
        <w:contextualSpacing/>
        <w:jc w:val="both"/>
        <w:rPr>
          <w:rFonts w:ascii="Arial" w:hAnsi="Arial" w:cs="Arial"/>
          <w:bCs/>
          <w:iCs/>
          <w:sz w:val="20"/>
          <w:szCs w:val="20"/>
        </w:rPr>
      </w:pPr>
      <w:r>
        <w:rPr>
          <w:rFonts w:ascii="Arial" w:hAnsi="Arial" w:cs="Arial"/>
          <w:bCs/>
          <w:iCs/>
          <w:sz w:val="20"/>
          <w:szCs w:val="20"/>
        </w:rPr>
        <w:t xml:space="preserve">As </w:t>
      </w:r>
      <w:r w:rsidR="00A15D97">
        <w:rPr>
          <w:rFonts w:ascii="Arial" w:hAnsi="Arial" w:cs="Arial"/>
          <w:bCs/>
          <w:iCs/>
          <w:sz w:val="20"/>
          <w:szCs w:val="20"/>
        </w:rPr>
        <w:t>Abigail’s</w:t>
      </w:r>
      <w:r w:rsidR="004532DA">
        <w:rPr>
          <w:rFonts w:ascii="Arial" w:hAnsi="Arial" w:cs="Arial"/>
          <w:bCs/>
          <w:iCs/>
          <w:sz w:val="20"/>
          <w:szCs w:val="20"/>
        </w:rPr>
        <w:t xml:space="preserve"> </w:t>
      </w:r>
      <w:r w:rsidR="00B8183C">
        <w:rPr>
          <w:rFonts w:ascii="Arial" w:hAnsi="Arial" w:cs="Arial"/>
          <w:bCs/>
          <w:iCs/>
          <w:sz w:val="20"/>
          <w:szCs w:val="20"/>
        </w:rPr>
        <w:t xml:space="preserve">purchase is below $500 000, she </w:t>
      </w:r>
      <w:r w:rsidR="00C51166" w:rsidRPr="00D00D68">
        <w:rPr>
          <w:rFonts w:ascii="Arial" w:hAnsi="Arial" w:cs="Arial"/>
          <w:bCs/>
          <w:iCs/>
          <w:sz w:val="20"/>
          <w:szCs w:val="20"/>
        </w:rPr>
        <w:t>is not required to p</w:t>
      </w:r>
      <w:r w:rsidR="00B8183C">
        <w:rPr>
          <w:rFonts w:ascii="Arial" w:hAnsi="Arial" w:cs="Arial"/>
          <w:bCs/>
          <w:iCs/>
          <w:sz w:val="20"/>
          <w:szCs w:val="20"/>
        </w:rPr>
        <w:t>ay stamp duty on</w:t>
      </w:r>
      <w:r w:rsidR="00C51166" w:rsidRPr="00D00D68">
        <w:rPr>
          <w:rFonts w:ascii="Arial" w:hAnsi="Arial" w:cs="Arial"/>
          <w:bCs/>
          <w:iCs/>
          <w:sz w:val="20"/>
          <w:szCs w:val="20"/>
        </w:rPr>
        <w:t xml:space="preserve"> </w:t>
      </w:r>
      <w:r w:rsidR="00333590">
        <w:rPr>
          <w:rFonts w:ascii="Arial" w:hAnsi="Arial" w:cs="Arial"/>
          <w:bCs/>
          <w:iCs/>
          <w:sz w:val="20"/>
          <w:szCs w:val="20"/>
        </w:rPr>
        <w:t>her</w:t>
      </w:r>
      <w:r w:rsidR="00333590" w:rsidRPr="00D00D68">
        <w:rPr>
          <w:rFonts w:ascii="Arial" w:hAnsi="Arial" w:cs="Arial"/>
          <w:bCs/>
          <w:iCs/>
          <w:sz w:val="20"/>
          <w:szCs w:val="20"/>
        </w:rPr>
        <w:t xml:space="preserve"> </w:t>
      </w:r>
      <w:r w:rsidR="00B8183C">
        <w:rPr>
          <w:rFonts w:ascii="Arial" w:hAnsi="Arial" w:cs="Arial"/>
          <w:bCs/>
          <w:iCs/>
          <w:sz w:val="20"/>
          <w:szCs w:val="20"/>
        </w:rPr>
        <w:t>home</w:t>
      </w:r>
      <w:r w:rsidR="00C51166" w:rsidRPr="00D00D68">
        <w:rPr>
          <w:rFonts w:ascii="Arial" w:hAnsi="Arial" w:cs="Arial"/>
          <w:bCs/>
          <w:iCs/>
          <w:sz w:val="20"/>
          <w:szCs w:val="20"/>
        </w:rPr>
        <w:t>.</w:t>
      </w:r>
      <w:r w:rsidR="00C51166">
        <w:rPr>
          <w:rFonts w:ascii="Arial" w:hAnsi="Arial" w:cs="Arial"/>
          <w:bCs/>
          <w:iCs/>
          <w:sz w:val="20"/>
          <w:szCs w:val="20"/>
        </w:rPr>
        <w:t xml:space="preserve"> </w:t>
      </w:r>
    </w:p>
    <w:p w:rsidR="000933BE" w:rsidRDefault="006949DC" w:rsidP="00955530">
      <w:pPr>
        <w:pStyle w:val="ListNumber"/>
        <w:numPr>
          <w:ilvl w:val="0"/>
          <w:numId w:val="0"/>
        </w:numPr>
        <w:pBdr>
          <w:top w:val="single" w:sz="4" w:space="1" w:color="auto"/>
          <w:left w:val="single" w:sz="4" w:space="1" w:color="auto"/>
          <w:bottom w:val="single" w:sz="4" w:space="1" w:color="auto"/>
          <w:right w:val="single" w:sz="4" w:space="4" w:color="auto"/>
        </w:pBdr>
        <w:shd w:val="clear" w:color="auto" w:fill="BFBFBF" w:themeFill="background1" w:themeFillShade="BF"/>
        <w:spacing w:before="120" w:after="120"/>
        <w:ind w:left="360"/>
        <w:jc w:val="both"/>
        <w:rPr>
          <w:bCs/>
          <w:iCs/>
        </w:rPr>
      </w:pPr>
      <w:r>
        <w:rPr>
          <w:bCs/>
          <w:iCs/>
        </w:rPr>
        <w:t xml:space="preserve">On </w:t>
      </w:r>
      <w:r w:rsidR="005C09AD">
        <w:rPr>
          <w:bCs/>
          <w:iCs/>
        </w:rPr>
        <w:t>1</w:t>
      </w:r>
      <w:r>
        <w:rPr>
          <w:bCs/>
          <w:iCs/>
        </w:rPr>
        <w:t xml:space="preserve">5 </w:t>
      </w:r>
      <w:r w:rsidR="006A1A8A">
        <w:rPr>
          <w:bCs/>
          <w:iCs/>
        </w:rPr>
        <w:t>October</w:t>
      </w:r>
      <w:r w:rsidR="000933BE">
        <w:rPr>
          <w:bCs/>
          <w:iCs/>
        </w:rPr>
        <w:t xml:space="preserve"> 2016, </w:t>
      </w:r>
      <w:r>
        <w:rPr>
          <w:bCs/>
          <w:iCs/>
        </w:rPr>
        <w:t>Oliver signed</w:t>
      </w:r>
      <w:r w:rsidR="000933BE">
        <w:rPr>
          <w:bCs/>
          <w:iCs/>
        </w:rPr>
        <w:t xml:space="preserve"> a contract to purchase</w:t>
      </w:r>
      <w:r w:rsidR="000933BE" w:rsidRPr="00817207">
        <w:rPr>
          <w:bCs/>
          <w:iCs/>
        </w:rPr>
        <w:t xml:space="preserve"> an establish</w:t>
      </w:r>
      <w:r>
        <w:rPr>
          <w:bCs/>
          <w:iCs/>
        </w:rPr>
        <w:t>ed house in Darwin for $55</w:t>
      </w:r>
      <w:r w:rsidR="000933BE">
        <w:rPr>
          <w:bCs/>
          <w:iCs/>
        </w:rPr>
        <w:t>0</w:t>
      </w:r>
      <w:r>
        <w:rPr>
          <w:bCs/>
          <w:iCs/>
        </w:rPr>
        <w:t xml:space="preserve"> 000. Oliver </w:t>
      </w:r>
      <w:r w:rsidR="000933BE">
        <w:rPr>
          <w:bCs/>
          <w:iCs/>
        </w:rPr>
        <w:t xml:space="preserve">is a first home buyer and will occupy the unit as his principal place of residence. </w:t>
      </w:r>
    </w:p>
    <w:p w:rsidR="00C51166" w:rsidRDefault="00C51166" w:rsidP="00CF335B">
      <w:pPr>
        <w:pStyle w:val="ListNumber"/>
        <w:numPr>
          <w:ilvl w:val="0"/>
          <w:numId w:val="0"/>
        </w:numPr>
        <w:pBdr>
          <w:top w:val="single" w:sz="4" w:space="1" w:color="auto"/>
          <w:left w:val="single" w:sz="4" w:space="1" w:color="auto"/>
          <w:bottom w:val="single" w:sz="4" w:space="1" w:color="auto"/>
          <w:right w:val="single" w:sz="4" w:space="4" w:color="auto"/>
        </w:pBdr>
        <w:shd w:val="clear" w:color="auto" w:fill="BFBFBF" w:themeFill="background1" w:themeFillShade="BF"/>
        <w:spacing w:before="120" w:after="120"/>
        <w:ind w:left="360"/>
        <w:jc w:val="both"/>
        <w:rPr>
          <w:bCs/>
          <w:iCs/>
        </w:rPr>
      </w:pPr>
    </w:p>
    <w:p w:rsidR="00CF335B" w:rsidRDefault="006949DC" w:rsidP="00955530">
      <w:pPr>
        <w:pStyle w:val="ListNumber"/>
        <w:numPr>
          <w:ilvl w:val="0"/>
          <w:numId w:val="0"/>
        </w:numPr>
        <w:pBdr>
          <w:top w:val="single" w:sz="4" w:space="1" w:color="auto"/>
          <w:left w:val="single" w:sz="4" w:space="1" w:color="auto"/>
          <w:bottom w:val="single" w:sz="4" w:space="1" w:color="auto"/>
          <w:right w:val="single" w:sz="4" w:space="4" w:color="auto"/>
        </w:pBdr>
        <w:shd w:val="clear" w:color="auto" w:fill="BFBFBF" w:themeFill="background1" w:themeFillShade="BF"/>
        <w:spacing w:before="120" w:after="120"/>
        <w:ind w:left="360"/>
        <w:jc w:val="both"/>
        <w:rPr>
          <w:bCs/>
          <w:iCs/>
        </w:rPr>
      </w:pPr>
      <w:r>
        <w:rPr>
          <w:bCs/>
          <w:iCs/>
        </w:rPr>
        <w:t xml:space="preserve">Oliver </w:t>
      </w:r>
      <w:r w:rsidR="000933BE">
        <w:rPr>
          <w:bCs/>
          <w:iCs/>
        </w:rPr>
        <w:t>receives th</w:t>
      </w:r>
      <w:r>
        <w:rPr>
          <w:bCs/>
          <w:iCs/>
        </w:rPr>
        <w:t>e maximum Discount of $23 928.60</w:t>
      </w:r>
      <w:r w:rsidR="00FE63B0">
        <w:rPr>
          <w:bCs/>
          <w:iCs/>
        </w:rPr>
        <w:t xml:space="preserve"> on the first</w:t>
      </w:r>
      <w:r>
        <w:t xml:space="preserve"> $500 000</w:t>
      </w:r>
      <w:r w:rsidR="00FE63B0">
        <w:t xml:space="preserve"> of the purchase price, which reduces his stamp duty </w:t>
      </w:r>
      <w:r w:rsidR="00416EF6">
        <w:t xml:space="preserve">from $27 252.00 </w:t>
      </w:r>
      <w:r w:rsidR="00FE63B0">
        <w:t>to</w:t>
      </w:r>
      <w:r w:rsidR="00333590">
        <w:t xml:space="preserve"> </w:t>
      </w:r>
      <w:r>
        <w:t>$3296.40</w:t>
      </w:r>
      <w:r w:rsidR="00D00D68">
        <w:t>.</w:t>
      </w:r>
    </w:p>
    <w:p w:rsidR="00DB54DA" w:rsidRDefault="006949DC" w:rsidP="00CF335B">
      <w:pPr>
        <w:numPr>
          <w:ilvl w:val="0"/>
          <w:numId w:val="3"/>
        </w:numPr>
        <w:spacing w:before="120" w:after="120"/>
        <w:jc w:val="both"/>
        <w:rPr>
          <w:rFonts w:ascii="Arial" w:hAnsi="Arial"/>
          <w:bCs/>
          <w:iCs/>
          <w:sz w:val="20"/>
          <w:szCs w:val="20"/>
        </w:rPr>
      </w:pPr>
      <w:r>
        <w:rPr>
          <w:rFonts w:ascii="Arial" w:hAnsi="Arial"/>
          <w:bCs/>
          <w:iCs/>
          <w:sz w:val="20"/>
          <w:szCs w:val="20"/>
        </w:rPr>
        <w:t xml:space="preserve">A </w:t>
      </w:r>
      <w:r w:rsidR="00DB54DA">
        <w:rPr>
          <w:rFonts w:ascii="Arial" w:hAnsi="Arial"/>
          <w:bCs/>
          <w:iCs/>
          <w:sz w:val="20"/>
          <w:szCs w:val="20"/>
        </w:rPr>
        <w:t xml:space="preserve">First Home Owner Discount </w:t>
      </w:r>
      <w:hyperlink r:id="rId11" w:history="1">
        <w:r w:rsidR="00DB54DA" w:rsidRPr="00DB54DA">
          <w:rPr>
            <w:rStyle w:val="Hyperlink"/>
            <w:rFonts w:ascii="Arial" w:hAnsi="Arial"/>
            <w:bCs/>
            <w:iCs/>
            <w:sz w:val="20"/>
            <w:szCs w:val="20"/>
          </w:rPr>
          <w:t>calculator</w:t>
        </w:r>
      </w:hyperlink>
      <w:r w:rsidR="00DB54DA">
        <w:rPr>
          <w:rFonts w:ascii="Arial" w:hAnsi="Arial"/>
          <w:bCs/>
          <w:iCs/>
          <w:sz w:val="20"/>
          <w:szCs w:val="20"/>
        </w:rPr>
        <w:t xml:space="preserve"> is available on the Territory Revenue Office website.</w:t>
      </w:r>
    </w:p>
    <w:p w:rsidR="00CF335B" w:rsidRPr="00CF335B" w:rsidRDefault="008F3648" w:rsidP="00CF335B">
      <w:pPr>
        <w:numPr>
          <w:ilvl w:val="0"/>
          <w:numId w:val="3"/>
        </w:numPr>
        <w:spacing w:before="120" w:after="120"/>
        <w:jc w:val="both"/>
        <w:rPr>
          <w:rFonts w:ascii="Arial" w:hAnsi="Arial"/>
          <w:bCs/>
          <w:iCs/>
          <w:sz w:val="20"/>
          <w:szCs w:val="20"/>
        </w:rPr>
      </w:pPr>
      <w:r>
        <w:rPr>
          <w:rFonts w:ascii="Arial" w:hAnsi="Arial"/>
          <w:bCs/>
          <w:iCs/>
          <w:sz w:val="20"/>
          <w:szCs w:val="20"/>
        </w:rPr>
        <w:t>Consistent with other stamp duty home incentive schemes, a range of eligibility cr</w:t>
      </w:r>
      <w:r w:rsidR="00973CFD">
        <w:rPr>
          <w:rFonts w:ascii="Arial" w:hAnsi="Arial"/>
          <w:bCs/>
          <w:iCs/>
          <w:sz w:val="20"/>
          <w:szCs w:val="20"/>
        </w:rPr>
        <w:t>iteria apply. This includes</w:t>
      </w:r>
      <w:r>
        <w:rPr>
          <w:rFonts w:ascii="Arial" w:hAnsi="Arial"/>
          <w:bCs/>
          <w:iCs/>
          <w:sz w:val="20"/>
          <w:szCs w:val="20"/>
        </w:rPr>
        <w:t xml:space="preserve"> the </w:t>
      </w:r>
      <w:r w:rsidR="00973CFD">
        <w:rPr>
          <w:rFonts w:ascii="Arial" w:hAnsi="Arial"/>
          <w:bCs/>
          <w:iCs/>
          <w:sz w:val="20"/>
          <w:szCs w:val="20"/>
        </w:rPr>
        <w:t xml:space="preserve">requirement that the </w:t>
      </w:r>
      <w:r>
        <w:rPr>
          <w:rFonts w:ascii="Arial" w:hAnsi="Arial"/>
          <w:bCs/>
          <w:iCs/>
          <w:sz w:val="20"/>
          <w:szCs w:val="20"/>
        </w:rPr>
        <w:t>first home b</w:t>
      </w:r>
      <w:r w:rsidR="00973CFD">
        <w:rPr>
          <w:rFonts w:ascii="Arial" w:hAnsi="Arial"/>
          <w:bCs/>
          <w:iCs/>
          <w:sz w:val="20"/>
          <w:szCs w:val="20"/>
        </w:rPr>
        <w:t>uyer occupy</w:t>
      </w:r>
      <w:r>
        <w:rPr>
          <w:rFonts w:ascii="Arial" w:hAnsi="Arial"/>
          <w:bCs/>
          <w:iCs/>
          <w:sz w:val="20"/>
          <w:szCs w:val="20"/>
        </w:rPr>
        <w:t xml:space="preserve"> the home as their principal place of residence for at least six months.</w:t>
      </w:r>
      <w:r w:rsidR="00D00D68">
        <w:rPr>
          <w:rFonts w:ascii="Arial" w:hAnsi="Arial"/>
          <w:bCs/>
          <w:iCs/>
          <w:sz w:val="20"/>
          <w:szCs w:val="20"/>
        </w:rPr>
        <w:t xml:space="preserve"> Please see </w:t>
      </w:r>
      <w:hyperlink r:id="rId12" w:history="1">
        <w:r w:rsidR="008837C1" w:rsidRPr="00523A8F">
          <w:rPr>
            <w:rStyle w:val="Hyperlink"/>
            <w:rFonts w:ascii="Arial" w:hAnsi="Arial"/>
            <w:bCs/>
            <w:iCs/>
            <w:sz w:val="20"/>
            <w:szCs w:val="20"/>
          </w:rPr>
          <w:t xml:space="preserve">Commissioner’s Guideline CG-HI-001: </w:t>
        </w:r>
        <w:r w:rsidR="008837C1" w:rsidRPr="00523A8F">
          <w:rPr>
            <w:rStyle w:val="Hyperlink"/>
            <w:rFonts w:ascii="Arial" w:hAnsi="Arial"/>
            <w:bCs/>
            <w:i/>
            <w:iCs/>
            <w:sz w:val="20"/>
            <w:szCs w:val="20"/>
          </w:rPr>
          <w:t>Stamp Duty Home Incentive Schemes</w:t>
        </w:r>
      </w:hyperlink>
      <w:r w:rsidR="008837C1">
        <w:rPr>
          <w:rFonts w:ascii="Arial" w:hAnsi="Arial"/>
          <w:bCs/>
          <w:iCs/>
          <w:sz w:val="20"/>
          <w:szCs w:val="20"/>
        </w:rPr>
        <w:t xml:space="preserve"> for more informati</w:t>
      </w:r>
      <w:r w:rsidR="00337EF3">
        <w:rPr>
          <w:rFonts w:ascii="Arial" w:hAnsi="Arial"/>
          <w:bCs/>
          <w:iCs/>
          <w:sz w:val="20"/>
          <w:szCs w:val="20"/>
        </w:rPr>
        <w:t>on on the eligibility criteria</w:t>
      </w:r>
      <w:r w:rsidR="008837C1">
        <w:rPr>
          <w:rFonts w:ascii="Arial" w:hAnsi="Arial"/>
          <w:bCs/>
          <w:iCs/>
          <w:sz w:val="20"/>
          <w:szCs w:val="20"/>
        </w:rPr>
        <w:t>.</w:t>
      </w:r>
    </w:p>
    <w:p w:rsidR="0032681E" w:rsidRDefault="0032681E" w:rsidP="008F3648">
      <w:pPr>
        <w:numPr>
          <w:ilvl w:val="0"/>
          <w:numId w:val="3"/>
        </w:numPr>
        <w:spacing w:before="120" w:after="120"/>
        <w:jc w:val="both"/>
        <w:rPr>
          <w:rFonts w:ascii="Arial" w:hAnsi="Arial"/>
          <w:bCs/>
          <w:iCs/>
          <w:sz w:val="20"/>
          <w:szCs w:val="20"/>
        </w:rPr>
      </w:pPr>
      <w:r>
        <w:rPr>
          <w:rFonts w:ascii="Arial" w:hAnsi="Arial"/>
          <w:bCs/>
          <w:iCs/>
          <w:sz w:val="20"/>
          <w:szCs w:val="20"/>
        </w:rPr>
        <w:t xml:space="preserve">Although the Discount </w:t>
      </w:r>
      <w:r w:rsidR="00302918">
        <w:rPr>
          <w:rFonts w:ascii="Arial" w:hAnsi="Arial"/>
          <w:bCs/>
          <w:iCs/>
          <w:sz w:val="20"/>
          <w:szCs w:val="20"/>
        </w:rPr>
        <w:t>is</w:t>
      </w:r>
      <w:r>
        <w:rPr>
          <w:rFonts w:ascii="Arial" w:hAnsi="Arial"/>
          <w:bCs/>
          <w:iCs/>
          <w:sz w:val="20"/>
          <w:szCs w:val="20"/>
        </w:rPr>
        <w:t xml:space="preserve"> </w:t>
      </w:r>
      <w:r w:rsidR="00337EF3">
        <w:rPr>
          <w:rFonts w:ascii="Arial" w:hAnsi="Arial"/>
          <w:bCs/>
          <w:iCs/>
          <w:sz w:val="20"/>
          <w:szCs w:val="20"/>
        </w:rPr>
        <w:t xml:space="preserve">typically </w:t>
      </w:r>
      <w:r>
        <w:rPr>
          <w:rFonts w:ascii="Arial" w:hAnsi="Arial"/>
          <w:bCs/>
          <w:iCs/>
          <w:sz w:val="20"/>
          <w:szCs w:val="20"/>
        </w:rPr>
        <w:t xml:space="preserve">available for established homes, </w:t>
      </w:r>
      <w:r w:rsidR="00302918">
        <w:rPr>
          <w:rFonts w:ascii="Arial" w:hAnsi="Arial"/>
          <w:bCs/>
          <w:iCs/>
          <w:sz w:val="20"/>
          <w:szCs w:val="20"/>
        </w:rPr>
        <w:t>it</w:t>
      </w:r>
      <w:r>
        <w:rPr>
          <w:rFonts w:ascii="Arial" w:hAnsi="Arial"/>
          <w:bCs/>
          <w:iCs/>
          <w:sz w:val="20"/>
          <w:szCs w:val="20"/>
        </w:rPr>
        <w:t xml:space="preserve"> may also be available for vacant land if an established home is relocated to the site.</w:t>
      </w:r>
    </w:p>
    <w:p w:rsidR="009155DC" w:rsidRPr="00AC722D" w:rsidRDefault="006A1A8A" w:rsidP="009155DC">
      <w:pPr>
        <w:numPr>
          <w:ilvl w:val="0"/>
          <w:numId w:val="3"/>
        </w:numPr>
        <w:spacing w:before="120" w:after="120"/>
        <w:jc w:val="both"/>
        <w:rPr>
          <w:rFonts w:ascii="Arial" w:hAnsi="Arial"/>
          <w:bCs/>
          <w:iCs/>
          <w:sz w:val="20"/>
          <w:szCs w:val="20"/>
        </w:rPr>
      </w:pPr>
      <w:r w:rsidRPr="00AC722D">
        <w:rPr>
          <w:rFonts w:ascii="Arial" w:hAnsi="Arial"/>
          <w:bCs/>
          <w:iCs/>
          <w:sz w:val="20"/>
          <w:szCs w:val="20"/>
        </w:rPr>
        <w:t xml:space="preserve">The </w:t>
      </w:r>
      <w:r w:rsidR="002207FB">
        <w:rPr>
          <w:rFonts w:ascii="Arial" w:hAnsi="Arial"/>
          <w:bCs/>
          <w:iCs/>
          <w:sz w:val="20"/>
          <w:szCs w:val="20"/>
        </w:rPr>
        <w:t xml:space="preserve">new </w:t>
      </w:r>
      <w:r w:rsidR="009155DC" w:rsidRPr="00AC722D">
        <w:rPr>
          <w:rFonts w:ascii="Arial" w:hAnsi="Arial"/>
          <w:bCs/>
          <w:iCs/>
          <w:sz w:val="20"/>
          <w:szCs w:val="20"/>
        </w:rPr>
        <w:t xml:space="preserve">Discount applies to contracts entered into on or after </w:t>
      </w:r>
      <w:r w:rsidR="00126E69" w:rsidRPr="00AC722D">
        <w:rPr>
          <w:rFonts w:ascii="Arial" w:hAnsi="Arial"/>
          <w:bCs/>
          <w:iCs/>
          <w:sz w:val="20"/>
          <w:szCs w:val="20"/>
        </w:rPr>
        <w:t>1 September</w:t>
      </w:r>
      <w:r w:rsidR="009155DC" w:rsidRPr="00AC722D">
        <w:rPr>
          <w:rFonts w:ascii="Arial" w:hAnsi="Arial"/>
          <w:bCs/>
          <w:iCs/>
          <w:sz w:val="20"/>
          <w:szCs w:val="20"/>
        </w:rPr>
        <w:t xml:space="preserve"> 2016. </w:t>
      </w:r>
      <w:r w:rsidR="005376EE">
        <w:rPr>
          <w:rFonts w:ascii="Arial" w:hAnsi="Arial"/>
          <w:bCs/>
          <w:iCs/>
          <w:sz w:val="20"/>
          <w:szCs w:val="20"/>
        </w:rPr>
        <w:t>T</w:t>
      </w:r>
      <w:r w:rsidR="009155DC" w:rsidRPr="00AC722D">
        <w:rPr>
          <w:rFonts w:ascii="Arial" w:hAnsi="Arial"/>
          <w:bCs/>
          <w:iCs/>
          <w:sz w:val="20"/>
          <w:szCs w:val="20"/>
        </w:rPr>
        <w:t xml:space="preserve">ransitional arrangements </w:t>
      </w:r>
      <w:r w:rsidR="00D611D6">
        <w:rPr>
          <w:rFonts w:ascii="Arial" w:hAnsi="Arial"/>
          <w:bCs/>
          <w:iCs/>
          <w:sz w:val="20"/>
          <w:szCs w:val="20"/>
        </w:rPr>
        <w:t>have been put in place</w:t>
      </w:r>
      <w:r w:rsidR="005376EE">
        <w:rPr>
          <w:rFonts w:ascii="Arial" w:hAnsi="Arial"/>
          <w:bCs/>
          <w:iCs/>
          <w:sz w:val="20"/>
          <w:szCs w:val="20"/>
        </w:rPr>
        <w:t xml:space="preserve"> </w:t>
      </w:r>
      <w:r w:rsidR="009155DC" w:rsidRPr="00AC722D">
        <w:rPr>
          <w:rFonts w:ascii="Arial" w:hAnsi="Arial"/>
          <w:bCs/>
          <w:iCs/>
          <w:sz w:val="20"/>
          <w:szCs w:val="20"/>
        </w:rPr>
        <w:t xml:space="preserve">so that a contract entered into </w:t>
      </w:r>
      <w:r w:rsidR="00AC722D" w:rsidRPr="005777EF">
        <w:rPr>
          <w:rFonts w:ascii="Arial" w:hAnsi="Arial"/>
          <w:bCs/>
          <w:iCs/>
          <w:sz w:val="20"/>
          <w:szCs w:val="20"/>
        </w:rPr>
        <w:t>on or after</w:t>
      </w:r>
      <w:r w:rsidR="00AC722D" w:rsidRPr="00AC722D">
        <w:rPr>
          <w:rFonts w:ascii="Arial" w:hAnsi="Arial"/>
          <w:bCs/>
          <w:iCs/>
          <w:sz w:val="20"/>
          <w:szCs w:val="20"/>
        </w:rPr>
        <w:t xml:space="preserve"> </w:t>
      </w:r>
      <w:r w:rsidR="00126E69" w:rsidRPr="00AC722D">
        <w:rPr>
          <w:rFonts w:ascii="Arial" w:hAnsi="Arial"/>
          <w:bCs/>
          <w:iCs/>
          <w:sz w:val="20"/>
          <w:szCs w:val="20"/>
        </w:rPr>
        <w:t xml:space="preserve">this date will </w:t>
      </w:r>
      <w:r w:rsidR="00FE63B0">
        <w:rPr>
          <w:rFonts w:ascii="Arial" w:hAnsi="Arial"/>
          <w:bCs/>
          <w:iCs/>
          <w:sz w:val="20"/>
          <w:szCs w:val="20"/>
        </w:rPr>
        <w:t xml:space="preserve">receive </w:t>
      </w:r>
      <w:r w:rsidR="00416EF6">
        <w:rPr>
          <w:rFonts w:ascii="Arial" w:hAnsi="Arial"/>
          <w:bCs/>
          <w:iCs/>
          <w:sz w:val="20"/>
          <w:szCs w:val="20"/>
        </w:rPr>
        <w:t>the</w:t>
      </w:r>
      <w:r w:rsidR="00FE63B0">
        <w:rPr>
          <w:rFonts w:ascii="Arial" w:hAnsi="Arial"/>
          <w:bCs/>
          <w:iCs/>
          <w:sz w:val="20"/>
          <w:szCs w:val="20"/>
        </w:rPr>
        <w:t xml:space="preserve"> </w:t>
      </w:r>
      <w:r w:rsidR="002207FB">
        <w:rPr>
          <w:rFonts w:ascii="Arial" w:hAnsi="Arial"/>
          <w:bCs/>
          <w:iCs/>
          <w:sz w:val="20"/>
          <w:szCs w:val="20"/>
        </w:rPr>
        <w:t xml:space="preserve">former </w:t>
      </w:r>
      <w:r w:rsidR="009155DC" w:rsidRPr="00AC722D">
        <w:rPr>
          <w:rFonts w:ascii="Arial" w:hAnsi="Arial"/>
          <w:bCs/>
          <w:iCs/>
          <w:sz w:val="20"/>
          <w:szCs w:val="20"/>
        </w:rPr>
        <w:t>Discount</w:t>
      </w:r>
      <w:r w:rsidR="00416EF6">
        <w:rPr>
          <w:rFonts w:ascii="Arial" w:hAnsi="Arial"/>
          <w:bCs/>
          <w:iCs/>
          <w:sz w:val="20"/>
          <w:szCs w:val="20"/>
        </w:rPr>
        <w:t xml:space="preserve"> (of up to $10 000)</w:t>
      </w:r>
      <w:r w:rsidR="009155DC" w:rsidRPr="00AC722D">
        <w:rPr>
          <w:rFonts w:ascii="Arial" w:hAnsi="Arial"/>
          <w:bCs/>
          <w:iCs/>
          <w:sz w:val="20"/>
          <w:szCs w:val="20"/>
        </w:rPr>
        <w:t xml:space="preserve"> where:</w:t>
      </w:r>
    </w:p>
    <w:p w:rsidR="009155DC" w:rsidRPr="005777EF" w:rsidRDefault="00126E69" w:rsidP="00FE63B0">
      <w:pPr>
        <w:pStyle w:val="ListNumber"/>
        <w:numPr>
          <w:ilvl w:val="0"/>
          <w:numId w:val="6"/>
        </w:numPr>
        <w:spacing w:before="120" w:after="120"/>
        <w:contextualSpacing w:val="0"/>
        <w:rPr>
          <w:rFonts w:cs="Times New Roman"/>
          <w:bCs/>
          <w:iCs/>
        </w:rPr>
      </w:pPr>
      <w:r w:rsidRPr="00DB45F1">
        <w:rPr>
          <w:rFonts w:cs="Times New Roman"/>
          <w:bCs/>
          <w:iCs/>
        </w:rPr>
        <w:t xml:space="preserve">the contract replaces an earlier conveyance </w:t>
      </w:r>
      <w:r w:rsidR="00FF7552" w:rsidRPr="00DB45F1">
        <w:rPr>
          <w:rFonts w:cs="Times New Roman"/>
          <w:bCs/>
          <w:iCs/>
        </w:rPr>
        <w:t xml:space="preserve">executed </w:t>
      </w:r>
      <w:r w:rsidR="00FE63B0">
        <w:rPr>
          <w:rFonts w:cs="Times New Roman"/>
          <w:bCs/>
          <w:iCs/>
        </w:rPr>
        <w:t>between 24 May 2016 and 31 August 2016</w:t>
      </w:r>
      <w:r w:rsidR="00FF7552" w:rsidRPr="00DB45F1">
        <w:rPr>
          <w:rFonts w:cs="Times New Roman"/>
          <w:bCs/>
          <w:iCs/>
        </w:rPr>
        <w:t>,</w:t>
      </w:r>
      <w:r w:rsidR="009155DC" w:rsidRPr="00DB45F1">
        <w:rPr>
          <w:rFonts w:cs="Times New Roman"/>
          <w:bCs/>
          <w:iCs/>
        </w:rPr>
        <w:t xml:space="preserve"> for the purchase of the same or a substantially similar home; or</w:t>
      </w:r>
    </w:p>
    <w:p w:rsidR="00DB54DA" w:rsidRPr="00CC5C56" w:rsidRDefault="009155DC" w:rsidP="00FE63B0">
      <w:pPr>
        <w:pStyle w:val="ListNumber"/>
        <w:numPr>
          <w:ilvl w:val="0"/>
          <w:numId w:val="6"/>
        </w:numPr>
        <w:spacing w:before="120" w:after="120"/>
        <w:contextualSpacing w:val="0"/>
        <w:rPr>
          <w:rFonts w:cs="Times New Roman"/>
          <w:bCs/>
          <w:iCs/>
        </w:rPr>
      </w:pPr>
      <w:r w:rsidRPr="00794472">
        <w:rPr>
          <w:rFonts w:cs="Times New Roman"/>
          <w:bCs/>
          <w:iCs/>
        </w:rPr>
        <w:t>be</w:t>
      </w:r>
      <w:r w:rsidR="00FE63B0">
        <w:rPr>
          <w:rFonts w:cs="Times New Roman"/>
          <w:bCs/>
          <w:iCs/>
        </w:rPr>
        <w:t>tween 24 May 2016 and 31 August 2016</w:t>
      </w:r>
      <w:r w:rsidRPr="00794472">
        <w:rPr>
          <w:rFonts w:cs="Times New Roman"/>
          <w:bCs/>
          <w:iCs/>
        </w:rPr>
        <w:t>, the purchaser or vendor ente</w:t>
      </w:r>
      <w:r w:rsidR="00FF7552" w:rsidRPr="00794472">
        <w:rPr>
          <w:rFonts w:cs="Times New Roman"/>
          <w:bCs/>
          <w:iCs/>
        </w:rPr>
        <w:t>red into a contract or option to</w:t>
      </w:r>
      <w:r w:rsidRPr="00DB45F1">
        <w:rPr>
          <w:rFonts w:cs="Times New Roman"/>
          <w:bCs/>
          <w:iCs/>
        </w:rPr>
        <w:t xml:space="preserve"> require the sale or purchase of the home.</w:t>
      </w:r>
    </w:p>
    <w:p w:rsidR="00692DEB" w:rsidRPr="00472F51" w:rsidRDefault="002207FB" w:rsidP="00472F51">
      <w:pPr>
        <w:pStyle w:val="ListNumber"/>
        <w:numPr>
          <w:ilvl w:val="0"/>
          <w:numId w:val="3"/>
        </w:numPr>
        <w:spacing w:before="120" w:after="120"/>
        <w:jc w:val="both"/>
        <w:rPr>
          <w:bCs/>
          <w:iCs/>
        </w:rPr>
      </w:pPr>
      <w:r>
        <w:rPr>
          <w:bCs/>
          <w:iCs/>
        </w:rPr>
        <w:lastRenderedPageBreak/>
        <w:t xml:space="preserve">As a transitional measure, </w:t>
      </w:r>
      <w:r w:rsidR="00900CDC">
        <w:rPr>
          <w:bCs/>
          <w:iCs/>
        </w:rPr>
        <w:t xml:space="preserve">where a conveyance is executed between 24 May 2016 and 31 December 2016, </w:t>
      </w:r>
      <w:r>
        <w:rPr>
          <w:bCs/>
          <w:iCs/>
        </w:rPr>
        <w:t>f</w:t>
      </w:r>
      <w:r w:rsidR="000C3912">
        <w:rPr>
          <w:bCs/>
          <w:iCs/>
        </w:rPr>
        <w:t>irst home buyers of e</w:t>
      </w:r>
      <w:r w:rsidR="000C3912" w:rsidRPr="00692DEB">
        <w:rPr>
          <w:bCs/>
          <w:iCs/>
        </w:rPr>
        <w:t>stablished homes</w:t>
      </w:r>
      <w:r w:rsidR="00337EF3">
        <w:rPr>
          <w:bCs/>
          <w:iCs/>
        </w:rPr>
        <w:t xml:space="preserve"> with a value greater than $650 </w:t>
      </w:r>
      <w:r w:rsidR="000C3912" w:rsidRPr="00692DEB">
        <w:rPr>
          <w:bCs/>
          <w:iCs/>
        </w:rPr>
        <w:t>000</w:t>
      </w:r>
      <w:r w:rsidR="00333590">
        <w:rPr>
          <w:bCs/>
          <w:iCs/>
        </w:rPr>
        <w:t xml:space="preserve"> continue to be</w:t>
      </w:r>
      <w:r w:rsidR="000C3912">
        <w:rPr>
          <w:bCs/>
          <w:iCs/>
        </w:rPr>
        <w:t xml:space="preserve"> eligible </w:t>
      </w:r>
      <w:r w:rsidR="00337EF3">
        <w:rPr>
          <w:bCs/>
          <w:iCs/>
        </w:rPr>
        <w:t xml:space="preserve">for </w:t>
      </w:r>
      <w:r>
        <w:rPr>
          <w:bCs/>
          <w:iCs/>
        </w:rPr>
        <w:t>the</w:t>
      </w:r>
      <w:r w:rsidR="000F4673">
        <w:rPr>
          <w:bCs/>
          <w:iCs/>
        </w:rPr>
        <w:t xml:space="preserve"> former</w:t>
      </w:r>
      <w:r>
        <w:rPr>
          <w:bCs/>
          <w:iCs/>
        </w:rPr>
        <w:t xml:space="preserve"> </w:t>
      </w:r>
      <w:r w:rsidR="000F4673">
        <w:rPr>
          <w:bCs/>
          <w:iCs/>
        </w:rPr>
        <w:t>Discount (of up to $10 000)</w:t>
      </w:r>
      <w:r w:rsidR="000C3912" w:rsidRPr="00692DEB">
        <w:rPr>
          <w:bCs/>
          <w:iCs/>
        </w:rPr>
        <w:t xml:space="preserve">. </w:t>
      </w:r>
      <w:r w:rsidR="00472F51">
        <w:rPr>
          <w:bCs/>
          <w:iCs/>
        </w:rPr>
        <w:t>For mor</w:t>
      </w:r>
      <w:r w:rsidR="00692DEB" w:rsidRPr="00472F51">
        <w:rPr>
          <w:bCs/>
          <w:iCs/>
        </w:rPr>
        <w:t>e infor</w:t>
      </w:r>
      <w:r w:rsidR="00472F51">
        <w:rPr>
          <w:bCs/>
          <w:iCs/>
        </w:rPr>
        <w:t>mation</w:t>
      </w:r>
      <w:r w:rsidR="008C7376">
        <w:rPr>
          <w:bCs/>
          <w:iCs/>
        </w:rPr>
        <w:t xml:space="preserve"> on the former Discount</w:t>
      </w:r>
      <w:r w:rsidR="00692DEB" w:rsidRPr="00472F51">
        <w:rPr>
          <w:bCs/>
          <w:iCs/>
        </w:rPr>
        <w:t>, please refer to</w:t>
      </w:r>
      <w:hyperlink r:id="rId13" w:history="1">
        <w:r w:rsidR="00692DEB" w:rsidRPr="00472F51">
          <w:rPr>
            <w:rStyle w:val="Hyperlink"/>
            <w:bCs/>
            <w:iCs/>
          </w:rPr>
          <w:t xml:space="preserve"> RC-GEN-017: 2016-17 Budget Measure</w:t>
        </w:r>
        <w:r w:rsidR="00B75E2B">
          <w:rPr>
            <w:rStyle w:val="Hyperlink"/>
            <w:bCs/>
            <w:iCs/>
          </w:rPr>
          <w:t xml:space="preserve"> – First Home Owner Discount</w:t>
        </w:r>
      </w:hyperlink>
      <w:r w:rsidR="00692DEB" w:rsidRPr="00472F51">
        <w:rPr>
          <w:bCs/>
          <w:iCs/>
        </w:rPr>
        <w:t xml:space="preserve">. </w:t>
      </w:r>
    </w:p>
    <w:p w:rsidR="00CF4BD8" w:rsidRPr="0093759D" w:rsidRDefault="00AD7A2A" w:rsidP="006A1A8A">
      <w:pPr>
        <w:spacing w:before="120" w:after="120"/>
        <w:jc w:val="both"/>
        <w:rPr>
          <w:rFonts w:ascii="Arial" w:hAnsi="Arial"/>
          <w:b/>
          <w:bCs/>
          <w:i/>
          <w:iCs/>
          <w:sz w:val="20"/>
          <w:szCs w:val="20"/>
        </w:rPr>
      </w:pPr>
      <w:r w:rsidRPr="0093759D">
        <w:rPr>
          <w:rFonts w:ascii="Arial" w:hAnsi="Arial"/>
          <w:b/>
          <w:bCs/>
          <w:i/>
          <w:iCs/>
          <w:sz w:val="20"/>
          <w:szCs w:val="20"/>
        </w:rPr>
        <w:t xml:space="preserve">Home </w:t>
      </w:r>
      <w:r w:rsidR="0032681E" w:rsidRPr="0093759D">
        <w:rPr>
          <w:rFonts w:ascii="Arial" w:hAnsi="Arial"/>
          <w:b/>
          <w:bCs/>
          <w:i/>
          <w:iCs/>
          <w:sz w:val="20"/>
          <w:szCs w:val="20"/>
        </w:rPr>
        <w:t>Renovation Grant</w:t>
      </w:r>
    </w:p>
    <w:p w:rsidR="00047A2D" w:rsidRDefault="00472F51" w:rsidP="00742FCC">
      <w:pPr>
        <w:numPr>
          <w:ilvl w:val="0"/>
          <w:numId w:val="3"/>
        </w:numPr>
        <w:spacing w:before="120" w:after="120"/>
        <w:jc w:val="both"/>
        <w:rPr>
          <w:rFonts w:ascii="Arial" w:hAnsi="Arial"/>
          <w:bCs/>
          <w:iCs/>
          <w:sz w:val="20"/>
          <w:szCs w:val="20"/>
        </w:rPr>
      </w:pPr>
      <w:r>
        <w:rPr>
          <w:rFonts w:ascii="Arial" w:hAnsi="Arial"/>
          <w:bCs/>
          <w:iCs/>
          <w:sz w:val="20"/>
          <w:szCs w:val="20"/>
        </w:rPr>
        <w:t>A</w:t>
      </w:r>
      <w:r w:rsidR="00742FCC" w:rsidRPr="00742FCC">
        <w:rPr>
          <w:rFonts w:ascii="Arial" w:hAnsi="Arial"/>
          <w:bCs/>
          <w:iCs/>
          <w:sz w:val="20"/>
          <w:szCs w:val="20"/>
        </w:rPr>
        <w:t xml:space="preserve"> Home Renovatio</w:t>
      </w:r>
      <w:r>
        <w:rPr>
          <w:rFonts w:ascii="Arial" w:hAnsi="Arial"/>
          <w:bCs/>
          <w:iCs/>
          <w:sz w:val="20"/>
          <w:szCs w:val="20"/>
        </w:rPr>
        <w:t>n Grant of up to $10 000 is</w:t>
      </w:r>
      <w:r w:rsidR="00742FCC" w:rsidRPr="00742FCC">
        <w:rPr>
          <w:rFonts w:ascii="Arial" w:hAnsi="Arial"/>
          <w:bCs/>
          <w:iCs/>
          <w:sz w:val="20"/>
          <w:szCs w:val="20"/>
        </w:rPr>
        <w:t xml:space="preserve"> </w:t>
      </w:r>
      <w:r w:rsidR="00047A2D">
        <w:rPr>
          <w:rFonts w:ascii="Arial" w:hAnsi="Arial"/>
          <w:bCs/>
          <w:iCs/>
          <w:sz w:val="20"/>
          <w:szCs w:val="20"/>
        </w:rPr>
        <w:t xml:space="preserve">also </w:t>
      </w:r>
      <w:r w:rsidR="00742FCC" w:rsidRPr="00742FCC">
        <w:rPr>
          <w:rFonts w:ascii="Arial" w:hAnsi="Arial"/>
          <w:bCs/>
          <w:iCs/>
          <w:sz w:val="20"/>
          <w:szCs w:val="20"/>
        </w:rPr>
        <w:t>available for first home buyers of established homes</w:t>
      </w:r>
      <w:r w:rsidR="00DA3766">
        <w:rPr>
          <w:rFonts w:ascii="Arial" w:hAnsi="Arial"/>
          <w:bCs/>
          <w:iCs/>
          <w:sz w:val="20"/>
          <w:szCs w:val="20"/>
        </w:rPr>
        <w:t>, who have received the Discount,</w:t>
      </w:r>
      <w:r w:rsidR="00742FCC" w:rsidRPr="00742FCC">
        <w:rPr>
          <w:rFonts w:ascii="Arial" w:hAnsi="Arial"/>
          <w:bCs/>
          <w:iCs/>
          <w:sz w:val="20"/>
          <w:szCs w:val="20"/>
        </w:rPr>
        <w:t xml:space="preserve"> to assist in undertaking renovation projects</w:t>
      </w:r>
      <w:r w:rsidR="00047A2D">
        <w:rPr>
          <w:rFonts w:ascii="Arial" w:hAnsi="Arial"/>
          <w:bCs/>
          <w:iCs/>
          <w:sz w:val="20"/>
          <w:szCs w:val="20"/>
        </w:rPr>
        <w:t xml:space="preserve"> with Territory </w:t>
      </w:r>
      <w:r w:rsidR="00961C45">
        <w:rPr>
          <w:rFonts w:ascii="Arial" w:hAnsi="Arial"/>
          <w:bCs/>
          <w:iCs/>
          <w:sz w:val="20"/>
          <w:szCs w:val="20"/>
        </w:rPr>
        <w:t>b</w:t>
      </w:r>
      <w:r w:rsidR="00047A2D">
        <w:rPr>
          <w:rFonts w:ascii="Arial" w:hAnsi="Arial"/>
          <w:bCs/>
          <w:iCs/>
          <w:sz w:val="20"/>
          <w:szCs w:val="20"/>
        </w:rPr>
        <w:t>usinesses</w:t>
      </w:r>
      <w:r w:rsidR="00742FCC" w:rsidRPr="00742FCC">
        <w:rPr>
          <w:rFonts w:ascii="Arial" w:hAnsi="Arial"/>
          <w:bCs/>
          <w:iCs/>
          <w:sz w:val="20"/>
          <w:szCs w:val="20"/>
        </w:rPr>
        <w:t xml:space="preserve">. </w:t>
      </w:r>
      <w:r w:rsidR="00047A2D">
        <w:rPr>
          <w:rFonts w:ascii="Arial" w:hAnsi="Arial"/>
          <w:bCs/>
          <w:iCs/>
          <w:sz w:val="20"/>
          <w:szCs w:val="20"/>
        </w:rPr>
        <w:t xml:space="preserve">The contract to purchase </w:t>
      </w:r>
      <w:r w:rsidR="00961C45">
        <w:rPr>
          <w:rFonts w:ascii="Arial" w:hAnsi="Arial"/>
          <w:bCs/>
          <w:iCs/>
          <w:sz w:val="20"/>
          <w:szCs w:val="20"/>
        </w:rPr>
        <w:t xml:space="preserve">the home </w:t>
      </w:r>
      <w:r w:rsidR="00047A2D">
        <w:rPr>
          <w:rFonts w:ascii="Arial" w:hAnsi="Arial"/>
          <w:bCs/>
          <w:iCs/>
          <w:sz w:val="20"/>
          <w:szCs w:val="20"/>
        </w:rPr>
        <w:t>must be signed between 1</w:t>
      </w:r>
      <w:r w:rsidR="00961C45">
        <w:rPr>
          <w:rFonts w:ascii="Arial" w:hAnsi="Arial"/>
          <w:bCs/>
          <w:iCs/>
          <w:sz w:val="20"/>
          <w:szCs w:val="20"/>
        </w:rPr>
        <w:t> </w:t>
      </w:r>
      <w:r w:rsidR="00047A2D">
        <w:rPr>
          <w:rFonts w:ascii="Arial" w:hAnsi="Arial"/>
          <w:bCs/>
          <w:iCs/>
          <w:sz w:val="20"/>
          <w:szCs w:val="20"/>
        </w:rPr>
        <w:t>Sep</w:t>
      </w:r>
      <w:r w:rsidR="00DA3766">
        <w:rPr>
          <w:rFonts w:ascii="Arial" w:hAnsi="Arial"/>
          <w:bCs/>
          <w:iCs/>
          <w:sz w:val="20"/>
          <w:szCs w:val="20"/>
        </w:rPr>
        <w:t>tember 2016 and 31 August 2018.</w:t>
      </w:r>
    </w:p>
    <w:p w:rsidR="00DA3766" w:rsidRPr="00DA3766" w:rsidRDefault="00DA3766" w:rsidP="00DA3766">
      <w:pPr>
        <w:numPr>
          <w:ilvl w:val="0"/>
          <w:numId w:val="3"/>
        </w:numPr>
        <w:spacing w:before="120" w:after="120"/>
        <w:jc w:val="both"/>
        <w:rPr>
          <w:rFonts w:ascii="Arial" w:hAnsi="Arial"/>
          <w:bCs/>
          <w:iCs/>
          <w:sz w:val="20"/>
          <w:szCs w:val="20"/>
        </w:rPr>
      </w:pPr>
      <w:r w:rsidRPr="00DA3766">
        <w:rPr>
          <w:rFonts w:ascii="Arial" w:hAnsi="Arial"/>
          <w:bCs/>
          <w:iCs/>
          <w:sz w:val="20"/>
          <w:szCs w:val="20"/>
        </w:rPr>
        <w:t xml:space="preserve">Eligible renovations </w:t>
      </w:r>
      <w:r w:rsidR="00961C45">
        <w:rPr>
          <w:rFonts w:ascii="Arial" w:hAnsi="Arial"/>
          <w:bCs/>
          <w:iCs/>
          <w:sz w:val="20"/>
          <w:szCs w:val="20"/>
        </w:rPr>
        <w:t>include</w:t>
      </w:r>
      <w:r w:rsidRPr="00DA3766">
        <w:rPr>
          <w:rFonts w:ascii="Arial" w:hAnsi="Arial"/>
          <w:bCs/>
          <w:iCs/>
          <w:sz w:val="20"/>
          <w:szCs w:val="20"/>
        </w:rPr>
        <w:t xml:space="preserve"> improvements, repairs and maintenance services that are intended to permanently improve the fabric or the condition of the home and which will be permanently fixed to the home.</w:t>
      </w:r>
    </w:p>
    <w:p w:rsidR="00742FCC" w:rsidRPr="00047A2D" w:rsidRDefault="00047A2D" w:rsidP="00047A2D">
      <w:pPr>
        <w:pStyle w:val="ListNumber"/>
        <w:numPr>
          <w:ilvl w:val="0"/>
          <w:numId w:val="3"/>
        </w:numPr>
        <w:spacing w:before="120" w:after="120"/>
        <w:jc w:val="both"/>
        <w:rPr>
          <w:rFonts w:cs="Times New Roman"/>
          <w:bCs/>
          <w:iCs/>
        </w:rPr>
      </w:pPr>
      <w:r w:rsidRPr="00047A2D">
        <w:rPr>
          <w:bCs/>
          <w:iCs/>
        </w:rPr>
        <w:t>First home buyers are entitled to use u</w:t>
      </w:r>
      <w:r w:rsidR="00742FCC" w:rsidRPr="00047A2D">
        <w:rPr>
          <w:bCs/>
          <w:iCs/>
        </w:rPr>
        <w:t xml:space="preserve">p to $2000 of </w:t>
      </w:r>
      <w:r w:rsidRPr="00047A2D">
        <w:rPr>
          <w:bCs/>
          <w:iCs/>
        </w:rPr>
        <w:t>the</w:t>
      </w:r>
      <w:r w:rsidR="00CC4A12" w:rsidRPr="00047A2D">
        <w:rPr>
          <w:bCs/>
          <w:iCs/>
        </w:rPr>
        <w:t xml:space="preserve"> grant</w:t>
      </w:r>
      <w:r w:rsidR="007D5D7E">
        <w:rPr>
          <w:bCs/>
          <w:iCs/>
        </w:rPr>
        <w:t xml:space="preserve"> for the purchase of h</w:t>
      </w:r>
      <w:r w:rsidR="00742FCC" w:rsidRPr="00047A2D">
        <w:rPr>
          <w:bCs/>
          <w:iCs/>
        </w:rPr>
        <w:t>ous</w:t>
      </w:r>
      <w:r w:rsidR="007D5D7E">
        <w:rPr>
          <w:bCs/>
          <w:iCs/>
        </w:rPr>
        <w:t>ehold g</w:t>
      </w:r>
      <w:r w:rsidRPr="00047A2D">
        <w:rPr>
          <w:bCs/>
          <w:iCs/>
        </w:rPr>
        <w:t xml:space="preserve">oods from Territory </w:t>
      </w:r>
      <w:r w:rsidR="00961C45">
        <w:rPr>
          <w:bCs/>
          <w:iCs/>
        </w:rPr>
        <w:t>b</w:t>
      </w:r>
      <w:r w:rsidRPr="00047A2D">
        <w:rPr>
          <w:bCs/>
          <w:iCs/>
        </w:rPr>
        <w:t>usinesses</w:t>
      </w:r>
      <w:r w:rsidR="00742FCC" w:rsidRPr="00047A2D">
        <w:rPr>
          <w:bCs/>
          <w:iCs/>
        </w:rPr>
        <w:t>.</w:t>
      </w:r>
      <w:r w:rsidRPr="00047A2D">
        <w:rPr>
          <w:bCs/>
          <w:iCs/>
        </w:rPr>
        <w:t xml:space="preserve"> </w:t>
      </w:r>
      <w:r w:rsidR="007D5D7E">
        <w:rPr>
          <w:rFonts w:cs="Times New Roman"/>
          <w:bCs/>
          <w:iCs/>
        </w:rPr>
        <w:t>Household g</w:t>
      </w:r>
      <w:r>
        <w:rPr>
          <w:rFonts w:cs="Times New Roman"/>
          <w:bCs/>
          <w:iCs/>
        </w:rPr>
        <w:t>oods are</w:t>
      </w:r>
      <w:r w:rsidRPr="00047A2D">
        <w:rPr>
          <w:rFonts w:cs="Times New Roman"/>
          <w:bCs/>
          <w:iCs/>
        </w:rPr>
        <w:t xml:space="preserve"> new household items such as white goods, brown goods,</w:t>
      </w:r>
      <w:r>
        <w:rPr>
          <w:rFonts w:cs="Times New Roman"/>
          <w:bCs/>
          <w:iCs/>
        </w:rPr>
        <w:t xml:space="preserve"> </w:t>
      </w:r>
      <w:r w:rsidR="00A03B4B">
        <w:rPr>
          <w:rFonts w:cs="Times New Roman"/>
          <w:bCs/>
          <w:iCs/>
        </w:rPr>
        <w:t>furniture, curtains/</w:t>
      </w:r>
      <w:r w:rsidRPr="00047A2D">
        <w:rPr>
          <w:rFonts w:cs="Times New Roman"/>
          <w:bCs/>
          <w:iCs/>
        </w:rPr>
        <w:t>blinds, manchester, kitchenware, barbecues and similar items ordinarily</w:t>
      </w:r>
      <w:r>
        <w:rPr>
          <w:rFonts w:cs="Times New Roman"/>
          <w:bCs/>
          <w:iCs/>
        </w:rPr>
        <w:t xml:space="preserve"> </w:t>
      </w:r>
      <w:r w:rsidRPr="00047A2D">
        <w:rPr>
          <w:rFonts w:cs="Times New Roman"/>
          <w:bCs/>
          <w:iCs/>
        </w:rPr>
        <w:t>found in a home.</w:t>
      </w:r>
    </w:p>
    <w:p w:rsidR="007D5D7E" w:rsidRDefault="00742FCC" w:rsidP="006522E8">
      <w:pPr>
        <w:numPr>
          <w:ilvl w:val="0"/>
          <w:numId w:val="3"/>
        </w:numPr>
        <w:spacing w:before="120" w:after="120"/>
        <w:jc w:val="both"/>
        <w:rPr>
          <w:rFonts w:ascii="Arial" w:hAnsi="Arial"/>
          <w:bCs/>
          <w:iCs/>
          <w:sz w:val="20"/>
          <w:szCs w:val="20"/>
        </w:rPr>
      </w:pPr>
      <w:r w:rsidRPr="00742FCC">
        <w:rPr>
          <w:rFonts w:ascii="Arial" w:hAnsi="Arial"/>
          <w:bCs/>
          <w:iCs/>
          <w:sz w:val="20"/>
          <w:szCs w:val="20"/>
        </w:rPr>
        <w:t xml:space="preserve">The Home Renovation Grant is administered by the Department of Trade, </w:t>
      </w:r>
      <w:r w:rsidRPr="003409DF">
        <w:rPr>
          <w:rFonts w:ascii="Arial" w:hAnsi="Arial"/>
          <w:bCs/>
          <w:iCs/>
          <w:sz w:val="20"/>
          <w:szCs w:val="20"/>
        </w:rPr>
        <w:t>Business</w:t>
      </w:r>
      <w:r w:rsidR="00225C8D">
        <w:rPr>
          <w:rFonts w:ascii="Arial" w:hAnsi="Arial"/>
          <w:bCs/>
          <w:iCs/>
          <w:sz w:val="20"/>
          <w:szCs w:val="20"/>
        </w:rPr>
        <w:t xml:space="preserve"> and Innovation</w:t>
      </w:r>
      <w:r w:rsidRPr="003409DF">
        <w:rPr>
          <w:rFonts w:ascii="Arial" w:hAnsi="Arial"/>
          <w:bCs/>
          <w:iCs/>
          <w:sz w:val="20"/>
          <w:szCs w:val="20"/>
        </w:rPr>
        <w:t xml:space="preserve"> and </w:t>
      </w:r>
      <w:r w:rsidR="00CC4A12" w:rsidRPr="003409DF">
        <w:rPr>
          <w:rFonts w:ascii="Arial" w:hAnsi="Arial"/>
          <w:bCs/>
          <w:iCs/>
          <w:sz w:val="20"/>
          <w:szCs w:val="20"/>
        </w:rPr>
        <w:t xml:space="preserve">is </w:t>
      </w:r>
      <w:r w:rsidRPr="003409DF">
        <w:rPr>
          <w:rFonts w:ascii="Arial" w:hAnsi="Arial"/>
          <w:bCs/>
          <w:iCs/>
          <w:sz w:val="20"/>
          <w:szCs w:val="20"/>
        </w:rPr>
        <w:t>subject to</w:t>
      </w:r>
      <w:r w:rsidR="00C55DED">
        <w:rPr>
          <w:rFonts w:ascii="Arial" w:hAnsi="Arial"/>
          <w:bCs/>
          <w:iCs/>
          <w:sz w:val="20"/>
          <w:szCs w:val="20"/>
        </w:rPr>
        <w:t xml:space="preserve"> the</w:t>
      </w:r>
      <w:r w:rsidRPr="003409DF">
        <w:rPr>
          <w:rFonts w:ascii="Arial" w:hAnsi="Arial"/>
          <w:bCs/>
          <w:iCs/>
          <w:sz w:val="20"/>
          <w:szCs w:val="20"/>
        </w:rPr>
        <w:t xml:space="preserve"> </w:t>
      </w:r>
      <w:hyperlink r:id="rId14" w:history="1">
        <w:r w:rsidR="00C55DED">
          <w:rPr>
            <w:rStyle w:val="Hyperlink"/>
            <w:rFonts w:ascii="Arial" w:hAnsi="Arial"/>
            <w:bCs/>
            <w:iCs/>
            <w:sz w:val="20"/>
            <w:szCs w:val="20"/>
          </w:rPr>
          <w:t>Program Terms and Conditions</w:t>
        </w:r>
      </w:hyperlink>
      <w:r w:rsidR="007D5D7E">
        <w:rPr>
          <w:rFonts w:ascii="Arial" w:hAnsi="Arial"/>
          <w:bCs/>
          <w:iCs/>
          <w:sz w:val="20"/>
          <w:szCs w:val="20"/>
        </w:rPr>
        <w:t>.</w:t>
      </w:r>
    </w:p>
    <w:p w:rsidR="006522E8" w:rsidRPr="006522E8" w:rsidRDefault="00742FCC" w:rsidP="006522E8">
      <w:pPr>
        <w:numPr>
          <w:ilvl w:val="0"/>
          <w:numId w:val="3"/>
        </w:numPr>
        <w:spacing w:before="120" w:after="120"/>
        <w:jc w:val="both"/>
        <w:rPr>
          <w:rFonts w:ascii="Arial" w:hAnsi="Arial"/>
          <w:bCs/>
          <w:iCs/>
          <w:sz w:val="20"/>
          <w:szCs w:val="20"/>
        </w:rPr>
      </w:pPr>
      <w:r w:rsidRPr="00225C8D">
        <w:rPr>
          <w:rFonts w:ascii="Arial" w:hAnsi="Arial"/>
          <w:bCs/>
          <w:iCs/>
          <w:sz w:val="20"/>
          <w:szCs w:val="20"/>
        </w:rPr>
        <w:t xml:space="preserve">For further information, and to apply for the </w:t>
      </w:r>
      <w:r w:rsidR="00706E45" w:rsidRPr="00225C8D">
        <w:rPr>
          <w:rFonts w:ascii="Arial" w:hAnsi="Arial"/>
          <w:bCs/>
          <w:iCs/>
          <w:sz w:val="20"/>
          <w:szCs w:val="20"/>
        </w:rPr>
        <w:t xml:space="preserve">Home Renovation </w:t>
      </w:r>
      <w:r w:rsidR="00225C8D">
        <w:rPr>
          <w:rFonts w:ascii="Arial" w:hAnsi="Arial"/>
          <w:bCs/>
          <w:iCs/>
          <w:sz w:val="20"/>
          <w:szCs w:val="20"/>
        </w:rPr>
        <w:t xml:space="preserve">Grant, go to </w:t>
      </w:r>
      <w:hyperlink r:id="rId15" w:history="1">
        <w:r w:rsidR="00225C8D" w:rsidRPr="00562297">
          <w:rPr>
            <w:rStyle w:val="Hyperlink"/>
            <w:rFonts w:ascii="Arial" w:hAnsi="Arial"/>
            <w:bCs/>
            <w:iCs/>
            <w:sz w:val="20"/>
            <w:szCs w:val="20"/>
          </w:rPr>
          <w:t>www.firsthome.nt.gov.au</w:t>
        </w:r>
      </w:hyperlink>
      <w:r w:rsidR="00225C8D">
        <w:rPr>
          <w:rFonts w:ascii="Arial" w:hAnsi="Arial"/>
          <w:bCs/>
          <w:iCs/>
          <w:sz w:val="20"/>
          <w:szCs w:val="20"/>
        </w:rPr>
        <w:t>.</w:t>
      </w:r>
      <w:r w:rsidR="006522E8">
        <w:rPr>
          <w:rFonts w:ascii="Arial" w:hAnsi="Arial"/>
          <w:bCs/>
          <w:iCs/>
          <w:sz w:val="20"/>
          <w:szCs w:val="20"/>
        </w:rPr>
        <w:t xml:space="preserve"> Further information </w:t>
      </w:r>
      <w:r w:rsidR="00ED498F">
        <w:rPr>
          <w:rFonts w:ascii="Arial" w:hAnsi="Arial"/>
          <w:bCs/>
          <w:iCs/>
          <w:sz w:val="20"/>
          <w:szCs w:val="20"/>
        </w:rPr>
        <w:t xml:space="preserve">and assistance </w:t>
      </w:r>
      <w:r w:rsidR="006522E8">
        <w:rPr>
          <w:rFonts w:ascii="Arial" w:hAnsi="Arial"/>
          <w:bCs/>
          <w:iCs/>
          <w:sz w:val="20"/>
          <w:szCs w:val="20"/>
        </w:rPr>
        <w:t xml:space="preserve">can also be obtained by emailing </w:t>
      </w:r>
      <w:hyperlink r:id="rId16" w:history="1">
        <w:r w:rsidR="006522E8" w:rsidRPr="00562297">
          <w:rPr>
            <w:rStyle w:val="Hyperlink"/>
            <w:rFonts w:ascii="Arial" w:hAnsi="Arial"/>
            <w:bCs/>
            <w:iCs/>
            <w:sz w:val="20"/>
            <w:szCs w:val="20"/>
          </w:rPr>
          <w:t>homerenovation.grant@nt.gov.au</w:t>
        </w:r>
      </w:hyperlink>
      <w:r w:rsidR="00ED498F">
        <w:rPr>
          <w:rFonts w:ascii="Arial" w:hAnsi="Arial"/>
          <w:bCs/>
          <w:iCs/>
          <w:sz w:val="20"/>
          <w:szCs w:val="20"/>
        </w:rPr>
        <w:t xml:space="preserve"> or calling 1800 193 111</w:t>
      </w:r>
      <w:r w:rsidR="006522E8">
        <w:rPr>
          <w:rFonts w:ascii="Arial" w:hAnsi="Arial"/>
          <w:bCs/>
          <w:iCs/>
          <w:sz w:val="20"/>
          <w:szCs w:val="20"/>
        </w:rPr>
        <w:t>.</w:t>
      </w:r>
    </w:p>
    <w:p w:rsidR="00742FCC" w:rsidRPr="00742FCC" w:rsidRDefault="00742FCC" w:rsidP="00742FCC">
      <w:pPr>
        <w:pBdr>
          <w:bottom w:val="single" w:sz="4" w:space="1" w:color="auto"/>
        </w:pBdr>
        <w:spacing w:before="120" w:after="120"/>
        <w:rPr>
          <w:rFonts w:ascii="Arial" w:hAnsi="Arial"/>
          <w:b/>
          <w:bCs/>
          <w:iCs/>
          <w:sz w:val="20"/>
          <w:szCs w:val="20"/>
        </w:rPr>
      </w:pPr>
      <w:r w:rsidRPr="00742FCC">
        <w:rPr>
          <w:rFonts w:ascii="Arial" w:hAnsi="Arial"/>
          <w:b/>
          <w:bCs/>
          <w:iCs/>
          <w:sz w:val="20"/>
          <w:szCs w:val="20"/>
        </w:rPr>
        <w:t>For First Home Buyers of New Homes</w:t>
      </w:r>
    </w:p>
    <w:p w:rsidR="00742FCC" w:rsidRPr="006A1A8A" w:rsidRDefault="00742FCC" w:rsidP="006A1A8A">
      <w:pPr>
        <w:spacing w:before="120" w:after="120"/>
        <w:jc w:val="both"/>
        <w:rPr>
          <w:rFonts w:ascii="Arial" w:hAnsi="Arial"/>
          <w:b/>
          <w:bCs/>
          <w:i/>
          <w:iCs/>
          <w:sz w:val="20"/>
          <w:szCs w:val="20"/>
        </w:rPr>
      </w:pPr>
      <w:r w:rsidRPr="006A1A8A">
        <w:rPr>
          <w:rFonts w:ascii="Arial" w:hAnsi="Arial"/>
          <w:b/>
          <w:bCs/>
          <w:i/>
          <w:iCs/>
          <w:sz w:val="20"/>
          <w:szCs w:val="20"/>
        </w:rPr>
        <w:t>First Home Owners Grant</w:t>
      </w:r>
    </w:p>
    <w:p w:rsidR="007506E3" w:rsidRDefault="007506E3" w:rsidP="00B17D0D">
      <w:pPr>
        <w:numPr>
          <w:ilvl w:val="0"/>
          <w:numId w:val="3"/>
        </w:numPr>
        <w:spacing w:before="120" w:after="120"/>
        <w:jc w:val="both"/>
        <w:rPr>
          <w:rFonts w:ascii="Arial" w:hAnsi="Arial"/>
          <w:bCs/>
          <w:iCs/>
          <w:sz w:val="20"/>
          <w:szCs w:val="20"/>
        </w:rPr>
      </w:pPr>
      <w:r>
        <w:rPr>
          <w:rFonts w:ascii="Arial" w:hAnsi="Arial"/>
          <w:bCs/>
          <w:iCs/>
          <w:sz w:val="20"/>
          <w:szCs w:val="20"/>
        </w:rPr>
        <w:t>The First Home Owner Grant of $</w:t>
      </w:r>
      <w:r w:rsidR="003F20FC">
        <w:rPr>
          <w:rFonts w:ascii="Arial" w:hAnsi="Arial"/>
          <w:bCs/>
          <w:iCs/>
          <w:sz w:val="20"/>
          <w:szCs w:val="20"/>
        </w:rPr>
        <w:t>2</w:t>
      </w:r>
      <w:r w:rsidR="00DA3766">
        <w:rPr>
          <w:rFonts w:ascii="Arial" w:hAnsi="Arial"/>
          <w:bCs/>
          <w:iCs/>
          <w:sz w:val="20"/>
          <w:szCs w:val="20"/>
        </w:rPr>
        <w:t>6 </w:t>
      </w:r>
      <w:r>
        <w:rPr>
          <w:rFonts w:ascii="Arial" w:hAnsi="Arial"/>
          <w:bCs/>
          <w:iCs/>
          <w:sz w:val="20"/>
          <w:szCs w:val="20"/>
        </w:rPr>
        <w:t xml:space="preserve">000 continues to be available for the purchase or construction of a new home by </w:t>
      </w:r>
      <w:r w:rsidR="00FC350E">
        <w:rPr>
          <w:rFonts w:ascii="Arial" w:hAnsi="Arial"/>
          <w:bCs/>
          <w:iCs/>
          <w:sz w:val="20"/>
          <w:szCs w:val="20"/>
        </w:rPr>
        <w:t xml:space="preserve">a </w:t>
      </w:r>
      <w:r>
        <w:rPr>
          <w:rFonts w:ascii="Arial" w:hAnsi="Arial"/>
          <w:bCs/>
          <w:iCs/>
          <w:sz w:val="20"/>
          <w:szCs w:val="20"/>
        </w:rPr>
        <w:t>first home owner.</w:t>
      </w:r>
    </w:p>
    <w:p w:rsidR="007506E3" w:rsidRPr="006A1A8A" w:rsidRDefault="007506E3" w:rsidP="006A1A8A">
      <w:pPr>
        <w:spacing w:before="120" w:after="120"/>
        <w:jc w:val="both"/>
        <w:rPr>
          <w:rFonts w:ascii="Arial" w:hAnsi="Arial"/>
          <w:b/>
          <w:bCs/>
          <w:i/>
          <w:iCs/>
          <w:sz w:val="20"/>
          <w:szCs w:val="20"/>
        </w:rPr>
      </w:pPr>
      <w:r w:rsidRPr="006A1A8A">
        <w:rPr>
          <w:rFonts w:ascii="Arial" w:hAnsi="Arial"/>
          <w:b/>
          <w:bCs/>
          <w:i/>
          <w:iCs/>
          <w:sz w:val="20"/>
          <w:szCs w:val="20"/>
        </w:rPr>
        <w:t xml:space="preserve">Household Goods </w:t>
      </w:r>
      <w:r w:rsidR="00DA3766">
        <w:rPr>
          <w:rFonts w:ascii="Arial" w:hAnsi="Arial"/>
          <w:b/>
          <w:bCs/>
          <w:i/>
          <w:iCs/>
          <w:sz w:val="20"/>
          <w:szCs w:val="20"/>
        </w:rPr>
        <w:t>Grant</w:t>
      </w:r>
    </w:p>
    <w:p w:rsidR="00C25815" w:rsidRDefault="00067667" w:rsidP="00B17D0D">
      <w:pPr>
        <w:numPr>
          <w:ilvl w:val="0"/>
          <w:numId w:val="3"/>
        </w:numPr>
        <w:spacing w:before="120" w:after="120"/>
        <w:jc w:val="both"/>
        <w:rPr>
          <w:rFonts w:ascii="Arial" w:hAnsi="Arial"/>
          <w:bCs/>
          <w:iCs/>
          <w:sz w:val="20"/>
          <w:szCs w:val="20"/>
        </w:rPr>
      </w:pPr>
      <w:r>
        <w:rPr>
          <w:rFonts w:ascii="Arial" w:hAnsi="Arial"/>
          <w:bCs/>
          <w:iCs/>
          <w:sz w:val="20"/>
          <w:szCs w:val="20"/>
        </w:rPr>
        <w:t>F</w:t>
      </w:r>
      <w:r w:rsidR="007506E3">
        <w:rPr>
          <w:rFonts w:ascii="Arial" w:hAnsi="Arial"/>
          <w:bCs/>
          <w:iCs/>
          <w:sz w:val="20"/>
          <w:szCs w:val="20"/>
        </w:rPr>
        <w:t>ir</w:t>
      </w:r>
      <w:r>
        <w:rPr>
          <w:rFonts w:ascii="Arial" w:hAnsi="Arial"/>
          <w:bCs/>
          <w:iCs/>
          <w:sz w:val="20"/>
          <w:szCs w:val="20"/>
        </w:rPr>
        <w:t>st home buyers of new homes are also</w:t>
      </w:r>
      <w:r w:rsidR="007506E3">
        <w:rPr>
          <w:rFonts w:ascii="Arial" w:hAnsi="Arial"/>
          <w:bCs/>
          <w:iCs/>
          <w:sz w:val="20"/>
          <w:szCs w:val="20"/>
        </w:rPr>
        <w:t xml:space="preserve"> eligible for </w:t>
      </w:r>
      <w:r>
        <w:rPr>
          <w:rFonts w:ascii="Arial" w:hAnsi="Arial"/>
          <w:bCs/>
          <w:iCs/>
          <w:sz w:val="20"/>
          <w:szCs w:val="20"/>
        </w:rPr>
        <w:t>a grant</w:t>
      </w:r>
      <w:r w:rsidR="007506E3">
        <w:rPr>
          <w:rFonts w:ascii="Arial" w:hAnsi="Arial"/>
          <w:bCs/>
          <w:iCs/>
          <w:sz w:val="20"/>
          <w:szCs w:val="20"/>
        </w:rPr>
        <w:t xml:space="preserve"> of up to $2000 for the purchase of </w:t>
      </w:r>
      <w:r w:rsidR="00FE63B0">
        <w:rPr>
          <w:rFonts w:ascii="Arial" w:hAnsi="Arial"/>
          <w:bCs/>
          <w:iCs/>
          <w:sz w:val="20"/>
          <w:szCs w:val="20"/>
        </w:rPr>
        <w:t>‘</w:t>
      </w:r>
      <w:r w:rsidR="007506E3">
        <w:rPr>
          <w:rFonts w:ascii="Arial" w:hAnsi="Arial"/>
          <w:bCs/>
          <w:iCs/>
          <w:sz w:val="20"/>
          <w:szCs w:val="20"/>
        </w:rPr>
        <w:t>household goods</w:t>
      </w:r>
      <w:r w:rsidR="00FE63B0">
        <w:rPr>
          <w:rFonts w:ascii="Arial" w:hAnsi="Arial"/>
          <w:bCs/>
          <w:iCs/>
          <w:sz w:val="20"/>
          <w:szCs w:val="20"/>
        </w:rPr>
        <w:t>’</w:t>
      </w:r>
      <w:r w:rsidR="007506E3">
        <w:rPr>
          <w:rFonts w:ascii="Arial" w:hAnsi="Arial"/>
          <w:bCs/>
          <w:iCs/>
          <w:sz w:val="20"/>
          <w:szCs w:val="20"/>
        </w:rPr>
        <w:t xml:space="preserve"> from</w:t>
      </w:r>
      <w:r w:rsidR="005C09AD">
        <w:rPr>
          <w:rFonts w:ascii="Arial" w:hAnsi="Arial"/>
          <w:bCs/>
          <w:iCs/>
          <w:sz w:val="20"/>
          <w:szCs w:val="20"/>
        </w:rPr>
        <w:t xml:space="preserve"> a </w:t>
      </w:r>
      <w:r w:rsidR="00FE63B0">
        <w:rPr>
          <w:rFonts w:ascii="Arial" w:hAnsi="Arial"/>
          <w:bCs/>
          <w:iCs/>
          <w:sz w:val="20"/>
          <w:szCs w:val="20"/>
        </w:rPr>
        <w:t>‘</w:t>
      </w:r>
      <w:r w:rsidR="005C09AD">
        <w:rPr>
          <w:rFonts w:ascii="Arial" w:hAnsi="Arial"/>
          <w:bCs/>
          <w:iCs/>
          <w:sz w:val="20"/>
          <w:szCs w:val="20"/>
        </w:rPr>
        <w:t>Territory enterprise</w:t>
      </w:r>
      <w:r w:rsidR="00FE63B0">
        <w:rPr>
          <w:rFonts w:ascii="Arial" w:hAnsi="Arial"/>
          <w:bCs/>
          <w:iCs/>
          <w:sz w:val="20"/>
          <w:szCs w:val="20"/>
        </w:rPr>
        <w:t>’</w:t>
      </w:r>
      <w:r w:rsidR="007506E3">
        <w:rPr>
          <w:rFonts w:ascii="Arial" w:hAnsi="Arial"/>
          <w:bCs/>
          <w:iCs/>
          <w:sz w:val="20"/>
          <w:szCs w:val="20"/>
        </w:rPr>
        <w:t>.</w:t>
      </w:r>
      <w:r w:rsidR="00FE63B0">
        <w:rPr>
          <w:rFonts w:ascii="Arial" w:hAnsi="Arial"/>
          <w:bCs/>
          <w:iCs/>
          <w:sz w:val="20"/>
          <w:szCs w:val="20"/>
        </w:rPr>
        <w:t xml:space="preserve"> These terms are explained in detail on the Territory Revenue Office website. </w:t>
      </w:r>
    </w:p>
    <w:p w:rsidR="007506E3" w:rsidRDefault="007D5D7E" w:rsidP="00B17D0D">
      <w:pPr>
        <w:numPr>
          <w:ilvl w:val="0"/>
          <w:numId w:val="3"/>
        </w:numPr>
        <w:spacing w:before="120" w:after="120"/>
        <w:jc w:val="both"/>
        <w:rPr>
          <w:rFonts w:ascii="Arial" w:hAnsi="Arial"/>
          <w:bCs/>
          <w:iCs/>
          <w:sz w:val="20"/>
          <w:szCs w:val="20"/>
        </w:rPr>
      </w:pPr>
      <w:r>
        <w:rPr>
          <w:rFonts w:ascii="Arial" w:hAnsi="Arial"/>
          <w:bCs/>
          <w:iCs/>
          <w:sz w:val="20"/>
          <w:szCs w:val="20"/>
        </w:rPr>
        <w:t>A</w:t>
      </w:r>
      <w:r w:rsidR="00984420">
        <w:rPr>
          <w:rFonts w:ascii="Arial" w:hAnsi="Arial"/>
          <w:bCs/>
          <w:iCs/>
          <w:sz w:val="20"/>
          <w:szCs w:val="20"/>
        </w:rPr>
        <w:t>pplicants must</w:t>
      </w:r>
      <w:r w:rsidR="006A1A8A">
        <w:rPr>
          <w:rFonts w:ascii="Arial" w:hAnsi="Arial"/>
          <w:bCs/>
          <w:iCs/>
          <w:sz w:val="20"/>
          <w:szCs w:val="20"/>
        </w:rPr>
        <w:t>:</w:t>
      </w:r>
    </w:p>
    <w:p w:rsidR="00AC722D" w:rsidRDefault="006A1A8A" w:rsidP="007D5D7E">
      <w:pPr>
        <w:pStyle w:val="ListParagraph"/>
        <w:numPr>
          <w:ilvl w:val="0"/>
          <w:numId w:val="5"/>
        </w:numPr>
        <w:spacing w:before="120" w:after="120"/>
        <w:ind w:left="720"/>
        <w:jc w:val="both"/>
        <w:rPr>
          <w:rFonts w:ascii="Arial" w:hAnsi="Arial"/>
          <w:bCs/>
          <w:iCs/>
          <w:sz w:val="20"/>
          <w:szCs w:val="20"/>
        </w:rPr>
      </w:pPr>
      <w:r>
        <w:rPr>
          <w:rFonts w:ascii="Arial" w:hAnsi="Arial"/>
          <w:bCs/>
          <w:iCs/>
          <w:sz w:val="20"/>
          <w:szCs w:val="20"/>
        </w:rPr>
        <w:t>b</w:t>
      </w:r>
      <w:r w:rsidR="007466D9">
        <w:rPr>
          <w:rFonts w:ascii="Arial" w:hAnsi="Arial"/>
          <w:bCs/>
          <w:iCs/>
          <w:sz w:val="20"/>
          <w:szCs w:val="20"/>
        </w:rPr>
        <w:t>e e</w:t>
      </w:r>
      <w:r w:rsidR="00966438">
        <w:rPr>
          <w:rFonts w:ascii="Arial" w:hAnsi="Arial"/>
          <w:bCs/>
          <w:iCs/>
          <w:sz w:val="20"/>
          <w:szCs w:val="20"/>
        </w:rPr>
        <w:t>ligible for the First Home Owner Grant</w:t>
      </w:r>
      <w:r w:rsidR="00AC722D">
        <w:rPr>
          <w:rFonts w:ascii="Arial" w:hAnsi="Arial"/>
          <w:bCs/>
          <w:iCs/>
          <w:sz w:val="20"/>
          <w:szCs w:val="20"/>
        </w:rPr>
        <w:t>;</w:t>
      </w:r>
    </w:p>
    <w:p w:rsidR="00966438" w:rsidRDefault="00966438" w:rsidP="007D5D7E">
      <w:pPr>
        <w:pStyle w:val="ListParagraph"/>
        <w:spacing w:before="120" w:after="120"/>
        <w:jc w:val="both"/>
        <w:rPr>
          <w:rFonts w:ascii="Arial" w:hAnsi="Arial"/>
          <w:bCs/>
          <w:iCs/>
          <w:sz w:val="20"/>
          <w:szCs w:val="20"/>
        </w:rPr>
      </w:pPr>
    </w:p>
    <w:p w:rsidR="00AC722D" w:rsidRDefault="006A1A8A" w:rsidP="00C55DED">
      <w:pPr>
        <w:pStyle w:val="ListParagraph"/>
        <w:numPr>
          <w:ilvl w:val="0"/>
          <w:numId w:val="5"/>
        </w:numPr>
        <w:spacing w:before="120" w:after="120"/>
        <w:ind w:left="720"/>
        <w:jc w:val="both"/>
        <w:rPr>
          <w:rFonts w:ascii="Arial" w:hAnsi="Arial"/>
          <w:bCs/>
          <w:iCs/>
          <w:sz w:val="20"/>
          <w:szCs w:val="20"/>
        </w:rPr>
      </w:pPr>
      <w:r>
        <w:rPr>
          <w:rFonts w:ascii="Arial" w:hAnsi="Arial"/>
          <w:bCs/>
          <w:iCs/>
          <w:sz w:val="20"/>
          <w:szCs w:val="20"/>
        </w:rPr>
        <w:t>h</w:t>
      </w:r>
      <w:r w:rsidR="007466D9">
        <w:rPr>
          <w:rFonts w:ascii="Arial" w:hAnsi="Arial"/>
          <w:bCs/>
          <w:iCs/>
          <w:sz w:val="20"/>
          <w:szCs w:val="20"/>
        </w:rPr>
        <w:t>ave e</w:t>
      </w:r>
      <w:r w:rsidR="00966438">
        <w:rPr>
          <w:rFonts w:ascii="Arial" w:hAnsi="Arial"/>
          <w:bCs/>
          <w:iCs/>
          <w:sz w:val="20"/>
          <w:szCs w:val="20"/>
        </w:rPr>
        <w:t>ntered into a</w:t>
      </w:r>
      <w:r w:rsidR="007D5D7E">
        <w:rPr>
          <w:rFonts w:ascii="Arial" w:hAnsi="Arial"/>
          <w:bCs/>
          <w:iCs/>
          <w:sz w:val="20"/>
          <w:szCs w:val="20"/>
        </w:rPr>
        <w:t xml:space="preserve"> contract to </w:t>
      </w:r>
      <w:r w:rsidR="00966438">
        <w:rPr>
          <w:rFonts w:ascii="Arial" w:hAnsi="Arial"/>
          <w:bCs/>
          <w:iCs/>
          <w:sz w:val="20"/>
          <w:szCs w:val="20"/>
        </w:rPr>
        <w:t xml:space="preserve">purchase </w:t>
      </w:r>
      <w:r w:rsidR="007D5D7E">
        <w:rPr>
          <w:rFonts w:ascii="Arial" w:hAnsi="Arial"/>
          <w:bCs/>
          <w:iCs/>
          <w:sz w:val="20"/>
          <w:szCs w:val="20"/>
        </w:rPr>
        <w:t xml:space="preserve">or construct </w:t>
      </w:r>
      <w:r w:rsidR="00966438">
        <w:rPr>
          <w:rFonts w:ascii="Arial" w:hAnsi="Arial"/>
          <w:bCs/>
          <w:iCs/>
          <w:sz w:val="20"/>
          <w:szCs w:val="20"/>
        </w:rPr>
        <w:t xml:space="preserve">a </w:t>
      </w:r>
      <w:r w:rsidR="005F0E8E">
        <w:rPr>
          <w:rFonts w:ascii="Arial" w:hAnsi="Arial"/>
          <w:bCs/>
          <w:iCs/>
          <w:sz w:val="20"/>
          <w:szCs w:val="20"/>
        </w:rPr>
        <w:t xml:space="preserve">new home </w:t>
      </w:r>
      <w:r w:rsidR="007D5D7E">
        <w:rPr>
          <w:rFonts w:ascii="Arial" w:hAnsi="Arial"/>
          <w:bCs/>
          <w:iCs/>
          <w:sz w:val="20"/>
          <w:szCs w:val="20"/>
        </w:rPr>
        <w:t xml:space="preserve">on or </w:t>
      </w:r>
      <w:r w:rsidR="005F0E8E">
        <w:rPr>
          <w:rFonts w:ascii="Arial" w:hAnsi="Arial"/>
          <w:bCs/>
          <w:iCs/>
          <w:sz w:val="20"/>
          <w:szCs w:val="20"/>
        </w:rPr>
        <w:t>after 1 September 2016</w:t>
      </w:r>
      <w:r w:rsidR="00C55DED" w:rsidRPr="00C55DED">
        <w:rPr>
          <w:rFonts w:ascii="Arial" w:hAnsi="Arial"/>
          <w:bCs/>
          <w:iCs/>
          <w:sz w:val="20"/>
          <w:szCs w:val="20"/>
        </w:rPr>
        <w:t xml:space="preserve"> </w:t>
      </w:r>
      <w:r w:rsidR="00C55DED">
        <w:rPr>
          <w:rFonts w:ascii="Arial" w:hAnsi="Arial"/>
          <w:bCs/>
          <w:iCs/>
          <w:sz w:val="20"/>
          <w:szCs w:val="20"/>
        </w:rPr>
        <w:t>(or be an owner builder who</w:t>
      </w:r>
      <w:r w:rsidR="00C55DED" w:rsidRPr="00C55DED">
        <w:rPr>
          <w:rFonts w:ascii="Arial" w:hAnsi="Arial"/>
          <w:bCs/>
          <w:iCs/>
          <w:sz w:val="20"/>
          <w:szCs w:val="20"/>
        </w:rPr>
        <w:t xml:space="preserve"> commenced construction of the new ho</w:t>
      </w:r>
      <w:r w:rsidR="00C55DED">
        <w:rPr>
          <w:rFonts w:ascii="Arial" w:hAnsi="Arial"/>
          <w:bCs/>
          <w:iCs/>
          <w:sz w:val="20"/>
          <w:szCs w:val="20"/>
        </w:rPr>
        <w:t>me on or after 1 September 2016)</w:t>
      </w:r>
      <w:r w:rsidR="00AC722D">
        <w:rPr>
          <w:rFonts w:ascii="Arial" w:hAnsi="Arial"/>
          <w:bCs/>
          <w:iCs/>
          <w:sz w:val="20"/>
          <w:szCs w:val="20"/>
        </w:rPr>
        <w:t>;</w:t>
      </w:r>
    </w:p>
    <w:p w:rsidR="00966438" w:rsidRDefault="00966438" w:rsidP="007D5D7E">
      <w:pPr>
        <w:pStyle w:val="ListParagraph"/>
        <w:spacing w:before="120" w:after="120"/>
        <w:jc w:val="both"/>
        <w:rPr>
          <w:rFonts w:ascii="Arial" w:hAnsi="Arial"/>
          <w:bCs/>
          <w:iCs/>
          <w:sz w:val="20"/>
          <w:szCs w:val="20"/>
        </w:rPr>
      </w:pPr>
    </w:p>
    <w:p w:rsidR="00AC722D" w:rsidRDefault="007D5D7E" w:rsidP="007D5D7E">
      <w:pPr>
        <w:pStyle w:val="ListParagraph"/>
        <w:numPr>
          <w:ilvl w:val="0"/>
          <w:numId w:val="5"/>
        </w:numPr>
        <w:spacing w:before="120" w:after="120"/>
        <w:ind w:left="720"/>
        <w:jc w:val="both"/>
        <w:rPr>
          <w:rFonts w:ascii="Arial" w:hAnsi="Arial"/>
          <w:bCs/>
          <w:iCs/>
          <w:sz w:val="20"/>
          <w:szCs w:val="20"/>
        </w:rPr>
      </w:pPr>
      <w:r>
        <w:rPr>
          <w:rFonts w:ascii="Arial" w:hAnsi="Arial"/>
          <w:bCs/>
          <w:iCs/>
          <w:sz w:val="20"/>
          <w:szCs w:val="20"/>
        </w:rPr>
        <w:t xml:space="preserve">after the contract date, </w:t>
      </w:r>
      <w:r w:rsidR="006A1A8A">
        <w:rPr>
          <w:rFonts w:ascii="Arial" w:hAnsi="Arial"/>
          <w:bCs/>
          <w:iCs/>
          <w:sz w:val="20"/>
          <w:szCs w:val="20"/>
        </w:rPr>
        <w:t>p</w:t>
      </w:r>
      <w:r w:rsidR="00966438">
        <w:rPr>
          <w:rFonts w:ascii="Arial" w:hAnsi="Arial"/>
          <w:bCs/>
          <w:iCs/>
          <w:sz w:val="20"/>
          <w:szCs w:val="20"/>
        </w:rPr>
        <w:t xml:space="preserve">urchase </w:t>
      </w:r>
      <w:r w:rsidR="00FF48C1">
        <w:rPr>
          <w:rFonts w:ascii="Arial" w:hAnsi="Arial"/>
          <w:bCs/>
          <w:iCs/>
          <w:sz w:val="20"/>
          <w:szCs w:val="20"/>
        </w:rPr>
        <w:t xml:space="preserve">household </w:t>
      </w:r>
      <w:r w:rsidR="00966438">
        <w:rPr>
          <w:rFonts w:ascii="Arial" w:hAnsi="Arial"/>
          <w:bCs/>
          <w:iCs/>
          <w:sz w:val="20"/>
          <w:szCs w:val="20"/>
        </w:rPr>
        <w:t xml:space="preserve">goods </w:t>
      </w:r>
      <w:r>
        <w:rPr>
          <w:rFonts w:ascii="Arial" w:hAnsi="Arial"/>
          <w:bCs/>
          <w:iCs/>
          <w:sz w:val="20"/>
          <w:szCs w:val="20"/>
        </w:rPr>
        <w:t xml:space="preserve">for use in their new home </w:t>
      </w:r>
      <w:r w:rsidR="00966438">
        <w:rPr>
          <w:rFonts w:ascii="Arial" w:hAnsi="Arial"/>
          <w:bCs/>
          <w:iCs/>
          <w:sz w:val="20"/>
          <w:szCs w:val="20"/>
        </w:rPr>
        <w:t>from a</w:t>
      </w:r>
      <w:r>
        <w:rPr>
          <w:rFonts w:ascii="Arial" w:hAnsi="Arial"/>
          <w:bCs/>
          <w:iCs/>
          <w:sz w:val="20"/>
          <w:szCs w:val="20"/>
        </w:rPr>
        <w:t xml:space="preserve"> Territory</w:t>
      </w:r>
      <w:r w:rsidR="00C55DED">
        <w:rPr>
          <w:rFonts w:ascii="Arial" w:hAnsi="Arial"/>
          <w:bCs/>
          <w:iCs/>
          <w:sz w:val="20"/>
          <w:szCs w:val="20"/>
        </w:rPr>
        <w:t> enterprise</w:t>
      </w:r>
      <w:r w:rsidR="00AC722D">
        <w:rPr>
          <w:rFonts w:ascii="Arial" w:hAnsi="Arial"/>
          <w:bCs/>
          <w:iCs/>
          <w:sz w:val="20"/>
          <w:szCs w:val="20"/>
        </w:rPr>
        <w:t>;</w:t>
      </w:r>
    </w:p>
    <w:p w:rsidR="00966438" w:rsidRPr="00835A3B" w:rsidRDefault="00966438" w:rsidP="00835A3B">
      <w:pPr>
        <w:pStyle w:val="ListParagraph"/>
        <w:spacing w:before="120" w:after="120"/>
        <w:jc w:val="both"/>
        <w:rPr>
          <w:rFonts w:ascii="Arial" w:hAnsi="Arial"/>
          <w:bCs/>
          <w:iCs/>
          <w:sz w:val="20"/>
          <w:szCs w:val="20"/>
        </w:rPr>
      </w:pPr>
    </w:p>
    <w:p w:rsidR="00706E45" w:rsidRPr="003409DF" w:rsidRDefault="007D5D7E" w:rsidP="007D5D7E">
      <w:pPr>
        <w:pStyle w:val="ListParagraph"/>
        <w:numPr>
          <w:ilvl w:val="0"/>
          <w:numId w:val="5"/>
        </w:numPr>
        <w:spacing w:before="120" w:after="120"/>
        <w:ind w:left="720"/>
        <w:jc w:val="both"/>
        <w:rPr>
          <w:rFonts w:ascii="Arial" w:hAnsi="Arial"/>
          <w:bCs/>
          <w:iCs/>
          <w:sz w:val="20"/>
          <w:szCs w:val="20"/>
        </w:rPr>
      </w:pPr>
      <w:r>
        <w:rPr>
          <w:rFonts w:ascii="Arial" w:hAnsi="Arial"/>
          <w:bCs/>
          <w:iCs/>
          <w:sz w:val="20"/>
          <w:szCs w:val="20"/>
        </w:rPr>
        <w:t xml:space="preserve">confirm eligibility by </w:t>
      </w:r>
      <w:r w:rsidR="00B667C7">
        <w:rPr>
          <w:rFonts w:ascii="Arial" w:hAnsi="Arial"/>
          <w:bCs/>
          <w:iCs/>
          <w:sz w:val="20"/>
          <w:szCs w:val="20"/>
        </w:rPr>
        <w:t>p</w:t>
      </w:r>
      <w:r>
        <w:rPr>
          <w:rFonts w:ascii="Arial" w:hAnsi="Arial"/>
          <w:bCs/>
          <w:iCs/>
          <w:sz w:val="20"/>
          <w:szCs w:val="20"/>
        </w:rPr>
        <w:t>roviding</w:t>
      </w:r>
      <w:r w:rsidR="00966438">
        <w:rPr>
          <w:rFonts w:ascii="Arial" w:hAnsi="Arial"/>
          <w:bCs/>
          <w:iCs/>
          <w:sz w:val="20"/>
          <w:szCs w:val="20"/>
        </w:rPr>
        <w:t xml:space="preserve"> </w:t>
      </w:r>
      <w:r>
        <w:rPr>
          <w:rFonts w:ascii="Arial" w:hAnsi="Arial"/>
          <w:bCs/>
          <w:iCs/>
          <w:sz w:val="20"/>
          <w:szCs w:val="20"/>
        </w:rPr>
        <w:t xml:space="preserve">receipts </w:t>
      </w:r>
      <w:r w:rsidR="00C55DED">
        <w:rPr>
          <w:rFonts w:ascii="Arial" w:hAnsi="Arial"/>
          <w:bCs/>
          <w:iCs/>
          <w:sz w:val="20"/>
          <w:szCs w:val="20"/>
        </w:rPr>
        <w:t xml:space="preserve">to the Territory Revenue Office (TRO) </w:t>
      </w:r>
      <w:r>
        <w:rPr>
          <w:rFonts w:ascii="Arial" w:hAnsi="Arial"/>
          <w:bCs/>
          <w:iCs/>
          <w:sz w:val="20"/>
          <w:szCs w:val="20"/>
        </w:rPr>
        <w:t xml:space="preserve">as </w:t>
      </w:r>
      <w:r w:rsidR="00966438">
        <w:rPr>
          <w:rFonts w:ascii="Arial" w:hAnsi="Arial"/>
          <w:bCs/>
          <w:iCs/>
          <w:sz w:val="20"/>
          <w:szCs w:val="20"/>
        </w:rPr>
        <w:t xml:space="preserve">evidence </w:t>
      </w:r>
      <w:r>
        <w:rPr>
          <w:rFonts w:ascii="Arial" w:hAnsi="Arial"/>
          <w:bCs/>
          <w:iCs/>
          <w:sz w:val="20"/>
          <w:szCs w:val="20"/>
        </w:rPr>
        <w:t xml:space="preserve">of their </w:t>
      </w:r>
      <w:r w:rsidR="00835A3B">
        <w:rPr>
          <w:rFonts w:ascii="Arial" w:hAnsi="Arial"/>
          <w:bCs/>
          <w:iCs/>
          <w:sz w:val="20"/>
          <w:szCs w:val="20"/>
        </w:rPr>
        <w:t>compliant</w:t>
      </w:r>
      <w:r>
        <w:rPr>
          <w:rFonts w:ascii="Arial" w:hAnsi="Arial"/>
          <w:bCs/>
          <w:iCs/>
          <w:sz w:val="20"/>
          <w:szCs w:val="20"/>
        </w:rPr>
        <w:t xml:space="preserve"> purchase(s) </w:t>
      </w:r>
      <w:r w:rsidR="00966438">
        <w:rPr>
          <w:rFonts w:ascii="Arial" w:hAnsi="Arial"/>
          <w:bCs/>
          <w:iCs/>
          <w:sz w:val="20"/>
          <w:szCs w:val="20"/>
        </w:rPr>
        <w:t xml:space="preserve">within </w:t>
      </w:r>
      <w:r w:rsidR="00DB45F1">
        <w:rPr>
          <w:rFonts w:ascii="Arial" w:hAnsi="Arial"/>
          <w:bCs/>
          <w:iCs/>
          <w:sz w:val="20"/>
          <w:szCs w:val="20"/>
        </w:rPr>
        <w:t>30 days</w:t>
      </w:r>
      <w:r w:rsidR="00966438">
        <w:rPr>
          <w:rFonts w:ascii="Arial" w:hAnsi="Arial"/>
          <w:bCs/>
          <w:iCs/>
          <w:sz w:val="20"/>
          <w:szCs w:val="20"/>
        </w:rPr>
        <w:t xml:space="preserve"> of </w:t>
      </w:r>
      <w:r w:rsidR="00B667C7">
        <w:rPr>
          <w:rFonts w:ascii="Arial" w:hAnsi="Arial"/>
          <w:bCs/>
          <w:iCs/>
          <w:sz w:val="20"/>
          <w:szCs w:val="20"/>
        </w:rPr>
        <w:t xml:space="preserve">the </w:t>
      </w:r>
      <w:r w:rsidR="00BA1846">
        <w:rPr>
          <w:rFonts w:ascii="Arial" w:hAnsi="Arial"/>
          <w:bCs/>
          <w:iCs/>
          <w:sz w:val="20"/>
          <w:szCs w:val="20"/>
        </w:rPr>
        <w:t xml:space="preserve">Household Goods Grant </w:t>
      </w:r>
      <w:r w:rsidR="00AB115E" w:rsidRPr="003409DF">
        <w:rPr>
          <w:rFonts w:ascii="Arial" w:hAnsi="Arial"/>
          <w:bCs/>
          <w:iCs/>
          <w:sz w:val="20"/>
          <w:szCs w:val="20"/>
        </w:rPr>
        <w:t xml:space="preserve">being </w:t>
      </w:r>
      <w:r w:rsidR="00966438" w:rsidRPr="003409DF">
        <w:rPr>
          <w:rFonts w:ascii="Arial" w:hAnsi="Arial"/>
          <w:bCs/>
          <w:iCs/>
          <w:sz w:val="20"/>
          <w:szCs w:val="20"/>
        </w:rPr>
        <w:t>pa</w:t>
      </w:r>
      <w:r w:rsidR="005F0E8E" w:rsidRPr="003409DF">
        <w:rPr>
          <w:rFonts w:ascii="Arial" w:hAnsi="Arial"/>
          <w:bCs/>
          <w:iCs/>
          <w:sz w:val="20"/>
          <w:szCs w:val="20"/>
        </w:rPr>
        <w:t>id</w:t>
      </w:r>
      <w:r w:rsidR="007466D9" w:rsidRPr="003409DF">
        <w:rPr>
          <w:rFonts w:ascii="Arial" w:hAnsi="Arial"/>
          <w:bCs/>
          <w:iCs/>
          <w:sz w:val="20"/>
          <w:szCs w:val="20"/>
        </w:rPr>
        <w:t>.</w:t>
      </w:r>
      <w:r w:rsidR="00C55DED">
        <w:rPr>
          <w:rFonts w:ascii="Arial" w:hAnsi="Arial"/>
          <w:bCs/>
          <w:iCs/>
          <w:sz w:val="20"/>
          <w:szCs w:val="20"/>
        </w:rPr>
        <w:t xml:space="preserve"> Receipts can be scanned and emailed to TRO at </w:t>
      </w:r>
      <w:hyperlink r:id="rId17" w:history="1">
        <w:r w:rsidR="00BA1846" w:rsidRPr="000057CD">
          <w:rPr>
            <w:rStyle w:val="Hyperlink"/>
            <w:rFonts w:ascii="Arial" w:hAnsi="Arial"/>
            <w:bCs/>
            <w:iCs/>
            <w:sz w:val="20"/>
            <w:szCs w:val="20"/>
          </w:rPr>
          <w:t>ntrevenue@nt.gov.au</w:t>
        </w:r>
      </w:hyperlink>
      <w:r w:rsidR="00BA1846">
        <w:rPr>
          <w:rFonts w:ascii="Arial" w:hAnsi="Arial"/>
          <w:bCs/>
          <w:iCs/>
          <w:sz w:val="20"/>
          <w:szCs w:val="20"/>
        </w:rPr>
        <w:t xml:space="preserve">. </w:t>
      </w:r>
    </w:p>
    <w:p w:rsidR="00C55DED" w:rsidRPr="00BA1846" w:rsidRDefault="00C55DED" w:rsidP="00C55DED">
      <w:pPr>
        <w:pStyle w:val="ListNumber"/>
        <w:numPr>
          <w:ilvl w:val="0"/>
          <w:numId w:val="3"/>
        </w:numPr>
        <w:spacing w:before="120" w:after="120"/>
        <w:jc w:val="both"/>
        <w:rPr>
          <w:bCs/>
          <w:iCs/>
        </w:rPr>
      </w:pPr>
      <w:r w:rsidRPr="00C55DED">
        <w:rPr>
          <w:bCs/>
          <w:iCs/>
        </w:rPr>
        <w:t xml:space="preserve">Payment will be made to the applicant(s) nominated account within 14 days of lodgement of </w:t>
      </w:r>
      <w:r w:rsidR="00961C45">
        <w:rPr>
          <w:bCs/>
          <w:iCs/>
        </w:rPr>
        <w:t>a completed</w:t>
      </w:r>
      <w:r w:rsidR="00961C45" w:rsidRPr="00C55DED">
        <w:rPr>
          <w:bCs/>
          <w:iCs/>
        </w:rPr>
        <w:t xml:space="preserve"> </w:t>
      </w:r>
      <w:r w:rsidRPr="00C55DED">
        <w:rPr>
          <w:bCs/>
          <w:iCs/>
        </w:rPr>
        <w:t xml:space="preserve">application, provided the transaction completion date has occurred. </w:t>
      </w:r>
      <w:r w:rsidRPr="00C55DED">
        <w:rPr>
          <w:rFonts w:cs="Times New Roman"/>
          <w:bCs/>
          <w:iCs/>
        </w:rPr>
        <w:t>For the purchase of a new home, the transaction is complete once settlement occurs and the applicants are registered on the certificate of title to the home. For the construction of a new home, the transaction is complete once the certificate of occupancy is issued and the property can be lawfully occupied as a place of residence.</w:t>
      </w:r>
    </w:p>
    <w:p w:rsidR="00C55DED" w:rsidRPr="00925001" w:rsidRDefault="00BA1846" w:rsidP="00C55DED">
      <w:pPr>
        <w:numPr>
          <w:ilvl w:val="0"/>
          <w:numId w:val="3"/>
        </w:numPr>
        <w:spacing w:before="120" w:after="120"/>
        <w:jc w:val="both"/>
        <w:rPr>
          <w:rFonts w:ascii="Arial" w:hAnsi="Arial"/>
          <w:bCs/>
          <w:iCs/>
          <w:sz w:val="20"/>
          <w:szCs w:val="20"/>
        </w:rPr>
      </w:pPr>
      <w:r>
        <w:rPr>
          <w:rFonts w:ascii="Arial" w:hAnsi="Arial"/>
          <w:bCs/>
          <w:iCs/>
          <w:sz w:val="20"/>
          <w:szCs w:val="20"/>
        </w:rPr>
        <w:t>If a first home buyer purchases household goods for their new home prior to apply</w:t>
      </w:r>
      <w:r w:rsidR="00961C45">
        <w:rPr>
          <w:rFonts w:ascii="Arial" w:hAnsi="Arial"/>
          <w:bCs/>
          <w:iCs/>
          <w:sz w:val="20"/>
          <w:szCs w:val="20"/>
        </w:rPr>
        <w:t>ing</w:t>
      </w:r>
      <w:r>
        <w:rPr>
          <w:rFonts w:ascii="Arial" w:hAnsi="Arial"/>
          <w:bCs/>
          <w:iCs/>
          <w:sz w:val="20"/>
          <w:szCs w:val="20"/>
        </w:rPr>
        <w:t xml:space="preserve"> for the </w:t>
      </w:r>
      <w:r w:rsidR="00835A3B">
        <w:rPr>
          <w:rFonts w:ascii="Arial" w:hAnsi="Arial"/>
          <w:bCs/>
          <w:iCs/>
          <w:sz w:val="20"/>
          <w:szCs w:val="20"/>
        </w:rPr>
        <w:t>Household </w:t>
      </w:r>
      <w:r>
        <w:rPr>
          <w:rFonts w:ascii="Arial" w:hAnsi="Arial"/>
          <w:bCs/>
          <w:iCs/>
          <w:sz w:val="20"/>
          <w:szCs w:val="20"/>
        </w:rPr>
        <w:t>Goods Grant, payment of the grant can be made by way of reimbursement. This is provided the relevant receipts accompany the grant application</w:t>
      </w:r>
      <w:r w:rsidR="00961C45">
        <w:rPr>
          <w:rFonts w:ascii="Arial" w:hAnsi="Arial"/>
          <w:bCs/>
          <w:iCs/>
          <w:sz w:val="20"/>
          <w:szCs w:val="20"/>
        </w:rPr>
        <w:t xml:space="preserve"> and t</w:t>
      </w:r>
      <w:r>
        <w:rPr>
          <w:rFonts w:ascii="Arial" w:hAnsi="Arial"/>
          <w:bCs/>
          <w:iCs/>
          <w:sz w:val="20"/>
          <w:szCs w:val="20"/>
        </w:rPr>
        <w:t xml:space="preserve">he receipts demonstrate that the goods were </w:t>
      </w:r>
      <w:r w:rsidRPr="00925001">
        <w:rPr>
          <w:rFonts w:ascii="Arial" w:hAnsi="Arial"/>
          <w:bCs/>
          <w:iCs/>
          <w:sz w:val="20"/>
          <w:szCs w:val="20"/>
        </w:rPr>
        <w:t xml:space="preserve">purchased </w:t>
      </w:r>
      <w:r w:rsidR="00961C45">
        <w:rPr>
          <w:rFonts w:ascii="Arial" w:hAnsi="Arial"/>
          <w:bCs/>
          <w:iCs/>
          <w:sz w:val="20"/>
          <w:szCs w:val="20"/>
        </w:rPr>
        <w:t xml:space="preserve">from a Territory enterprise </w:t>
      </w:r>
      <w:r w:rsidRPr="00925001">
        <w:rPr>
          <w:rFonts w:ascii="Arial" w:hAnsi="Arial"/>
          <w:bCs/>
          <w:iCs/>
          <w:sz w:val="20"/>
          <w:szCs w:val="20"/>
        </w:rPr>
        <w:t>after</w:t>
      </w:r>
      <w:r w:rsidR="00925001" w:rsidRPr="00925001">
        <w:rPr>
          <w:rFonts w:ascii="Arial" w:hAnsi="Arial"/>
          <w:bCs/>
          <w:iCs/>
          <w:sz w:val="20"/>
          <w:szCs w:val="20"/>
        </w:rPr>
        <w:t xml:space="preserve"> </w:t>
      </w:r>
      <w:r w:rsidRPr="00925001">
        <w:rPr>
          <w:rFonts w:ascii="Arial" w:hAnsi="Arial"/>
          <w:bCs/>
          <w:iCs/>
          <w:sz w:val="20"/>
          <w:szCs w:val="20"/>
        </w:rPr>
        <w:t>the contract to purchase or construct the home</w:t>
      </w:r>
      <w:r w:rsidR="00925001" w:rsidRPr="00925001">
        <w:rPr>
          <w:rFonts w:ascii="Arial" w:hAnsi="Arial"/>
          <w:bCs/>
          <w:iCs/>
          <w:sz w:val="20"/>
          <w:szCs w:val="20"/>
        </w:rPr>
        <w:t xml:space="preserve"> was entered into</w:t>
      </w:r>
      <w:r w:rsidRPr="00925001">
        <w:rPr>
          <w:rFonts w:ascii="Arial" w:hAnsi="Arial"/>
          <w:bCs/>
          <w:iCs/>
          <w:sz w:val="20"/>
          <w:szCs w:val="20"/>
        </w:rPr>
        <w:t>.</w:t>
      </w:r>
    </w:p>
    <w:p w:rsidR="0010163C" w:rsidRPr="00925001" w:rsidRDefault="00925001" w:rsidP="00925001">
      <w:pPr>
        <w:numPr>
          <w:ilvl w:val="0"/>
          <w:numId w:val="3"/>
        </w:numPr>
        <w:spacing w:before="120" w:after="120"/>
        <w:jc w:val="both"/>
        <w:rPr>
          <w:rFonts w:ascii="Arial" w:hAnsi="Arial" w:cs="Arial"/>
          <w:bCs/>
          <w:iCs/>
          <w:sz w:val="20"/>
          <w:szCs w:val="20"/>
        </w:rPr>
      </w:pPr>
      <w:r>
        <w:rPr>
          <w:rFonts w:ascii="Arial" w:hAnsi="Arial" w:cs="Arial"/>
          <w:bCs/>
          <w:iCs/>
          <w:sz w:val="20"/>
          <w:szCs w:val="20"/>
        </w:rPr>
        <w:t xml:space="preserve">Applications for the grant should be lodged with TRO using </w:t>
      </w:r>
      <w:r w:rsidRPr="00925001">
        <w:rPr>
          <w:rFonts w:ascii="Arial" w:hAnsi="Arial" w:cs="Arial"/>
          <w:bCs/>
          <w:iCs/>
          <w:sz w:val="20"/>
          <w:szCs w:val="20"/>
        </w:rPr>
        <w:t>form</w:t>
      </w:r>
      <w:r w:rsidR="002D3688">
        <w:rPr>
          <w:rFonts w:ascii="Arial" w:hAnsi="Arial" w:cs="Arial"/>
          <w:color w:val="000000"/>
          <w:sz w:val="20"/>
          <w:szCs w:val="20"/>
        </w:rPr>
        <w:t xml:space="preserve"> </w:t>
      </w:r>
      <w:hyperlink r:id="rId18" w:history="1">
        <w:r w:rsidRPr="00925001">
          <w:rPr>
            <w:rStyle w:val="Hyperlink"/>
            <w:rFonts w:ascii="Arial" w:hAnsi="Arial" w:cs="Arial"/>
            <w:sz w:val="20"/>
            <w:szCs w:val="20"/>
          </w:rPr>
          <w:t xml:space="preserve">F-HI-015 </w:t>
        </w:r>
        <w:r w:rsidR="0010163C" w:rsidRPr="00925001">
          <w:rPr>
            <w:rStyle w:val="Hyperlink"/>
            <w:rFonts w:ascii="Arial" w:hAnsi="Arial" w:cs="Arial"/>
            <w:sz w:val="20"/>
            <w:szCs w:val="20"/>
          </w:rPr>
          <w:t>House</w:t>
        </w:r>
        <w:r w:rsidR="002D3688">
          <w:rPr>
            <w:rStyle w:val="Hyperlink"/>
            <w:rFonts w:ascii="Arial" w:hAnsi="Arial" w:cs="Arial"/>
            <w:sz w:val="20"/>
            <w:szCs w:val="20"/>
          </w:rPr>
          <w:t>hold Goods Grant Scheme Application Form and G</w:t>
        </w:r>
        <w:r w:rsidR="0010163C" w:rsidRPr="00925001">
          <w:rPr>
            <w:rStyle w:val="Hyperlink"/>
            <w:rFonts w:ascii="Arial" w:hAnsi="Arial" w:cs="Arial"/>
            <w:sz w:val="20"/>
            <w:szCs w:val="20"/>
          </w:rPr>
          <w:t xml:space="preserve">uide to the </w:t>
        </w:r>
        <w:r w:rsidR="002D3688">
          <w:rPr>
            <w:rStyle w:val="Hyperlink"/>
            <w:rFonts w:ascii="Arial" w:hAnsi="Arial" w:cs="Arial"/>
            <w:sz w:val="20"/>
            <w:szCs w:val="20"/>
          </w:rPr>
          <w:t>A</w:t>
        </w:r>
        <w:r w:rsidR="0010163C" w:rsidRPr="00925001">
          <w:rPr>
            <w:rStyle w:val="Hyperlink"/>
            <w:rFonts w:ascii="Arial" w:hAnsi="Arial" w:cs="Arial"/>
            <w:sz w:val="20"/>
            <w:szCs w:val="20"/>
          </w:rPr>
          <w:t>pplication</w:t>
        </w:r>
      </w:hyperlink>
      <w:r w:rsidR="002D3688" w:rsidRPr="00AC722D">
        <w:rPr>
          <w:rFonts w:ascii="Arial" w:hAnsi="Arial"/>
          <w:bCs/>
          <w:iCs/>
          <w:sz w:val="20"/>
          <w:szCs w:val="20"/>
        </w:rPr>
        <w:t>.</w:t>
      </w:r>
    </w:p>
    <w:p w:rsidR="00522B08" w:rsidRPr="00522B08" w:rsidRDefault="00522B08" w:rsidP="00522B08">
      <w:pPr>
        <w:pBdr>
          <w:bottom w:val="single" w:sz="4" w:space="1" w:color="auto"/>
        </w:pBdr>
        <w:spacing w:before="120" w:after="120"/>
        <w:jc w:val="both"/>
        <w:rPr>
          <w:rFonts w:ascii="Arial" w:hAnsi="Arial"/>
          <w:b/>
          <w:bCs/>
          <w:iCs/>
          <w:sz w:val="20"/>
          <w:szCs w:val="20"/>
        </w:rPr>
      </w:pPr>
      <w:r w:rsidRPr="003409DF">
        <w:rPr>
          <w:rFonts w:ascii="Arial" w:hAnsi="Arial"/>
          <w:b/>
          <w:bCs/>
          <w:iCs/>
          <w:sz w:val="20"/>
          <w:szCs w:val="20"/>
        </w:rPr>
        <w:t>Further Information</w:t>
      </w:r>
      <w:r w:rsidRPr="00522B08">
        <w:rPr>
          <w:rFonts w:ascii="Arial" w:hAnsi="Arial"/>
          <w:b/>
          <w:bCs/>
          <w:iCs/>
          <w:sz w:val="20"/>
          <w:szCs w:val="20"/>
        </w:rPr>
        <w:t xml:space="preserve"> </w:t>
      </w:r>
    </w:p>
    <w:p w:rsidR="00D82EAD" w:rsidRPr="00DA3766" w:rsidRDefault="00522B08" w:rsidP="00DA3766">
      <w:pPr>
        <w:numPr>
          <w:ilvl w:val="0"/>
          <w:numId w:val="3"/>
        </w:numPr>
        <w:spacing w:before="120" w:after="120"/>
        <w:jc w:val="both"/>
        <w:rPr>
          <w:rFonts w:ascii="Arial" w:hAnsi="Arial" w:cs="Arial"/>
          <w:sz w:val="20"/>
          <w:szCs w:val="20"/>
        </w:rPr>
      </w:pPr>
      <w:r w:rsidRPr="00522B08">
        <w:rPr>
          <w:rFonts w:ascii="Arial" w:hAnsi="Arial" w:cs="Arial"/>
          <w:sz w:val="20"/>
          <w:szCs w:val="20"/>
        </w:rPr>
        <w:lastRenderedPageBreak/>
        <w:t xml:space="preserve">Please refer to </w:t>
      </w:r>
      <w:r w:rsidRPr="00DF1AC1">
        <w:rPr>
          <w:rFonts w:ascii="Arial" w:hAnsi="Arial" w:cs="Arial"/>
          <w:sz w:val="20"/>
          <w:szCs w:val="20"/>
        </w:rPr>
        <w:t xml:space="preserve">the </w:t>
      </w:r>
      <w:hyperlink r:id="rId19" w:history="1">
        <w:r w:rsidR="00135A25" w:rsidRPr="00912756">
          <w:rPr>
            <w:rStyle w:val="Hyperlink"/>
            <w:rFonts w:ascii="Arial" w:hAnsi="Arial" w:cs="Arial"/>
            <w:sz w:val="20"/>
            <w:szCs w:val="20"/>
          </w:rPr>
          <w:t>Stamp Duty Amendment Bill 2016</w:t>
        </w:r>
      </w:hyperlink>
      <w:r w:rsidRPr="00DF1AC1">
        <w:rPr>
          <w:rFonts w:ascii="Arial" w:hAnsi="Arial" w:cs="Arial"/>
          <w:sz w:val="20"/>
          <w:szCs w:val="20"/>
        </w:rPr>
        <w:t xml:space="preserve"> and</w:t>
      </w:r>
      <w:r w:rsidRPr="00522B08">
        <w:rPr>
          <w:rFonts w:ascii="Arial" w:hAnsi="Arial" w:cs="Arial"/>
          <w:sz w:val="20"/>
          <w:szCs w:val="20"/>
        </w:rPr>
        <w:t xml:space="preserve"> explanatory statement for pre</w:t>
      </w:r>
      <w:r w:rsidR="00D82EAD">
        <w:rPr>
          <w:rFonts w:ascii="Arial" w:hAnsi="Arial" w:cs="Arial"/>
          <w:sz w:val="20"/>
          <w:szCs w:val="20"/>
        </w:rPr>
        <w:t>cise details of the amendments</w:t>
      </w:r>
      <w:r w:rsidR="005376EE">
        <w:rPr>
          <w:rFonts w:ascii="Arial" w:hAnsi="Arial" w:cs="Arial"/>
          <w:sz w:val="20"/>
          <w:szCs w:val="20"/>
        </w:rPr>
        <w:t xml:space="preserve"> to the </w:t>
      </w:r>
      <w:r w:rsidR="003B2808">
        <w:rPr>
          <w:rFonts w:ascii="Arial" w:hAnsi="Arial" w:cs="Arial"/>
          <w:sz w:val="20"/>
          <w:szCs w:val="20"/>
        </w:rPr>
        <w:t>F</w:t>
      </w:r>
      <w:r w:rsidR="005376EE">
        <w:rPr>
          <w:rFonts w:ascii="Arial" w:hAnsi="Arial" w:cs="Arial"/>
          <w:sz w:val="20"/>
          <w:szCs w:val="20"/>
        </w:rPr>
        <w:t xml:space="preserve">irst </w:t>
      </w:r>
      <w:r w:rsidR="003B2808">
        <w:rPr>
          <w:rFonts w:ascii="Arial" w:hAnsi="Arial" w:cs="Arial"/>
          <w:sz w:val="20"/>
          <w:szCs w:val="20"/>
        </w:rPr>
        <w:t>H</w:t>
      </w:r>
      <w:r w:rsidR="005376EE">
        <w:rPr>
          <w:rFonts w:ascii="Arial" w:hAnsi="Arial" w:cs="Arial"/>
          <w:sz w:val="20"/>
          <w:szCs w:val="20"/>
        </w:rPr>
        <w:t xml:space="preserve">ome </w:t>
      </w:r>
      <w:r w:rsidR="003B2808">
        <w:rPr>
          <w:rFonts w:ascii="Arial" w:hAnsi="Arial" w:cs="Arial"/>
          <w:sz w:val="20"/>
          <w:szCs w:val="20"/>
        </w:rPr>
        <w:t>O</w:t>
      </w:r>
      <w:r w:rsidR="005376EE">
        <w:rPr>
          <w:rFonts w:ascii="Arial" w:hAnsi="Arial" w:cs="Arial"/>
          <w:sz w:val="20"/>
          <w:szCs w:val="20"/>
        </w:rPr>
        <w:t xml:space="preserve">wner </w:t>
      </w:r>
      <w:r w:rsidR="003B2808" w:rsidRPr="00DA3766">
        <w:rPr>
          <w:rFonts w:ascii="Arial" w:hAnsi="Arial" w:cs="Arial"/>
          <w:sz w:val="20"/>
          <w:szCs w:val="20"/>
        </w:rPr>
        <w:t>D</w:t>
      </w:r>
      <w:r w:rsidR="005376EE" w:rsidRPr="00DA3766">
        <w:rPr>
          <w:rFonts w:ascii="Arial" w:hAnsi="Arial" w:cs="Arial"/>
          <w:sz w:val="20"/>
          <w:szCs w:val="20"/>
        </w:rPr>
        <w:t>iscount</w:t>
      </w:r>
      <w:r w:rsidR="00D82EAD" w:rsidRPr="00DA3766">
        <w:rPr>
          <w:rFonts w:ascii="Arial" w:hAnsi="Arial" w:cs="Arial"/>
          <w:sz w:val="20"/>
          <w:szCs w:val="20"/>
        </w:rPr>
        <w:t>.</w:t>
      </w:r>
      <w:r w:rsidR="00DA3766" w:rsidRPr="00DA3766">
        <w:rPr>
          <w:rFonts w:ascii="Arial" w:hAnsi="Arial" w:cs="Arial"/>
          <w:sz w:val="20"/>
          <w:szCs w:val="20"/>
        </w:rPr>
        <w:t xml:space="preserve"> </w:t>
      </w:r>
      <w:r w:rsidR="008336E1" w:rsidRPr="00DA3766">
        <w:rPr>
          <w:rFonts w:ascii="Arial" w:hAnsi="Arial" w:cs="Arial"/>
          <w:sz w:val="20"/>
          <w:szCs w:val="20"/>
        </w:rPr>
        <w:t>Furt</w:t>
      </w:r>
      <w:r w:rsidR="00DA3766">
        <w:rPr>
          <w:rFonts w:ascii="Arial" w:hAnsi="Arial" w:cs="Arial"/>
          <w:sz w:val="20"/>
          <w:szCs w:val="20"/>
        </w:rPr>
        <w:t xml:space="preserve">her details </w:t>
      </w:r>
      <w:r w:rsidR="008336E1" w:rsidRPr="00DA3766">
        <w:rPr>
          <w:rFonts w:ascii="Arial" w:hAnsi="Arial" w:cs="Arial"/>
          <w:sz w:val="20"/>
          <w:szCs w:val="20"/>
        </w:rPr>
        <w:t xml:space="preserve">can </w:t>
      </w:r>
      <w:r w:rsidR="00DA3766">
        <w:rPr>
          <w:rFonts w:ascii="Arial" w:hAnsi="Arial" w:cs="Arial"/>
          <w:sz w:val="20"/>
          <w:szCs w:val="20"/>
        </w:rPr>
        <w:t>also be found in</w:t>
      </w:r>
      <w:r w:rsidR="008336E1" w:rsidRPr="00DA3766">
        <w:rPr>
          <w:rFonts w:ascii="Arial" w:hAnsi="Arial" w:cs="Arial"/>
          <w:sz w:val="20"/>
          <w:szCs w:val="20"/>
        </w:rPr>
        <w:t xml:space="preserve"> </w:t>
      </w:r>
      <w:hyperlink r:id="rId20" w:history="1">
        <w:r w:rsidR="00FE63B0">
          <w:rPr>
            <w:rStyle w:val="Hyperlink"/>
            <w:rFonts w:ascii="Arial" w:hAnsi="Arial" w:cs="Arial"/>
            <w:sz w:val="20"/>
            <w:szCs w:val="20"/>
          </w:rPr>
          <w:t>F-HI-014 First Home Owner Discount Application Form and Guide to the Application</w:t>
        </w:r>
      </w:hyperlink>
      <w:r w:rsidR="00D82EAD" w:rsidRPr="00DA3766">
        <w:rPr>
          <w:rFonts w:ascii="Arial" w:hAnsi="Arial" w:cs="Arial"/>
          <w:sz w:val="20"/>
          <w:szCs w:val="20"/>
        </w:rPr>
        <w:t xml:space="preserve">, and </w:t>
      </w:r>
      <w:hyperlink r:id="rId21" w:history="1">
        <w:r w:rsidR="002D3688">
          <w:rPr>
            <w:rStyle w:val="Hyperlink"/>
            <w:rFonts w:ascii="Arial" w:hAnsi="Arial" w:cs="Arial"/>
            <w:sz w:val="20"/>
            <w:szCs w:val="20"/>
          </w:rPr>
          <w:t>Commissioner's </w:t>
        </w:r>
        <w:r w:rsidR="00D82EAD" w:rsidRPr="00DA3766">
          <w:rPr>
            <w:rStyle w:val="Hyperlink"/>
            <w:rFonts w:ascii="Arial" w:hAnsi="Arial" w:cs="Arial"/>
            <w:sz w:val="20"/>
            <w:szCs w:val="20"/>
          </w:rPr>
          <w:t xml:space="preserve">Guideline CG-HI-001: </w:t>
        </w:r>
        <w:r w:rsidR="00D82EAD" w:rsidRPr="00DA3766">
          <w:rPr>
            <w:rStyle w:val="Hyperlink"/>
            <w:rFonts w:ascii="Arial" w:hAnsi="Arial" w:cs="Arial"/>
            <w:i/>
            <w:sz w:val="20"/>
            <w:szCs w:val="20"/>
          </w:rPr>
          <w:t>Stamp Duty Home Incentive Schemes</w:t>
        </w:r>
      </w:hyperlink>
      <w:r w:rsidR="00D82EAD" w:rsidRPr="00DA3766">
        <w:rPr>
          <w:rFonts w:ascii="Arial" w:hAnsi="Arial" w:cs="Arial"/>
          <w:sz w:val="20"/>
          <w:szCs w:val="20"/>
        </w:rPr>
        <w:t xml:space="preserve">. </w:t>
      </w:r>
    </w:p>
    <w:p w:rsidR="00CC5C56" w:rsidRPr="00E018C7" w:rsidRDefault="00984420" w:rsidP="00B437E2">
      <w:pPr>
        <w:numPr>
          <w:ilvl w:val="0"/>
          <w:numId w:val="3"/>
        </w:numPr>
        <w:spacing w:before="120" w:after="120"/>
        <w:jc w:val="both"/>
        <w:rPr>
          <w:rFonts w:ascii="Arial" w:hAnsi="Arial" w:cs="Arial"/>
          <w:sz w:val="20"/>
          <w:szCs w:val="20"/>
        </w:rPr>
      </w:pPr>
      <w:r w:rsidRPr="00B437E2">
        <w:rPr>
          <w:rFonts w:ascii="Arial" w:hAnsi="Arial" w:cs="Arial"/>
          <w:sz w:val="20"/>
          <w:szCs w:val="20"/>
        </w:rPr>
        <w:t>Fo</w:t>
      </w:r>
      <w:r w:rsidR="002D3688">
        <w:rPr>
          <w:rFonts w:ascii="Arial" w:hAnsi="Arial" w:cs="Arial"/>
          <w:sz w:val="20"/>
          <w:szCs w:val="20"/>
        </w:rPr>
        <w:t>r further details on</w:t>
      </w:r>
      <w:r w:rsidRPr="00B437E2">
        <w:rPr>
          <w:rFonts w:ascii="Arial" w:hAnsi="Arial" w:cs="Arial"/>
          <w:sz w:val="20"/>
          <w:szCs w:val="20"/>
        </w:rPr>
        <w:t xml:space="preserve"> the Household Goods Grant Scheme</w:t>
      </w:r>
      <w:r w:rsidRPr="00AC722D">
        <w:rPr>
          <w:rFonts w:ascii="Arial" w:hAnsi="Arial" w:cs="Arial"/>
          <w:sz w:val="20"/>
          <w:szCs w:val="20"/>
        </w:rPr>
        <w:t>,</w:t>
      </w:r>
      <w:r w:rsidR="002D3688">
        <w:rPr>
          <w:rFonts w:ascii="Arial" w:hAnsi="Arial" w:cs="Arial"/>
          <w:sz w:val="20"/>
          <w:szCs w:val="20"/>
        </w:rPr>
        <w:t xml:space="preserve"> </w:t>
      </w:r>
      <w:r w:rsidRPr="005777EF">
        <w:rPr>
          <w:rFonts w:ascii="Arial" w:hAnsi="Arial" w:cs="Arial"/>
          <w:sz w:val="20"/>
          <w:szCs w:val="20"/>
        </w:rPr>
        <w:t>please refer to</w:t>
      </w:r>
      <w:r w:rsidR="003F20FC" w:rsidRPr="00AC722D">
        <w:rPr>
          <w:rFonts w:ascii="Arial" w:hAnsi="Arial" w:cs="Arial"/>
          <w:sz w:val="20"/>
          <w:szCs w:val="20"/>
        </w:rPr>
        <w:t xml:space="preserve"> </w:t>
      </w:r>
      <w:hyperlink r:id="rId22" w:history="1">
        <w:r w:rsidR="00FE63B0">
          <w:rPr>
            <w:rStyle w:val="Hyperlink"/>
            <w:rFonts w:ascii="Arial" w:hAnsi="Arial"/>
            <w:bCs/>
            <w:iCs/>
            <w:sz w:val="20"/>
            <w:szCs w:val="20"/>
          </w:rPr>
          <w:t>F-HI-015 Household Goods Grant Scheme Application Form and Guide to the Application</w:t>
        </w:r>
      </w:hyperlink>
      <w:r w:rsidR="003F20FC" w:rsidRPr="00AC722D">
        <w:rPr>
          <w:rFonts w:ascii="Arial" w:hAnsi="Arial"/>
          <w:bCs/>
          <w:iCs/>
          <w:sz w:val="20"/>
          <w:szCs w:val="20"/>
        </w:rPr>
        <w:t xml:space="preserve">. </w:t>
      </w:r>
    </w:p>
    <w:p w:rsidR="00CC5C56" w:rsidRPr="00CC5C56" w:rsidRDefault="00CC5C56" w:rsidP="00B437E2">
      <w:pPr>
        <w:numPr>
          <w:ilvl w:val="0"/>
          <w:numId w:val="3"/>
        </w:numPr>
        <w:spacing w:before="120" w:after="120"/>
        <w:jc w:val="both"/>
        <w:rPr>
          <w:rFonts w:ascii="Arial" w:hAnsi="Arial" w:cs="Arial"/>
          <w:sz w:val="20"/>
          <w:szCs w:val="20"/>
        </w:rPr>
      </w:pPr>
      <w:r w:rsidRPr="00CC5C56">
        <w:rPr>
          <w:rFonts w:ascii="Arial" w:hAnsi="Arial" w:cs="Arial"/>
          <w:sz w:val="20"/>
          <w:szCs w:val="20"/>
        </w:rPr>
        <w:t xml:space="preserve">If you are unsure about any aspect concerning your eligibility for </w:t>
      </w:r>
      <w:r w:rsidR="002D3688">
        <w:rPr>
          <w:rFonts w:ascii="Arial" w:hAnsi="Arial" w:cs="Arial"/>
          <w:sz w:val="20"/>
          <w:szCs w:val="20"/>
        </w:rPr>
        <w:t xml:space="preserve">any first home buyer assistance, contact your </w:t>
      </w:r>
      <w:r w:rsidRPr="00CC5C56">
        <w:rPr>
          <w:rFonts w:ascii="Arial" w:hAnsi="Arial" w:cs="Arial"/>
          <w:sz w:val="20"/>
          <w:szCs w:val="20"/>
        </w:rPr>
        <w:t xml:space="preserve">conveyancer </w:t>
      </w:r>
      <w:r w:rsidR="00FE63B0">
        <w:rPr>
          <w:rFonts w:ascii="Arial" w:hAnsi="Arial" w:cs="Arial"/>
          <w:sz w:val="20"/>
          <w:szCs w:val="20"/>
        </w:rPr>
        <w:t xml:space="preserve">or the </w:t>
      </w:r>
      <w:r w:rsidR="00961C45">
        <w:rPr>
          <w:rFonts w:ascii="Arial" w:hAnsi="Arial" w:cs="Arial"/>
          <w:sz w:val="20"/>
          <w:szCs w:val="20"/>
        </w:rPr>
        <w:t>relevant Government agency</w:t>
      </w:r>
      <w:r w:rsidR="00FE63B0">
        <w:rPr>
          <w:rFonts w:ascii="Arial" w:hAnsi="Arial" w:cs="Arial"/>
          <w:sz w:val="20"/>
          <w:szCs w:val="20"/>
        </w:rPr>
        <w:t xml:space="preserve"> </w:t>
      </w:r>
      <w:r w:rsidRPr="00CC5C56">
        <w:rPr>
          <w:rFonts w:ascii="Arial" w:hAnsi="Arial" w:cs="Arial"/>
          <w:sz w:val="20"/>
          <w:szCs w:val="20"/>
        </w:rPr>
        <w:t xml:space="preserve">for </w:t>
      </w:r>
      <w:r w:rsidR="00FE63B0">
        <w:rPr>
          <w:rFonts w:ascii="Arial" w:hAnsi="Arial" w:cs="Arial"/>
          <w:sz w:val="20"/>
          <w:szCs w:val="20"/>
        </w:rPr>
        <w:t>assistance</w:t>
      </w:r>
      <w:r w:rsidR="00FE63B0" w:rsidRPr="00CC5C56">
        <w:rPr>
          <w:rFonts w:ascii="Arial" w:hAnsi="Arial" w:cs="Arial"/>
          <w:sz w:val="20"/>
          <w:szCs w:val="20"/>
        </w:rPr>
        <w:t xml:space="preserve"> </w:t>
      </w:r>
      <w:r w:rsidRPr="00CC5C56">
        <w:rPr>
          <w:rFonts w:ascii="Arial" w:hAnsi="Arial" w:cs="Arial"/>
          <w:sz w:val="20"/>
          <w:szCs w:val="20"/>
        </w:rPr>
        <w:t>before proceeding with your application.</w:t>
      </w:r>
      <w:r w:rsidR="002D3688" w:rsidRPr="002D3688">
        <w:rPr>
          <w:rFonts w:ascii="Arial" w:hAnsi="Arial" w:cs="Arial"/>
          <w:sz w:val="20"/>
          <w:szCs w:val="20"/>
        </w:rPr>
        <w:t xml:space="preserve"> </w:t>
      </w:r>
      <w:r w:rsidR="002D3688">
        <w:rPr>
          <w:rFonts w:ascii="Arial" w:hAnsi="Arial" w:cs="Arial"/>
          <w:sz w:val="20"/>
          <w:szCs w:val="20"/>
        </w:rPr>
        <w:t>T</w:t>
      </w:r>
      <w:r w:rsidR="002D3688" w:rsidRPr="00CC5C56">
        <w:rPr>
          <w:rFonts w:ascii="Arial" w:hAnsi="Arial" w:cs="Arial"/>
          <w:sz w:val="20"/>
          <w:szCs w:val="20"/>
        </w:rPr>
        <w:t xml:space="preserve">he Territory Revenue Office </w:t>
      </w:r>
      <w:r w:rsidR="002D3688">
        <w:rPr>
          <w:rFonts w:ascii="Arial" w:hAnsi="Arial" w:cs="Arial"/>
          <w:sz w:val="20"/>
          <w:szCs w:val="20"/>
        </w:rPr>
        <w:t xml:space="preserve">can be contacted in relation to </w:t>
      </w:r>
      <w:r w:rsidR="002D3688" w:rsidRPr="00CC5C56">
        <w:rPr>
          <w:rFonts w:ascii="Arial" w:hAnsi="Arial" w:cs="Arial"/>
          <w:sz w:val="20"/>
          <w:szCs w:val="20"/>
        </w:rPr>
        <w:t xml:space="preserve">the </w:t>
      </w:r>
      <w:r w:rsidR="002D3688">
        <w:rPr>
          <w:rFonts w:ascii="Arial" w:hAnsi="Arial" w:cs="Arial"/>
          <w:sz w:val="20"/>
          <w:szCs w:val="20"/>
        </w:rPr>
        <w:t>First Home Owner Discount, First Home Owner Grant and the Household Goods Grant.</w:t>
      </w:r>
    </w:p>
    <w:p w:rsidR="00CC5C56" w:rsidRPr="002E6F8D" w:rsidRDefault="003F20FC" w:rsidP="002E6F8D">
      <w:pPr>
        <w:pStyle w:val="ListNumber"/>
        <w:numPr>
          <w:ilvl w:val="0"/>
          <w:numId w:val="3"/>
        </w:numPr>
        <w:spacing w:before="120" w:after="120"/>
        <w:jc w:val="both"/>
      </w:pPr>
      <w:r w:rsidRPr="002E6F8D">
        <w:rPr>
          <w:bCs/>
          <w:iCs/>
        </w:rPr>
        <w:t>F</w:t>
      </w:r>
      <w:r w:rsidR="00835A3B">
        <w:rPr>
          <w:bCs/>
          <w:iCs/>
        </w:rPr>
        <w:t>or f</w:t>
      </w:r>
      <w:r w:rsidRPr="002E6F8D">
        <w:rPr>
          <w:bCs/>
          <w:iCs/>
        </w:rPr>
        <w:t xml:space="preserve">urther information about the Home Renovation Grant </w:t>
      </w:r>
      <w:r w:rsidR="00ED498F">
        <w:rPr>
          <w:bCs/>
          <w:iCs/>
        </w:rPr>
        <w:t xml:space="preserve">go to </w:t>
      </w:r>
      <w:hyperlink r:id="rId23" w:history="1">
        <w:r w:rsidR="00ED498F" w:rsidRPr="00562297">
          <w:rPr>
            <w:rStyle w:val="Hyperlink"/>
            <w:bCs/>
            <w:iCs/>
          </w:rPr>
          <w:t>www.firsthome.nt.gov.au</w:t>
        </w:r>
      </w:hyperlink>
      <w:r w:rsidR="00ED498F">
        <w:rPr>
          <w:bCs/>
          <w:iCs/>
        </w:rPr>
        <w:t xml:space="preserve"> or</w:t>
      </w:r>
      <w:r w:rsidR="00ED498F" w:rsidRPr="00ED498F">
        <w:rPr>
          <w:bCs/>
          <w:iCs/>
        </w:rPr>
        <w:t xml:space="preserve"> </w:t>
      </w:r>
      <w:r w:rsidR="005C09AD">
        <w:rPr>
          <w:bCs/>
          <w:iCs/>
        </w:rPr>
        <w:t>c</w:t>
      </w:r>
      <w:r w:rsidR="00ED498F">
        <w:rPr>
          <w:bCs/>
          <w:iCs/>
        </w:rPr>
        <w:t xml:space="preserve">ontact </w:t>
      </w:r>
      <w:r w:rsidR="005C09AD">
        <w:rPr>
          <w:bCs/>
          <w:iCs/>
        </w:rPr>
        <w:t>t</w:t>
      </w:r>
      <w:r w:rsidR="00ED498F" w:rsidRPr="002E6F8D">
        <w:rPr>
          <w:bCs/>
          <w:iCs/>
        </w:rPr>
        <w:t>he Department of Trade, Business</w:t>
      </w:r>
      <w:r w:rsidR="00ED498F">
        <w:rPr>
          <w:bCs/>
          <w:iCs/>
        </w:rPr>
        <w:t xml:space="preserve"> and Innovation by emailing </w:t>
      </w:r>
      <w:hyperlink r:id="rId24" w:history="1">
        <w:r w:rsidR="00ED498F" w:rsidRPr="00562297">
          <w:rPr>
            <w:rStyle w:val="Hyperlink"/>
            <w:bCs/>
            <w:iCs/>
          </w:rPr>
          <w:t>homerenovation.grant@nt.gov.au</w:t>
        </w:r>
      </w:hyperlink>
      <w:r w:rsidR="005C09AD">
        <w:rPr>
          <w:bCs/>
          <w:iCs/>
        </w:rPr>
        <w:t xml:space="preserve"> or calling </w:t>
      </w:r>
      <w:r w:rsidR="00ED498F">
        <w:rPr>
          <w:bCs/>
          <w:iCs/>
        </w:rPr>
        <w:t>1800 193 111.</w:t>
      </w:r>
    </w:p>
    <w:p w:rsidR="00522B08" w:rsidRPr="00522B08" w:rsidRDefault="00522B08" w:rsidP="00522B08">
      <w:pPr>
        <w:pBdr>
          <w:bottom w:val="single" w:sz="4" w:space="1" w:color="auto"/>
        </w:pBdr>
        <w:spacing w:before="120" w:after="120"/>
        <w:rPr>
          <w:rFonts w:ascii="Arial" w:hAnsi="Arial" w:cs="Arial"/>
          <w:b/>
          <w:sz w:val="20"/>
          <w:szCs w:val="20"/>
        </w:rPr>
      </w:pPr>
      <w:r w:rsidRPr="00522B08">
        <w:rPr>
          <w:rFonts w:ascii="Arial" w:hAnsi="Arial" w:cs="Arial"/>
          <w:b/>
          <w:sz w:val="20"/>
          <w:szCs w:val="20"/>
        </w:rPr>
        <w:t>Revenue Circulars</w:t>
      </w:r>
    </w:p>
    <w:p w:rsidR="00522B08" w:rsidRPr="00522B08" w:rsidRDefault="00522B08" w:rsidP="00D35B21">
      <w:pPr>
        <w:numPr>
          <w:ilvl w:val="0"/>
          <w:numId w:val="1"/>
        </w:numPr>
        <w:spacing w:before="120" w:after="120"/>
        <w:ind w:left="357" w:hanging="357"/>
        <w:jc w:val="both"/>
        <w:rPr>
          <w:rFonts w:ascii="Arial" w:hAnsi="Arial" w:cs="Arial"/>
          <w:sz w:val="20"/>
          <w:szCs w:val="20"/>
        </w:rPr>
      </w:pPr>
      <w:r w:rsidRPr="00522B08">
        <w:rPr>
          <w:rFonts w:ascii="Arial" w:hAnsi="Arial"/>
          <w:b/>
          <w:i/>
          <w:noProof/>
          <w:sz w:val="20"/>
          <w:szCs w:val="20"/>
        </w:rPr>
        <w:drawing>
          <wp:anchor distT="0" distB="0" distL="114300" distR="114300" simplePos="0" relativeHeight="251659264" behindDoc="0" locked="0" layoutInCell="1" allowOverlap="1" wp14:anchorId="678EC02B" wp14:editId="6A6F1A38">
            <wp:simplePos x="0" y="0"/>
            <wp:positionH relativeFrom="column">
              <wp:posOffset>-38100</wp:posOffset>
            </wp:positionH>
            <wp:positionV relativeFrom="paragraph">
              <wp:posOffset>634104</wp:posOffset>
            </wp:positionV>
            <wp:extent cx="2019300" cy="342900"/>
            <wp:effectExtent l="0" t="0" r="0" b="0"/>
            <wp:wrapNone/>
            <wp:docPr id="1" name="Picture 1" descr="Grant Parso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ant Parsons electronic signature2.t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19300" cy="342900"/>
                    </a:xfrm>
                    <a:prstGeom prst="rect">
                      <a:avLst/>
                    </a:prstGeom>
                    <a:noFill/>
                  </pic:spPr>
                </pic:pic>
              </a:graphicData>
            </a:graphic>
            <wp14:sizeRelH relativeFrom="page">
              <wp14:pctWidth>0</wp14:pctWidth>
            </wp14:sizeRelH>
            <wp14:sizeRelV relativeFrom="page">
              <wp14:pctHeight>0</wp14:pctHeight>
            </wp14:sizeRelV>
          </wp:anchor>
        </w:drawing>
      </w:r>
      <w:r w:rsidRPr="00522B08">
        <w:rPr>
          <w:rFonts w:ascii="Arial" w:hAnsi="Arial" w:cs="Arial"/>
          <w:sz w:val="20"/>
          <w:szCs w:val="20"/>
        </w:rPr>
        <w:t xml:space="preserve">Commissioner’s Guideline </w:t>
      </w:r>
      <w:hyperlink r:id="rId26" w:tooltip="Link to CG-HI-001" w:history="1">
        <w:r w:rsidRPr="00522B08">
          <w:rPr>
            <w:rFonts w:ascii="Arial" w:hAnsi="Arial"/>
            <w:color w:val="0000FF"/>
            <w:sz w:val="20"/>
            <w:szCs w:val="20"/>
            <w:u w:val="single"/>
          </w:rPr>
          <w:t xml:space="preserve">CG-GEN-001: </w:t>
        </w:r>
        <w:r w:rsidRPr="00522B08">
          <w:rPr>
            <w:rFonts w:ascii="Arial" w:hAnsi="Arial"/>
            <w:i/>
            <w:color w:val="0000FF"/>
            <w:sz w:val="20"/>
            <w:szCs w:val="20"/>
            <w:u w:val="single"/>
          </w:rPr>
          <w:t>Revenue Circulars, Commissioner's Guidelines and Payroll Tax Rulings: explanation and status</w:t>
        </w:r>
      </w:hyperlink>
      <w:r w:rsidRPr="00522B08">
        <w:rPr>
          <w:rFonts w:ascii="Arial" w:hAnsi="Arial" w:cs="Arial"/>
          <w:sz w:val="20"/>
          <w:szCs w:val="20"/>
        </w:rPr>
        <w:t>, which sets out information on the revenue publication system, is incorporated into and is to be read as one with this Circular. All Circulars and Guidelines are available from TRO’s website.</w:t>
      </w:r>
    </w:p>
    <w:p w:rsidR="00522B08" w:rsidRPr="00522B08" w:rsidRDefault="00522B08" w:rsidP="00522B08">
      <w:pPr>
        <w:spacing w:before="120" w:after="120"/>
        <w:jc w:val="both"/>
        <w:rPr>
          <w:rFonts w:ascii="Arial" w:hAnsi="Arial"/>
          <w:b/>
          <w:i/>
          <w:sz w:val="20"/>
          <w:szCs w:val="20"/>
        </w:rPr>
      </w:pPr>
    </w:p>
    <w:p w:rsidR="00522B08" w:rsidRPr="00522B08" w:rsidRDefault="00522B08" w:rsidP="00522B08">
      <w:pPr>
        <w:spacing w:before="120" w:after="120"/>
        <w:jc w:val="both"/>
        <w:rPr>
          <w:rFonts w:ascii="Arial" w:hAnsi="Arial"/>
          <w:b/>
          <w:i/>
          <w:sz w:val="20"/>
          <w:szCs w:val="20"/>
        </w:rPr>
      </w:pPr>
    </w:p>
    <w:p w:rsidR="00522B08" w:rsidRPr="00C97473" w:rsidRDefault="00522B08" w:rsidP="00522B08">
      <w:pPr>
        <w:spacing w:before="120" w:after="120"/>
        <w:jc w:val="both"/>
        <w:rPr>
          <w:rFonts w:ascii="Arial" w:hAnsi="Arial"/>
          <w:sz w:val="20"/>
          <w:szCs w:val="20"/>
        </w:rPr>
      </w:pPr>
      <w:r w:rsidRPr="00C97473">
        <w:rPr>
          <w:rFonts w:ascii="Arial" w:hAnsi="Arial"/>
          <w:sz w:val="20"/>
          <w:szCs w:val="20"/>
        </w:rPr>
        <w:t>Grant Parsons</w:t>
      </w:r>
    </w:p>
    <w:p w:rsidR="00522B08" w:rsidRPr="00C97473" w:rsidRDefault="00522B08" w:rsidP="00522B08">
      <w:pPr>
        <w:spacing w:before="120" w:after="120"/>
        <w:jc w:val="both"/>
        <w:rPr>
          <w:rFonts w:ascii="Arial" w:hAnsi="Arial"/>
          <w:b/>
          <w:sz w:val="20"/>
          <w:szCs w:val="20"/>
        </w:rPr>
      </w:pPr>
      <w:r w:rsidRPr="00C97473">
        <w:rPr>
          <w:rFonts w:ascii="Arial" w:hAnsi="Arial"/>
          <w:b/>
          <w:sz w:val="20"/>
          <w:szCs w:val="20"/>
        </w:rPr>
        <w:t>COMMISSIONER OF TERRITORY REVENUE</w:t>
      </w:r>
    </w:p>
    <w:p w:rsidR="00522B08" w:rsidRPr="00522B08" w:rsidRDefault="00522B08" w:rsidP="00522B08">
      <w:pPr>
        <w:spacing w:before="120" w:after="120"/>
        <w:jc w:val="both"/>
        <w:rPr>
          <w:rFonts w:ascii="Arial" w:hAnsi="Arial"/>
          <w:b/>
          <w:i/>
          <w:sz w:val="20"/>
          <w:szCs w:val="20"/>
        </w:rPr>
      </w:pPr>
    </w:p>
    <w:p w:rsidR="00522B08" w:rsidRPr="00C97473" w:rsidRDefault="006F3D76" w:rsidP="00522B08">
      <w:pPr>
        <w:spacing w:before="120" w:after="120"/>
        <w:jc w:val="both"/>
        <w:rPr>
          <w:rFonts w:ascii="Arial" w:hAnsi="Arial"/>
          <w:sz w:val="20"/>
          <w:szCs w:val="20"/>
        </w:rPr>
      </w:pPr>
      <w:r>
        <w:rPr>
          <w:rFonts w:ascii="Arial" w:hAnsi="Arial"/>
          <w:sz w:val="20"/>
          <w:szCs w:val="20"/>
        </w:rPr>
        <w:t xml:space="preserve">Date of issue: </w:t>
      </w:r>
      <w:r w:rsidR="00912756">
        <w:rPr>
          <w:rFonts w:ascii="Arial" w:hAnsi="Arial"/>
          <w:sz w:val="20"/>
          <w:szCs w:val="20"/>
        </w:rPr>
        <w:t>2</w:t>
      </w:r>
      <w:r w:rsidR="008930DB">
        <w:rPr>
          <w:rFonts w:ascii="Arial" w:hAnsi="Arial"/>
          <w:sz w:val="20"/>
          <w:szCs w:val="20"/>
        </w:rPr>
        <w:t>8</w:t>
      </w:r>
      <w:r w:rsidR="002E6F8D">
        <w:rPr>
          <w:rFonts w:ascii="Arial" w:hAnsi="Arial"/>
          <w:sz w:val="20"/>
          <w:szCs w:val="20"/>
        </w:rPr>
        <w:t> October </w:t>
      </w:r>
      <w:r w:rsidR="00522B08" w:rsidRPr="002E6F8D">
        <w:rPr>
          <w:rFonts w:ascii="Arial" w:hAnsi="Arial"/>
          <w:sz w:val="20"/>
          <w:szCs w:val="20"/>
        </w:rPr>
        <w:t>2016</w:t>
      </w:r>
      <w:bookmarkStart w:id="0" w:name="_GoBack"/>
      <w:bookmarkEnd w:id="0"/>
    </w:p>
    <w:p w:rsidR="00522B08" w:rsidRPr="00522B08" w:rsidRDefault="00522B08" w:rsidP="00522B08">
      <w:pPr>
        <w:spacing w:before="120" w:after="120"/>
        <w:jc w:val="both"/>
        <w:rPr>
          <w:rFonts w:ascii="Arial" w:hAnsi="Arial"/>
          <w:b/>
          <w:i/>
          <w:sz w:val="20"/>
          <w:szCs w:val="20"/>
        </w:rPr>
      </w:pPr>
    </w:p>
    <w:tbl>
      <w:tblPr>
        <w:tblW w:w="9072" w:type="dxa"/>
        <w:tblBorders>
          <w:top w:val="single" w:sz="4" w:space="0" w:color="333399"/>
          <w:bottom w:val="single" w:sz="4" w:space="0" w:color="333399"/>
          <w:insideH w:val="single" w:sz="4" w:space="0" w:color="333399"/>
        </w:tblBorders>
        <w:tblLayout w:type="fixed"/>
        <w:tblCellMar>
          <w:top w:w="57" w:type="dxa"/>
          <w:left w:w="0" w:type="dxa"/>
          <w:bottom w:w="57" w:type="dxa"/>
          <w:right w:w="0" w:type="dxa"/>
        </w:tblCellMar>
        <w:tblLook w:val="01E0" w:firstRow="1" w:lastRow="1" w:firstColumn="1" w:lastColumn="1" w:noHBand="0" w:noVBand="0"/>
      </w:tblPr>
      <w:tblGrid>
        <w:gridCol w:w="4140"/>
        <w:gridCol w:w="4932"/>
      </w:tblGrid>
      <w:tr w:rsidR="00522B08" w:rsidRPr="00522B08" w:rsidTr="00C97473">
        <w:tc>
          <w:tcPr>
            <w:tcW w:w="9072" w:type="dxa"/>
            <w:gridSpan w:val="2"/>
          </w:tcPr>
          <w:p w:rsidR="00522B08" w:rsidRPr="00522B08" w:rsidRDefault="00522B08" w:rsidP="00522B08">
            <w:pPr>
              <w:spacing w:before="120" w:after="120" w:line="240" w:lineRule="atLeast"/>
              <w:rPr>
                <w:rFonts w:ascii="Arial" w:hAnsi="Arial" w:cs="Arial"/>
                <w:sz w:val="20"/>
                <w:szCs w:val="20"/>
              </w:rPr>
            </w:pPr>
            <w:r w:rsidRPr="00522B08">
              <w:rPr>
                <w:rFonts w:ascii="Arial" w:hAnsi="Arial" w:cs="Arial"/>
                <w:sz w:val="20"/>
                <w:szCs w:val="20"/>
              </w:rPr>
              <w:t>For further information, contact the Territory Revenue Office</w:t>
            </w:r>
          </w:p>
        </w:tc>
      </w:tr>
      <w:tr w:rsidR="00522B08" w:rsidRPr="00522B08" w:rsidTr="00C97473">
        <w:tc>
          <w:tcPr>
            <w:tcW w:w="4140" w:type="dxa"/>
          </w:tcPr>
          <w:p w:rsidR="00522B08" w:rsidRPr="00522B08" w:rsidRDefault="00D82EAD" w:rsidP="00522B08">
            <w:pPr>
              <w:spacing w:before="120" w:after="120"/>
              <w:rPr>
                <w:rFonts w:ascii="Arial" w:hAnsi="Arial" w:cs="Arial"/>
                <w:sz w:val="20"/>
                <w:szCs w:val="20"/>
              </w:rPr>
            </w:pPr>
            <w:r>
              <w:rPr>
                <w:rFonts w:ascii="Arial" w:hAnsi="Arial" w:cs="Arial"/>
                <w:sz w:val="20"/>
                <w:szCs w:val="20"/>
              </w:rPr>
              <w:t>GPO Box</w:t>
            </w:r>
            <w:r w:rsidR="00236CFF">
              <w:rPr>
                <w:rFonts w:ascii="Arial" w:hAnsi="Arial" w:cs="Arial"/>
                <w:sz w:val="20"/>
                <w:szCs w:val="20"/>
              </w:rPr>
              <w:t xml:space="preserve"> 197</w:t>
            </w:r>
            <w:r w:rsidR="00522B08" w:rsidRPr="00522B08">
              <w:rPr>
                <w:rFonts w:ascii="Arial" w:hAnsi="Arial" w:cs="Arial"/>
                <w:sz w:val="20"/>
                <w:szCs w:val="20"/>
              </w:rPr>
              <w:t>4</w:t>
            </w:r>
          </w:p>
          <w:p w:rsidR="00522B08" w:rsidRPr="00522B08" w:rsidRDefault="00522B08" w:rsidP="00522B08">
            <w:pPr>
              <w:spacing w:before="120" w:after="120"/>
              <w:rPr>
                <w:rFonts w:ascii="Arial" w:hAnsi="Arial" w:cs="Arial"/>
                <w:sz w:val="20"/>
                <w:szCs w:val="20"/>
              </w:rPr>
            </w:pPr>
            <w:r w:rsidRPr="00522B08">
              <w:rPr>
                <w:rFonts w:ascii="Arial" w:hAnsi="Arial" w:cs="Arial"/>
                <w:sz w:val="20"/>
                <w:szCs w:val="20"/>
              </w:rPr>
              <w:t>Darwin NT 0801</w:t>
            </w:r>
          </w:p>
          <w:p w:rsidR="00522B08" w:rsidRPr="00522B08" w:rsidRDefault="00522B08" w:rsidP="00522B08">
            <w:pPr>
              <w:spacing w:before="120" w:after="120"/>
              <w:rPr>
                <w:rFonts w:ascii="Arial" w:hAnsi="Arial" w:cs="Arial"/>
                <w:sz w:val="20"/>
                <w:szCs w:val="20"/>
              </w:rPr>
            </w:pPr>
            <w:r w:rsidRPr="00522B08">
              <w:rPr>
                <w:rFonts w:ascii="Arial" w:hAnsi="Arial" w:cs="Arial"/>
                <w:sz w:val="20"/>
                <w:szCs w:val="20"/>
              </w:rPr>
              <w:t xml:space="preserve">Email: </w:t>
            </w:r>
            <w:hyperlink r:id="rId27" w:history="1">
              <w:r w:rsidRPr="00522B08">
                <w:rPr>
                  <w:rFonts w:ascii="Arial" w:hAnsi="Arial" w:cs="Arial"/>
                  <w:color w:val="0000FF"/>
                  <w:sz w:val="20"/>
                  <w:szCs w:val="20"/>
                  <w:u w:val="single"/>
                </w:rPr>
                <w:t>ntrevenue@nt.gov.au</w:t>
              </w:r>
            </w:hyperlink>
          </w:p>
        </w:tc>
        <w:tc>
          <w:tcPr>
            <w:tcW w:w="4932" w:type="dxa"/>
          </w:tcPr>
          <w:p w:rsidR="00522B08" w:rsidRPr="00522B08" w:rsidRDefault="00522B08" w:rsidP="00522B08">
            <w:pPr>
              <w:spacing w:before="120" w:after="120"/>
              <w:rPr>
                <w:rFonts w:ascii="Arial" w:hAnsi="Arial" w:cs="Arial"/>
                <w:sz w:val="20"/>
                <w:szCs w:val="20"/>
              </w:rPr>
            </w:pPr>
            <w:r w:rsidRPr="00522B08">
              <w:rPr>
                <w:rFonts w:ascii="Arial" w:hAnsi="Arial" w:cs="Arial"/>
                <w:sz w:val="20"/>
                <w:szCs w:val="20"/>
              </w:rPr>
              <w:t>Phone: 1300 305 353</w:t>
            </w:r>
          </w:p>
          <w:p w:rsidR="00522B08" w:rsidRDefault="00522B08" w:rsidP="00522B08">
            <w:pPr>
              <w:spacing w:before="120" w:after="120"/>
              <w:rPr>
                <w:rFonts w:ascii="Arial" w:hAnsi="Arial" w:cs="Arial"/>
                <w:color w:val="0000FF"/>
                <w:sz w:val="20"/>
                <w:szCs w:val="20"/>
                <w:u w:val="single"/>
              </w:rPr>
            </w:pPr>
            <w:r w:rsidRPr="00522B08">
              <w:rPr>
                <w:rFonts w:ascii="Arial" w:hAnsi="Arial" w:cs="Arial"/>
                <w:sz w:val="20"/>
                <w:szCs w:val="20"/>
              </w:rPr>
              <w:t xml:space="preserve">Website: </w:t>
            </w:r>
            <w:hyperlink r:id="rId28" w:history="1">
              <w:r w:rsidRPr="00522B08">
                <w:rPr>
                  <w:rFonts w:ascii="Arial" w:hAnsi="Arial" w:cs="Arial"/>
                  <w:color w:val="0000FF"/>
                  <w:sz w:val="20"/>
                  <w:szCs w:val="20"/>
                  <w:u w:val="single"/>
                </w:rPr>
                <w:t>www.revenue.nt.gov.au</w:t>
              </w:r>
            </w:hyperlink>
          </w:p>
          <w:p w:rsidR="00E868C7" w:rsidRPr="00E868C7" w:rsidRDefault="001E07B4" w:rsidP="00522B08">
            <w:pPr>
              <w:spacing w:before="120" w:after="120"/>
              <w:rPr>
                <w:rFonts w:ascii="Arial" w:hAnsi="Arial" w:cs="Arial"/>
                <w:bCs/>
                <w:sz w:val="20"/>
                <w:szCs w:val="20"/>
              </w:rPr>
            </w:pPr>
            <w:hyperlink r:id="rId29" w:history="1">
              <w:r w:rsidR="00E868C7" w:rsidRPr="00E868C7">
                <w:rPr>
                  <w:rStyle w:val="Hyperlink"/>
                  <w:rFonts w:ascii="Arial" w:hAnsi="Arial" w:cs="Arial"/>
                  <w:bCs/>
                  <w:iCs/>
                  <w:sz w:val="20"/>
                  <w:szCs w:val="20"/>
                </w:rPr>
                <w:t>www.firsthome.nt.gov.au</w:t>
              </w:r>
            </w:hyperlink>
          </w:p>
        </w:tc>
      </w:tr>
    </w:tbl>
    <w:p w:rsidR="00522B08" w:rsidRPr="00522B08" w:rsidRDefault="00522B08" w:rsidP="00522B08">
      <w:pPr>
        <w:rPr>
          <w:rFonts w:ascii="Arial" w:hAnsi="Arial" w:cs="Arial"/>
          <w:sz w:val="20"/>
          <w:szCs w:val="20"/>
        </w:rPr>
      </w:pPr>
    </w:p>
    <w:sectPr w:rsidR="00522B08" w:rsidRPr="00522B08" w:rsidSect="000832C4">
      <w:headerReference w:type="even" r:id="rId30"/>
      <w:headerReference w:type="default" r:id="rId31"/>
      <w:footerReference w:type="default" r:id="rId32"/>
      <w:headerReference w:type="first" r:id="rId33"/>
      <w:footerReference w:type="first" r:id="rId34"/>
      <w:pgSz w:w="11906" w:h="16838" w:code="9"/>
      <w:pgMar w:top="567"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7B4" w:rsidRDefault="001E07B4">
      <w:r>
        <w:separator/>
      </w:r>
    </w:p>
  </w:endnote>
  <w:endnote w:type="continuationSeparator" w:id="0">
    <w:p w:rsidR="001E07B4" w:rsidRDefault="001E0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E7A" w:rsidRDefault="001E07B4" w:rsidP="000832C4">
    <w:pPr>
      <w:pStyle w:val="Footer"/>
      <w:tabs>
        <w:tab w:val="right" w:pos="9720"/>
      </w:tabs>
      <w:rPr>
        <w:sz w:val="16"/>
        <w:szCs w:val="16"/>
      </w:rPr>
    </w:pPr>
  </w:p>
  <w:p w:rsidR="003F4E7A" w:rsidRPr="00D82EAD" w:rsidRDefault="00592AC8" w:rsidP="000832C4">
    <w:pPr>
      <w:pStyle w:val="Footer"/>
      <w:tabs>
        <w:tab w:val="right" w:pos="9720"/>
      </w:tabs>
      <w:rPr>
        <w:rFonts w:ascii="Arial" w:hAnsi="Arial" w:cs="Arial"/>
        <w:sz w:val="16"/>
        <w:szCs w:val="16"/>
      </w:rPr>
    </w:pPr>
    <w:r w:rsidRPr="00D82EAD">
      <w:rPr>
        <w:rFonts w:ascii="Arial" w:hAnsi="Arial" w:cs="Arial"/>
        <w:sz w:val="16"/>
        <w:szCs w:val="16"/>
      </w:rPr>
      <w:t xml:space="preserve">Page </w:t>
    </w:r>
    <w:r w:rsidRPr="00D82EAD">
      <w:rPr>
        <w:rFonts w:ascii="Arial" w:hAnsi="Arial" w:cs="Arial"/>
        <w:sz w:val="16"/>
        <w:szCs w:val="16"/>
      </w:rPr>
      <w:fldChar w:fldCharType="begin"/>
    </w:r>
    <w:r w:rsidRPr="00D82EAD">
      <w:rPr>
        <w:rFonts w:ascii="Arial" w:hAnsi="Arial" w:cs="Arial"/>
        <w:sz w:val="16"/>
        <w:szCs w:val="16"/>
      </w:rPr>
      <w:instrText xml:space="preserve"> PAGE </w:instrText>
    </w:r>
    <w:r w:rsidRPr="00D82EAD">
      <w:rPr>
        <w:rFonts w:ascii="Arial" w:hAnsi="Arial" w:cs="Arial"/>
        <w:sz w:val="16"/>
        <w:szCs w:val="16"/>
      </w:rPr>
      <w:fldChar w:fldCharType="separate"/>
    </w:r>
    <w:r w:rsidR="00BD741F">
      <w:rPr>
        <w:rFonts w:ascii="Arial" w:hAnsi="Arial" w:cs="Arial"/>
        <w:noProof/>
        <w:sz w:val="16"/>
        <w:szCs w:val="16"/>
      </w:rPr>
      <w:t>3</w:t>
    </w:r>
    <w:r w:rsidRPr="00D82EAD">
      <w:rPr>
        <w:rFonts w:ascii="Arial" w:hAnsi="Arial" w:cs="Arial"/>
        <w:sz w:val="16"/>
        <w:szCs w:val="16"/>
      </w:rPr>
      <w:fldChar w:fldCharType="end"/>
    </w:r>
    <w:r w:rsidRPr="00D82EAD">
      <w:rPr>
        <w:rFonts w:ascii="Arial" w:hAnsi="Arial" w:cs="Arial"/>
        <w:sz w:val="16"/>
        <w:szCs w:val="16"/>
      </w:rPr>
      <w:t xml:space="preserve"> of </w:t>
    </w:r>
    <w:r w:rsidRPr="00D82EAD">
      <w:rPr>
        <w:rFonts w:ascii="Arial" w:hAnsi="Arial" w:cs="Arial"/>
        <w:sz w:val="16"/>
        <w:szCs w:val="16"/>
      </w:rPr>
      <w:fldChar w:fldCharType="begin"/>
    </w:r>
    <w:r w:rsidRPr="00D82EAD">
      <w:rPr>
        <w:rFonts w:ascii="Arial" w:hAnsi="Arial" w:cs="Arial"/>
        <w:sz w:val="16"/>
        <w:szCs w:val="16"/>
      </w:rPr>
      <w:instrText xml:space="preserve"> NUMPAGES </w:instrText>
    </w:r>
    <w:r w:rsidRPr="00D82EAD">
      <w:rPr>
        <w:rFonts w:ascii="Arial" w:hAnsi="Arial" w:cs="Arial"/>
        <w:sz w:val="16"/>
        <w:szCs w:val="16"/>
      </w:rPr>
      <w:fldChar w:fldCharType="separate"/>
    </w:r>
    <w:r w:rsidR="00BD741F">
      <w:rPr>
        <w:rFonts w:ascii="Arial" w:hAnsi="Arial" w:cs="Arial"/>
        <w:noProof/>
        <w:sz w:val="16"/>
        <w:szCs w:val="16"/>
      </w:rPr>
      <w:t>3</w:t>
    </w:r>
    <w:r w:rsidRPr="00D82EAD">
      <w:rPr>
        <w:rFonts w:ascii="Arial" w:hAnsi="Arial" w:cs="Arial"/>
        <w:sz w:val="16"/>
        <w:szCs w:val="16"/>
      </w:rPr>
      <w:fldChar w:fldCharType="end"/>
    </w:r>
    <w:r>
      <w:rPr>
        <w:sz w:val="16"/>
        <w:szCs w:val="16"/>
      </w:rPr>
      <w:tab/>
    </w:r>
    <w:r w:rsidR="00D82EAD">
      <w:rPr>
        <w:sz w:val="16"/>
        <w:szCs w:val="16"/>
      </w:rPr>
      <w:tab/>
    </w:r>
    <w:r w:rsidR="00DA3766">
      <w:rPr>
        <w:rFonts w:ascii="Arial" w:hAnsi="Arial" w:cs="Arial"/>
        <w:sz w:val="16"/>
        <w:szCs w:val="16"/>
      </w:rPr>
      <w:t>RC-GEN-018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E7A" w:rsidRDefault="001E07B4" w:rsidP="000832C4">
    <w:pPr>
      <w:pStyle w:val="Footer"/>
      <w:tabs>
        <w:tab w:val="right" w:pos="9720"/>
      </w:tabs>
      <w:rPr>
        <w:sz w:val="16"/>
        <w:szCs w:val="16"/>
      </w:rPr>
    </w:pPr>
  </w:p>
  <w:p w:rsidR="003F4E7A" w:rsidRPr="005F33F9" w:rsidRDefault="00592AC8" w:rsidP="000832C4">
    <w:pPr>
      <w:pStyle w:val="Footer"/>
      <w:tabs>
        <w:tab w:val="right" w:pos="9720"/>
      </w:tabs>
      <w:rPr>
        <w:rFonts w:ascii="Arial" w:hAnsi="Arial" w:cs="Arial"/>
        <w:sz w:val="16"/>
        <w:szCs w:val="16"/>
      </w:rPr>
    </w:pPr>
    <w:r w:rsidRPr="005F33F9">
      <w:rPr>
        <w:rFonts w:ascii="Arial" w:hAnsi="Arial" w:cs="Arial"/>
        <w:sz w:val="16"/>
        <w:szCs w:val="16"/>
      </w:rPr>
      <w:t xml:space="preserve">Page </w:t>
    </w:r>
    <w:r w:rsidRPr="005F33F9">
      <w:rPr>
        <w:rFonts w:ascii="Arial" w:hAnsi="Arial" w:cs="Arial"/>
        <w:sz w:val="16"/>
        <w:szCs w:val="16"/>
      </w:rPr>
      <w:fldChar w:fldCharType="begin"/>
    </w:r>
    <w:r w:rsidRPr="005F33F9">
      <w:rPr>
        <w:rFonts w:ascii="Arial" w:hAnsi="Arial" w:cs="Arial"/>
        <w:sz w:val="16"/>
        <w:szCs w:val="16"/>
      </w:rPr>
      <w:instrText xml:space="preserve"> PAGE </w:instrText>
    </w:r>
    <w:r w:rsidRPr="005F33F9">
      <w:rPr>
        <w:rFonts w:ascii="Arial" w:hAnsi="Arial" w:cs="Arial"/>
        <w:sz w:val="16"/>
        <w:szCs w:val="16"/>
      </w:rPr>
      <w:fldChar w:fldCharType="separate"/>
    </w:r>
    <w:r w:rsidR="00BD741F">
      <w:rPr>
        <w:rFonts w:ascii="Arial" w:hAnsi="Arial" w:cs="Arial"/>
        <w:noProof/>
        <w:sz w:val="16"/>
        <w:szCs w:val="16"/>
      </w:rPr>
      <w:t>1</w:t>
    </w:r>
    <w:r w:rsidRPr="005F33F9">
      <w:rPr>
        <w:rFonts w:ascii="Arial" w:hAnsi="Arial" w:cs="Arial"/>
        <w:sz w:val="16"/>
        <w:szCs w:val="16"/>
      </w:rPr>
      <w:fldChar w:fldCharType="end"/>
    </w:r>
    <w:r w:rsidRPr="005F33F9">
      <w:rPr>
        <w:rFonts w:ascii="Arial" w:hAnsi="Arial" w:cs="Arial"/>
        <w:sz w:val="16"/>
        <w:szCs w:val="16"/>
      </w:rPr>
      <w:t xml:space="preserve"> of </w:t>
    </w:r>
    <w:r w:rsidRPr="005F33F9">
      <w:rPr>
        <w:rFonts w:ascii="Arial" w:hAnsi="Arial" w:cs="Arial"/>
        <w:sz w:val="16"/>
        <w:szCs w:val="16"/>
      </w:rPr>
      <w:fldChar w:fldCharType="begin"/>
    </w:r>
    <w:r w:rsidRPr="005F33F9">
      <w:rPr>
        <w:rFonts w:ascii="Arial" w:hAnsi="Arial" w:cs="Arial"/>
        <w:sz w:val="16"/>
        <w:szCs w:val="16"/>
      </w:rPr>
      <w:instrText xml:space="preserve"> NUMPAGES </w:instrText>
    </w:r>
    <w:r w:rsidRPr="005F33F9">
      <w:rPr>
        <w:rFonts w:ascii="Arial" w:hAnsi="Arial" w:cs="Arial"/>
        <w:sz w:val="16"/>
        <w:szCs w:val="16"/>
      </w:rPr>
      <w:fldChar w:fldCharType="separate"/>
    </w:r>
    <w:r w:rsidR="00BD741F">
      <w:rPr>
        <w:rFonts w:ascii="Arial" w:hAnsi="Arial" w:cs="Arial"/>
        <w:noProof/>
        <w:sz w:val="16"/>
        <w:szCs w:val="16"/>
      </w:rPr>
      <w:t>3</w:t>
    </w:r>
    <w:r w:rsidRPr="005F33F9">
      <w:rPr>
        <w:rFonts w:ascii="Arial" w:hAnsi="Arial" w:cs="Arial"/>
        <w:sz w:val="16"/>
        <w:szCs w:val="16"/>
      </w:rPr>
      <w:fldChar w:fldCharType="end"/>
    </w:r>
    <w:r>
      <w:rPr>
        <w:sz w:val="16"/>
        <w:szCs w:val="16"/>
      </w:rPr>
      <w:tab/>
    </w:r>
    <w:r w:rsidR="005F33F9">
      <w:rPr>
        <w:sz w:val="16"/>
        <w:szCs w:val="16"/>
      </w:rPr>
      <w:tab/>
    </w:r>
    <w:r w:rsidRPr="005F33F9">
      <w:rPr>
        <w:rFonts w:ascii="Arial" w:hAnsi="Arial" w:cs="Arial"/>
        <w:sz w:val="16"/>
        <w:szCs w:val="16"/>
      </w:rPr>
      <w:t>RC-</w:t>
    </w:r>
    <w:r w:rsidR="00061150" w:rsidRPr="005F33F9">
      <w:rPr>
        <w:rFonts w:ascii="Arial" w:hAnsi="Arial" w:cs="Arial"/>
        <w:sz w:val="16"/>
        <w:szCs w:val="16"/>
      </w:rPr>
      <w:t>GEN</w:t>
    </w:r>
    <w:r w:rsidR="00337EF3">
      <w:rPr>
        <w:rFonts w:ascii="Arial" w:hAnsi="Arial" w:cs="Arial"/>
        <w:sz w:val="16"/>
        <w:szCs w:val="16"/>
      </w:rPr>
      <w:t>-018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7B4" w:rsidRDefault="001E07B4">
      <w:r>
        <w:separator/>
      </w:r>
    </w:p>
  </w:footnote>
  <w:footnote w:type="continuationSeparator" w:id="0">
    <w:p w:rsidR="001E07B4" w:rsidRDefault="001E0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E7A" w:rsidRDefault="00592AC8" w:rsidP="000832C4">
    <w:pPr>
      <w:pStyle w:val="Head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3F4E7A" w:rsidRDefault="001E07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E7A" w:rsidRPr="003765CD" w:rsidRDefault="001E07B4" w:rsidP="000832C4">
    <w:pPr>
      <w:pStyle w:val="NTTBodyText"/>
      <w:jc w:val="center"/>
      <w:rPr>
        <w:rStyle w:val="Heading2Cha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E7A" w:rsidRDefault="001E07B4" w:rsidP="000832C4">
    <w:pPr>
      <w:pStyle w:val="NTTHeaderInfo"/>
      <w:rPr>
        <w:b/>
        <w:noProof/>
      </w:rPr>
    </w:pPr>
  </w:p>
  <w:p w:rsidR="003F4E7A" w:rsidRDefault="00592AC8" w:rsidP="000832C4">
    <w:pPr>
      <w:pStyle w:val="NTTHeaderInfo"/>
      <w:tabs>
        <w:tab w:val="left" w:pos="195"/>
      </w:tabs>
      <w:jc w:val="left"/>
      <w:rPr>
        <w:b/>
        <w:noProof/>
      </w:rPr>
    </w:pPr>
    <w:r>
      <w:rPr>
        <w:noProof/>
      </w:rPr>
      <w:drawing>
        <wp:anchor distT="0" distB="0" distL="114300" distR="114300" simplePos="0" relativeHeight="251659264" behindDoc="1" locked="0" layoutInCell="0" allowOverlap="1" wp14:anchorId="3B52FD12" wp14:editId="79C36052">
          <wp:simplePos x="0" y="0"/>
          <wp:positionH relativeFrom="page">
            <wp:posOffset>180340</wp:posOffset>
          </wp:positionH>
          <wp:positionV relativeFrom="page">
            <wp:posOffset>180340</wp:posOffset>
          </wp:positionV>
          <wp:extent cx="7188200" cy="895350"/>
          <wp:effectExtent l="19050" t="0" r="0" b="0"/>
          <wp:wrapNone/>
          <wp:docPr id="2" name="Picture 5" descr="NTG logo and department nam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TG logo and department name header"/>
                  <pic:cNvPicPr>
                    <a:picLocks noChangeAspect="1" noChangeArrowheads="1"/>
                  </pic:cNvPicPr>
                </pic:nvPicPr>
                <pic:blipFill>
                  <a:blip r:embed="rId1"/>
                  <a:srcRect/>
                  <a:stretch>
                    <a:fillRect/>
                  </a:stretch>
                </pic:blipFill>
                <pic:spPr bwMode="auto">
                  <a:xfrm>
                    <a:off x="0" y="0"/>
                    <a:ext cx="7188200" cy="895350"/>
                  </a:xfrm>
                  <a:prstGeom prst="rect">
                    <a:avLst/>
                  </a:prstGeom>
                  <a:noFill/>
                </pic:spPr>
              </pic:pic>
            </a:graphicData>
          </a:graphic>
        </wp:anchor>
      </w:drawing>
    </w:r>
    <w:r>
      <w:rPr>
        <w:b/>
        <w:noProof/>
      </w:rPr>
      <w:tab/>
    </w:r>
  </w:p>
  <w:p w:rsidR="003F4E7A" w:rsidRDefault="001E07B4">
    <w:pPr>
      <w:pStyle w:val="Header"/>
    </w:pPr>
  </w:p>
  <w:p w:rsidR="003F4E7A" w:rsidRDefault="001E07B4">
    <w:pPr>
      <w:pStyle w:val="Header"/>
    </w:pPr>
  </w:p>
  <w:p w:rsidR="003F4E7A" w:rsidRDefault="001E07B4">
    <w:pPr>
      <w:pStyle w:val="Header"/>
    </w:pPr>
  </w:p>
  <w:p w:rsidR="003F4E7A" w:rsidRDefault="001E07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2936"/>
    <w:multiLevelType w:val="hybridMultilevel"/>
    <w:tmpl w:val="788AC8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E903CE7"/>
    <w:multiLevelType w:val="multilevel"/>
    <w:tmpl w:val="C4CA0A26"/>
    <w:styleLink w:val="Text"/>
    <w:lvl w:ilvl="0">
      <w:start w:val="1"/>
      <w:numFmt w:val="decimal"/>
      <w:pStyle w:val="ListNumber"/>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lowerLetter"/>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 w15:restartNumberingAfterBreak="0">
    <w:nsid w:val="26180F0D"/>
    <w:multiLevelType w:val="hybridMultilevel"/>
    <w:tmpl w:val="92D6B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33349E"/>
    <w:multiLevelType w:val="hybridMultilevel"/>
    <w:tmpl w:val="93DAAFD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9FF4E00"/>
    <w:multiLevelType w:val="hybridMultilevel"/>
    <w:tmpl w:val="3F10BA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7F47ADC"/>
    <w:multiLevelType w:val="multilevel"/>
    <w:tmpl w:val="4A4EFCD2"/>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hint="default"/>
      </w:rPr>
    </w:lvl>
    <w:lvl w:ilvl="3">
      <w:start w:val="1"/>
      <w:numFmt w:val="lowerLetter"/>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num w:numId="1">
    <w:abstractNumId w:val="1"/>
    <w:lvlOverride w:ilvl="0">
      <w:lvl w:ilvl="0">
        <w:start w:val="1"/>
        <w:numFmt w:val="decimal"/>
        <w:pStyle w:val="ListNumber"/>
        <w:lvlText w:val="%1."/>
        <w:lvlJc w:val="left"/>
        <w:pPr>
          <w:tabs>
            <w:tab w:val="num" w:pos="2007"/>
          </w:tabs>
          <w:ind w:left="2007" w:hanging="567"/>
        </w:pPr>
        <w:rPr>
          <w:rFonts w:cs="Times New Roman" w:hint="default"/>
        </w:rPr>
      </w:lvl>
    </w:lvlOverride>
    <w:lvlOverride w:ilvl="1">
      <w:lvl w:ilvl="1">
        <w:start w:val="1"/>
        <w:numFmt w:val="decimal"/>
        <w:lvlText w:val="(%2)"/>
        <w:lvlJc w:val="left"/>
        <w:pPr>
          <w:tabs>
            <w:tab w:val="num" w:pos="1134"/>
          </w:tabs>
          <w:ind w:left="1134" w:hanging="567"/>
        </w:pPr>
        <w:rPr>
          <w:rFonts w:cs="Times New Roman" w:hint="default"/>
        </w:rPr>
      </w:lvl>
    </w:lvlOverride>
    <w:lvlOverride w:ilvl="2">
      <w:lvl w:ilvl="2">
        <w:start w:val="1"/>
        <w:numFmt w:val="lowerLetter"/>
        <w:lvlText w:val="(%3)"/>
        <w:lvlJc w:val="left"/>
        <w:pPr>
          <w:tabs>
            <w:tab w:val="num" w:pos="1701"/>
          </w:tabs>
          <w:ind w:left="1701" w:hanging="567"/>
        </w:pPr>
        <w:rPr>
          <w:rFonts w:cs="Times New Roman" w:hint="default"/>
        </w:rPr>
      </w:lvl>
    </w:lvlOverride>
    <w:lvlOverride w:ilvl="3">
      <w:lvl w:ilvl="3">
        <w:start w:val="1"/>
        <w:numFmt w:val="lowerRoman"/>
        <w:lvlText w:val="(%4)"/>
        <w:lvlJc w:val="left"/>
        <w:pPr>
          <w:tabs>
            <w:tab w:val="num" w:pos="2268"/>
          </w:tabs>
          <w:ind w:left="2268" w:hanging="567"/>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2">
    <w:abstractNumId w:val="1"/>
  </w:num>
  <w:num w:numId="3">
    <w:abstractNumId w:val="1"/>
    <w:lvlOverride w:ilvl="0">
      <w:lvl w:ilvl="0">
        <w:start w:val="1"/>
        <w:numFmt w:val="decimal"/>
        <w:pStyle w:val="ListNumber"/>
        <w:lvlText w:val="%1."/>
        <w:lvlJc w:val="left"/>
        <w:pPr>
          <w:tabs>
            <w:tab w:val="num" w:pos="360"/>
          </w:tabs>
          <w:ind w:left="360" w:hanging="360"/>
        </w:pPr>
        <w:rPr>
          <w:rFonts w:cs="Times New Roman" w:hint="default"/>
        </w:rPr>
      </w:lvl>
    </w:lvlOverride>
    <w:lvlOverride w:ilvl="1">
      <w:lvl w:ilvl="1">
        <w:start w:val="1"/>
        <w:numFmt w:val="upperLetter"/>
        <w:lvlText w:val="%2."/>
        <w:lvlJc w:val="left"/>
        <w:pPr>
          <w:tabs>
            <w:tab w:val="num" w:pos="1080"/>
          </w:tabs>
          <w:ind w:left="1080" w:hanging="360"/>
        </w:pPr>
        <w:rPr>
          <w:rFonts w:cs="Times New Roman" w:hint="default"/>
        </w:rPr>
      </w:lvl>
    </w:lvlOverride>
    <w:lvlOverride w:ilvl="2">
      <w:lvl w:ilvl="2">
        <w:start w:val="1"/>
        <w:numFmt w:val="lowerRoman"/>
        <w:lvlText w:val="%3."/>
        <w:lvlJc w:val="right"/>
        <w:pPr>
          <w:tabs>
            <w:tab w:val="num" w:pos="1800"/>
          </w:tabs>
          <w:ind w:left="1800" w:hanging="180"/>
        </w:pPr>
        <w:rPr>
          <w:rFonts w:cs="Times New Roman" w:hint="default"/>
        </w:rPr>
      </w:lvl>
    </w:lvlOverride>
    <w:lvlOverride w:ilvl="3">
      <w:lvl w:ilvl="3">
        <w:start w:val="1"/>
        <w:numFmt w:val="lowerLetter"/>
        <w:lvlText w:val="%4."/>
        <w:lvlJc w:val="left"/>
        <w:pPr>
          <w:tabs>
            <w:tab w:val="num" w:pos="2520"/>
          </w:tabs>
          <w:ind w:left="2520" w:hanging="360"/>
        </w:pPr>
        <w:rPr>
          <w:rFonts w:cs="Times New Roman" w:hint="default"/>
        </w:rPr>
      </w:lvl>
    </w:lvlOverride>
    <w:lvlOverride w:ilvl="4">
      <w:lvl w:ilvl="4">
        <w:start w:val="1"/>
        <w:numFmt w:val="lowerLetter"/>
        <w:lvlText w:val="%5."/>
        <w:lvlJc w:val="left"/>
        <w:pPr>
          <w:tabs>
            <w:tab w:val="num" w:pos="3240"/>
          </w:tabs>
          <w:ind w:left="3240" w:hanging="360"/>
        </w:pPr>
        <w:rPr>
          <w:rFonts w:cs="Times New Roman" w:hint="default"/>
        </w:rPr>
      </w:lvl>
    </w:lvlOverride>
    <w:lvlOverride w:ilvl="5">
      <w:lvl w:ilvl="5">
        <w:start w:val="1"/>
        <w:numFmt w:val="lowerRoman"/>
        <w:lvlText w:val="%6."/>
        <w:lvlJc w:val="right"/>
        <w:pPr>
          <w:tabs>
            <w:tab w:val="num" w:pos="3960"/>
          </w:tabs>
          <w:ind w:left="3960" w:hanging="180"/>
        </w:pPr>
        <w:rPr>
          <w:rFonts w:cs="Times New Roman" w:hint="default"/>
        </w:rPr>
      </w:lvl>
    </w:lvlOverride>
    <w:lvlOverride w:ilvl="6">
      <w:lvl w:ilvl="6">
        <w:start w:val="1"/>
        <w:numFmt w:val="decimal"/>
        <w:lvlText w:val="%7."/>
        <w:lvlJc w:val="left"/>
        <w:pPr>
          <w:tabs>
            <w:tab w:val="num" w:pos="4680"/>
          </w:tabs>
          <w:ind w:left="4680" w:hanging="360"/>
        </w:pPr>
        <w:rPr>
          <w:rFonts w:cs="Times New Roman" w:hint="default"/>
        </w:rPr>
      </w:lvl>
    </w:lvlOverride>
    <w:lvlOverride w:ilvl="7">
      <w:lvl w:ilvl="7">
        <w:start w:val="1"/>
        <w:numFmt w:val="lowerLetter"/>
        <w:lvlText w:val="%8."/>
        <w:lvlJc w:val="left"/>
        <w:pPr>
          <w:tabs>
            <w:tab w:val="num" w:pos="5400"/>
          </w:tabs>
          <w:ind w:left="5400" w:hanging="360"/>
        </w:pPr>
        <w:rPr>
          <w:rFonts w:cs="Times New Roman" w:hint="default"/>
        </w:rPr>
      </w:lvl>
    </w:lvlOverride>
    <w:lvlOverride w:ilvl="8">
      <w:lvl w:ilvl="8">
        <w:start w:val="1"/>
        <w:numFmt w:val="lowerRoman"/>
        <w:lvlText w:val="%9."/>
        <w:lvlJc w:val="right"/>
        <w:pPr>
          <w:tabs>
            <w:tab w:val="num" w:pos="6120"/>
          </w:tabs>
          <w:ind w:left="6120" w:hanging="180"/>
        </w:pPr>
        <w:rPr>
          <w:rFonts w:cs="Times New Roman" w:hint="default"/>
        </w:rPr>
      </w:lvl>
    </w:lvlOverride>
  </w:num>
  <w:num w:numId="4">
    <w:abstractNumId w:val="5"/>
  </w:num>
  <w:num w:numId="5">
    <w:abstractNumId w:val="0"/>
  </w:num>
  <w:num w:numId="6">
    <w:abstractNumId w:val="2"/>
  </w:num>
  <w:num w:numId="7">
    <w:abstractNumId w:val="3"/>
  </w:num>
  <w:num w:numId="8">
    <w:abstractNumId w:val="4"/>
  </w:num>
  <w:num w:numId="9">
    <w:abstractNumId w:val="1"/>
    <w:lvlOverride w:ilvl="0">
      <w:lvl w:ilvl="0">
        <w:start w:val="1"/>
        <w:numFmt w:val="decimal"/>
        <w:pStyle w:val="ListNumber"/>
        <w:lvlText w:val="%1."/>
        <w:lvlJc w:val="left"/>
        <w:pPr>
          <w:tabs>
            <w:tab w:val="num" w:pos="2007"/>
          </w:tabs>
          <w:ind w:left="2007" w:hanging="567"/>
        </w:pPr>
        <w:rPr>
          <w:rFonts w:cs="Times New Roman" w:hint="default"/>
        </w:rPr>
      </w:lvl>
    </w:lvlOverride>
    <w:lvlOverride w:ilvl="1">
      <w:lvl w:ilvl="1">
        <w:start w:val="1"/>
        <w:numFmt w:val="decimal"/>
        <w:lvlText w:val="(%2)"/>
        <w:lvlJc w:val="left"/>
        <w:pPr>
          <w:tabs>
            <w:tab w:val="num" w:pos="1134"/>
          </w:tabs>
          <w:ind w:left="1134" w:hanging="567"/>
        </w:pPr>
        <w:rPr>
          <w:rFonts w:cs="Times New Roman" w:hint="default"/>
        </w:rPr>
      </w:lvl>
    </w:lvlOverride>
    <w:lvlOverride w:ilvl="2">
      <w:lvl w:ilvl="2">
        <w:start w:val="1"/>
        <w:numFmt w:val="lowerLetter"/>
        <w:lvlText w:val="(%3)"/>
        <w:lvlJc w:val="left"/>
        <w:pPr>
          <w:tabs>
            <w:tab w:val="num" w:pos="1701"/>
          </w:tabs>
          <w:ind w:left="1701" w:hanging="567"/>
        </w:pPr>
        <w:rPr>
          <w:rFonts w:cs="Times New Roman" w:hint="default"/>
        </w:rPr>
      </w:lvl>
    </w:lvlOverride>
    <w:lvlOverride w:ilvl="3">
      <w:lvl w:ilvl="3">
        <w:start w:val="1"/>
        <w:numFmt w:val="lowerRoman"/>
        <w:lvlText w:val="(%4)"/>
        <w:lvlJc w:val="left"/>
        <w:pPr>
          <w:tabs>
            <w:tab w:val="num" w:pos="2268"/>
          </w:tabs>
          <w:ind w:left="2268" w:hanging="567"/>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ILo6ftiTh/L2R0oe6XhPjnGU3sbXsT+psefx7qU9tos9sqd51Ua4Z+02qD7DKyyviybyrP0g77Zd341nUnUOvQ==" w:salt="T3kUpC/dZI9bvjsa/LTOow=="/>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B08"/>
    <w:rsid w:val="00004DF4"/>
    <w:rsid w:val="00007932"/>
    <w:rsid w:val="0001433A"/>
    <w:rsid w:val="00015048"/>
    <w:rsid w:val="000222EB"/>
    <w:rsid w:val="000229D6"/>
    <w:rsid w:val="00040EA1"/>
    <w:rsid w:val="00041260"/>
    <w:rsid w:val="00041478"/>
    <w:rsid w:val="00047A2D"/>
    <w:rsid w:val="00060005"/>
    <w:rsid w:val="00061150"/>
    <w:rsid w:val="00067667"/>
    <w:rsid w:val="00070E9E"/>
    <w:rsid w:val="00084A9D"/>
    <w:rsid w:val="00090175"/>
    <w:rsid w:val="000933BE"/>
    <w:rsid w:val="0009593A"/>
    <w:rsid w:val="000A03DE"/>
    <w:rsid w:val="000A72EB"/>
    <w:rsid w:val="000A7663"/>
    <w:rsid w:val="000B4F08"/>
    <w:rsid w:val="000C2192"/>
    <w:rsid w:val="000C3912"/>
    <w:rsid w:val="000D004F"/>
    <w:rsid w:val="000D127C"/>
    <w:rsid w:val="000F19EE"/>
    <w:rsid w:val="000F302E"/>
    <w:rsid w:val="000F4673"/>
    <w:rsid w:val="00100503"/>
    <w:rsid w:val="0010054F"/>
    <w:rsid w:val="0010163C"/>
    <w:rsid w:val="00110D6F"/>
    <w:rsid w:val="00110F1B"/>
    <w:rsid w:val="00113589"/>
    <w:rsid w:val="001165D8"/>
    <w:rsid w:val="0012064E"/>
    <w:rsid w:val="00120805"/>
    <w:rsid w:val="00126D92"/>
    <w:rsid w:val="00126E69"/>
    <w:rsid w:val="00131A74"/>
    <w:rsid w:val="00135A25"/>
    <w:rsid w:val="0014612B"/>
    <w:rsid w:val="00151684"/>
    <w:rsid w:val="0015627E"/>
    <w:rsid w:val="0015783A"/>
    <w:rsid w:val="001634D3"/>
    <w:rsid w:val="00164438"/>
    <w:rsid w:val="00173123"/>
    <w:rsid w:val="00187425"/>
    <w:rsid w:val="00187AFF"/>
    <w:rsid w:val="00192A41"/>
    <w:rsid w:val="001937E9"/>
    <w:rsid w:val="001A5B76"/>
    <w:rsid w:val="001A5BCD"/>
    <w:rsid w:val="001B60BB"/>
    <w:rsid w:val="001B7109"/>
    <w:rsid w:val="001C0CE1"/>
    <w:rsid w:val="001C16E1"/>
    <w:rsid w:val="001C7E06"/>
    <w:rsid w:val="001D5D1A"/>
    <w:rsid w:val="001D69CF"/>
    <w:rsid w:val="001E07B4"/>
    <w:rsid w:val="001E1DEF"/>
    <w:rsid w:val="001F73DD"/>
    <w:rsid w:val="001F7FA9"/>
    <w:rsid w:val="00201F36"/>
    <w:rsid w:val="00210722"/>
    <w:rsid w:val="00213985"/>
    <w:rsid w:val="002207FB"/>
    <w:rsid w:val="00221164"/>
    <w:rsid w:val="00225546"/>
    <w:rsid w:val="00225C8D"/>
    <w:rsid w:val="00231E24"/>
    <w:rsid w:val="0023606D"/>
    <w:rsid w:val="00236439"/>
    <w:rsid w:val="00236CFF"/>
    <w:rsid w:val="0024135A"/>
    <w:rsid w:val="00254D14"/>
    <w:rsid w:val="0026309C"/>
    <w:rsid w:val="00275708"/>
    <w:rsid w:val="00275E9C"/>
    <w:rsid w:val="00277D4B"/>
    <w:rsid w:val="00277ED6"/>
    <w:rsid w:val="002973DC"/>
    <w:rsid w:val="002A68F3"/>
    <w:rsid w:val="002A699B"/>
    <w:rsid w:val="002B4903"/>
    <w:rsid w:val="002C0E75"/>
    <w:rsid w:val="002D083B"/>
    <w:rsid w:val="002D3688"/>
    <w:rsid w:val="002D632E"/>
    <w:rsid w:val="002E6F8D"/>
    <w:rsid w:val="00302918"/>
    <w:rsid w:val="00306847"/>
    <w:rsid w:val="00325A82"/>
    <w:rsid w:val="0032681E"/>
    <w:rsid w:val="00333590"/>
    <w:rsid w:val="00337EF3"/>
    <w:rsid w:val="003409DF"/>
    <w:rsid w:val="00350F1F"/>
    <w:rsid w:val="003543E9"/>
    <w:rsid w:val="0036581A"/>
    <w:rsid w:val="00370AB7"/>
    <w:rsid w:val="0037186A"/>
    <w:rsid w:val="00371F47"/>
    <w:rsid w:val="0037436F"/>
    <w:rsid w:val="00375C78"/>
    <w:rsid w:val="00375F3B"/>
    <w:rsid w:val="00380B9F"/>
    <w:rsid w:val="00380BD9"/>
    <w:rsid w:val="003851D4"/>
    <w:rsid w:val="003939AE"/>
    <w:rsid w:val="003A443E"/>
    <w:rsid w:val="003B2808"/>
    <w:rsid w:val="003C2851"/>
    <w:rsid w:val="003C7378"/>
    <w:rsid w:val="003D1503"/>
    <w:rsid w:val="003D164E"/>
    <w:rsid w:val="003D3260"/>
    <w:rsid w:val="003D45FE"/>
    <w:rsid w:val="003E049F"/>
    <w:rsid w:val="003F1E50"/>
    <w:rsid w:val="003F20FC"/>
    <w:rsid w:val="003F4AEB"/>
    <w:rsid w:val="003F5106"/>
    <w:rsid w:val="003F769A"/>
    <w:rsid w:val="00402F98"/>
    <w:rsid w:val="00412146"/>
    <w:rsid w:val="004129FC"/>
    <w:rsid w:val="004150A1"/>
    <w:rsid w:val="00416EF6"/>
    <w:rsid w:val="004174F1"/>
    <w:rsid w:val="00417A7F"/>
    <w:rsid w:val="00417ABA"/>
    <w:rsid w:val="00420DE3"/>
    <w:rsid w:val="00422E01"/>
    <w:rsid w:val="00433B9C"/>
    <w:rsid w:val="00436DA3"/>
    <w:rsid w:val="00452011"/>
    <w:rsid w:val="004532DA"/>
    <w:rsid w:val="004547EF"/>
    <w:rsid w:val="004608C2"/>
    <w:rsid w:val="004676C3"/>
    <w:rsid w:val="00472F51"/>
    <w:rsid w:val="004737AF"/>
    <w:rsid w:val="004807C4"/>
    <w:rsid w:val="00481B0E"/>
    <w:rsid w:val="0048413F"/>
    <w:rsid w:val="004957C1"/>
    <w:rsid w:val="00497D9F"/>
    <w:rsid w:val="004A32DE"/>
    <w:rsid w:val="004A3EF0"/>
    <w:rsid w:val="004B2D1A"/>
    <w:rsid w:val="004B4A66"/>
    <w:rsid w:val="004B6E35"/>
    <w:rsid w:val="004E0FE9"/>
    <w:rsid w:val="004E39DB"/>
    <w:rsid w:val="004F022F"/>
    <w:rsid w:val="00502E61"/>
    <w:rsid w:val="0051015A"/>
    <w:rsid w:val="0051018C"/>
    <w:rsid w:val="0051096E"/>
    <w:rsid w:val="00514392"/>
    <w:rsid w:val="005152FD"/>
    <w:rsid w:val="00515D0F"/>
    <w:rsid w:val="00522B08"/>
    <w:rsid w:val="00523A8F"/>
    <w:rsid w:val="00524202"/>
    <w:rsid w:val="00525F0E"/>
    <w:rsid w:val="0053315C"/>
    <w:rsid w:val="005376EE"/>
    <w:rsid w:val="00541CE4"/>
    <w:rsid w:val="00542660"/>
    <w:rsid w:val="00544B42"/>
    <w:rsid w:val="005452D3"/>
    <w:rsid w:val="00561B27"/>
    <w:rsid w:val="00570B4A"/>
    <w:rsid w:val="00575C58"/>
    <w:rsid w:val="005777EF"/>
    <w:rsid w:val="00586DBB"/>
    <w:rsid w:val="00592AC8"/>
    <w:rsid w:val="00597475"/>
    <w:rsid w:val="00597B2A"/>
    <w:rsid w:val="005A04E8"/>
    <w:rsid w:val="005A63A3"/>
    <w:rsid w:val="005B4243"/>
    <w:rsid w:val="005B56B6"/>
    <w:rsid w:val="005C09AD"/>
    <w:rsid w:val="005C2BFB"/>
    <w:rsid w:val="005D2EDD"/>
    <w:rsid w:val="005D5EC6"/>
    <w:rsid w:val="005D662F"/>
    <w:rsid w:val="005E5361"/>
    <w:rsid w:val="005E57E9"/>
    <w:rsid w:val="005F0E8E"/>
    <w:rsid w:val="005F243E"/>
    <w:rsid w:val="005F33F9"/>
    <w:rsid w:val="005F4068"/>
    <w:rsid w:val="0060211D"/>
    <w:rsid w:val="00603846"/>
    <w:rsid w:val="00605891"/>
    <w:rsid w:val="00605D4E"/>
    <w:rsid w:val="00621B22"/>
    <w:rsid w:val="0063610C"/>
    <w:rsid w:val="0064688B"/>
    <w:rsid w:val="00647FAC"/>
    <w:rsid w:val="00651720"/>
    <w:rsid w:val="006522E8"/>
    <w:rsid w:val="006554A1"/>
    <w:rsid w:val="006636F1"/>
    <w:rsid w:val="00665183"/>
    <w:rsid w:val="00671406"/>
    <w:rsid w:val="00674807"/>
    <w:rsid w:val="00681C1B"/>
    <w:rsid w:val="0068738C"/>
    <w:rsid w:val="00690D4A"/>
    <w:rsid w:val="00692815"/>
    <w:rsid w:val="00692DEB"/>
    <w:rsid w:val="006949DC"/>
    <w:rsid w:val="00697D2F"/>
    <w:rsid w:val="006A1A8A"/>
    <w:rsid w:val="006A654C"/>
    <w:rsid w:val="006B045B"/>
    <w:rsid w:val="006B70A9"/>
    <w:rsid w:val="006C513A"/>
    <w:rsid w:val="006D4DFF"/>
    <w:rsid w:val="006D55AF"/>
    <w:rsid w:val="006D6E3C"/>
    <w:rsid w:val="006E0B97"/>
    <w:rsid w:val="006E21A8"/>
    <w:rsid w:val="006E625B"/>
    <w:rsid w:val="006F3D76"/>
    <w:rsid w:val="006F6E95"/>
    <w:rsid w:val="00703C34"/>
    <w:rsid w:val="007060DD"/>
    <w:rsid w:val="00706E45"/>
    <w:rsid w:val="00706F7C"/>
    <w:rsid w:val="007120AE"/>
    <w:rsid w:val="00712584"/>
    <w:rsid w:val="00713823"/>
    <w:rsid w:val="00714AEC"/>
    <w:rsid w:val="0071706C"/>
    <w:rsid w:val="00733652"/>
    <w:rsid w:val="007423B6"/>
    <w:rsid w:val="00742BB5"/>
    <w:rsid w:val="00742FCC"/>
    <w:rsid w:val="007431F6"/>
    <w:rsid w:val="007466D9"/>
    <w:rsid w:val="007506E3"/>
    <w:rsid w:val="007548A7"/>
    <w:rsid w:val="007601CF"/>
    <w:rsid w:val="0076154E"/>
    <w:rsid w:val="00763E69"/>
    <w:rsid w:val="00781B90"/>
    <w:rsid w:val="0079020F"/>
    <w:rsid w:val="00792BDE"/>
    <w:rsid w:val="00794472"/>
    <w:rsid w:val="007977C2"/>
    <w:rsid w:val="007A1BDB"/>
    <w:rsid w:val="007A6056"/>
    <w:rsid w:val="007A76A8"/>
    <w:rsid w:val="007A7ADC"/>
    <w:rsid w:val="007B5613"/>
    <w:rsid w:val="007C481D"/>
    <w:rsid w:val="007D1738"/>
    <w:rsid w:val="007D2353"/>
    <w:rsid w:val="007D2AC2"/>
    <w:rsid w:val="007D3BB6"/>
    <w:rsid w:val="007D5D7E"/>
    <w:rsid w:val="007E1041"/>
    <w:rsid w:val="007F1674"/>
    <w:rsid w:val="007F544C"/>
    <w:rsid w:val="00803D83"/>
    <w:rsid w:val="00815B56"/>
    <w:rsid w:val="00817207"/>
    <w:rsid w:val="00821143"/>
    <w:rsid w:val="008244AC"/>
    <w:rsid w:val="008336E1"/>
    <w:rsid w:val="00835A3B"/>
    <w:rsid w:val="00835D8A"/>
    <w:rsid w:val="00844A25"/>
    <w:rsid w:val="0085087F"/>
    <w:rsid w:val="00850EC8"/>
    <w:rsid w:val="00865920"/>
    <w:rsid w:val="00881459"/>
    <w:rsid w:val="008837C1"/>
    <w:rsid w:val="008930DB"/>
    <w:rsid w:val="00893D34"/>
    <w:rsid w:val="008955D7"/>
    <w:rsid w:val="00897C5B"/>
    <w:rsid w:val="008A0D00"/>
    <w:rsid w:val="008A552D"/>
    <w:rsid w:val="008B4315"/>
    <w:rsid w:val="008B7BA8"/>
    <w:rsid w:val="008C5173"/>
    <w:rsid w:val="008C7376"/>
    <w:rsid w:val="008D506E"/>
    <w:rsid w:val="008D62DF"/>
    <w:rsid w:val="008E3E93"/>
    <w:rsid w:val="008E70B4"/>
    <w:rsid w:val="008E7D3C"/>
    <w:rsid w:val="008E7EEB"/>
    <w:rsid w:val="008F3648"/>
    <w:rsid w:val="008F4772"/>
    <w:rsid w:val="008F7630"/>
    <w:rsid w:val="00900CDC"/>
    <w:rsid w:val="009026E4"/>
    <w:rsid w:val="0091107E"/>
    <w:rsid w:val="00912756"/>
    <w:rsid w:val="009155DC"/>
    <w:rsid w:val="00920BC5"/>
    <w:rsid w:val="009237FA"/>
    <w:rsid w:val="00925001"/>
    <w:rsid w:val="0093759D"/>
    <w:rsid w:val="00947BF0"/>
    <w:rsid w:val="00950F09"/>
    <w:rsid w:val="00955530"/>
    <w:rsid w:val="00961C45"/>
    <w:rsid w:val="00966438"/>
    <w:rsid w:val="00973CFD"/>
    <w:rsid w:val="00977BEE"/>
    <w:rsid w:val="0098322F"/>
    <w:rsid w:val="00984420"/>
    <w:rsid w:val="00987A84"/>
    <w:rsid w:val="00997FE5"/>
    <w:rsid w:val="009A0073"/>
    <w:rsid w:val="009A246A"/>
    <w:rsid w:val="009C7B8A"/>
    <w:rsid w:val="009D24E6"/>
    <w:rsid w:val="009D24F6"/>
    <w:rsid w:val="009E01A4"/>
    <w:rsid w:val="009E08E3"/>
    <w:rsid w:val="009E2E9B"/>
    <w:rsid w:val="009E6918"/>
    <w:rsid w:val="009F3135"/>
    <w:rsid w:val="009F5EEC"/>
    <w:rsid w:val="00A015C2"/>
    <w:rsid w:val="00A03B4B"/>
    <w:rsid w:val="00A04CFE"/>
    <w:rsid w:val="00A06825"/>
    <w:rsid w:val="00A07CD7"/>
    <w:rsid w:val="00A10CBD"/>
    <w:rsid w:val="00A1214C"/>
    <w:rsid w:val="00A15D97"/>
    <w:rsid w:val="00A16663"/>
    <w:rsid w:val="00A2409D"/>
    <w:rsid w:val="00A24616"/>
    <w:rsid w:val="00A312EA"/>
    <w:rsid w:val="00A34C67"/>
    <w:rsid w:val="00A36F2C"/>
    <w:rsid w:val="00A46BB3"/>
    <w:rsid w:val="00A55251"/>
    <w:rsid w:val="00A73909"/>
    <w:rsid w:val="00A76193"/>
    <w:rsid w:val="00A82919"/>
    <w:rsid w:val="00A83232"/>
    <w:rsid w:val="00A905BD"/>
    <w:rsid w:val="00A91EC6"/>
    <w:rsid w:val="00A927D6"/>
    <w:rsid w:val="00A95028"/>
    <w:rsid w:val="00AA38CF"/>
    <w:rsid w:val="00AB0268"/>
    <w:rsid w:val="00AB115E"/>
    <w:rsid w:val="00AB19EF"/>
    <w:rsid w:val="00AB236C"/>
    <w:rsid w:val="00AC016D"/>
    <w:rsid w:val="00AC3178"/>
    <w:rsid w:val="00AC4FC1"/>
    <w:rsid w:val="00AC722D"/>
    <w:rsid w:val="00AD17DD"/>
    <w:rsid w:val="00AD3707"/>
    <w:rsid w:val="00AD6F9C"/>
    <w:rsid w:val="00AD7A2A"/>
    <w:rsid w:val="00AE2B7A"/>
    <w:rsid w:val="00AE5B8A"/>
    <w:rsid w:val="00AF1F55"/>
    <w:rsid w:val="00AF4002"/>
    <w:rsid w:val="00AF4783"/>
    <w:rsid w:val="00B05539"/>
    <w:rsid w:val="00B077C7"/>
    <w:rsid w:val="00B16D4D"/>
    <w:rsid w:val="00B17D0D"/>
    <w:rsid w:val="00B27EEA"/>
    <w:rsid w:val="00B31546"/>
    <w:rsid w:val="00B32CEA"/>
    <w:rsid w:val="00B344DB"/>
    <w:rsid w:val="00B345E8"/>
    <w:rsid w:val="00B4278E"/>
    <w:rsid w:val="00B437E2"/>
    <w:rsid w:val="00B54CE2"/>
    <w:rsid w:val="00B6495C"/>
    <w:rsid w:val="00B667C7"/>
    <w:rsid w:val="00B751DF"/>
    <w:rsid w:val="00B75E2B"/>
    <w:rsid w:val="00B76075"/>
    <w:rsid w:val="00B8183C"/>
    <w:rsid w:val="00B91F1A"/>
    <w:rsid w:val="00B952E6"/>
    <w:rsid w:val="00B965DC"/>
    <w:rsid w:val="00BA12BD"/>
    <w:rsid w:val="00BA1846"/>
    <w:rsid w:val="00BA1A60"/>
    <w:rsid w:val="00BC237D"/>
    <w:rsid w:val="00BC3904"/>
    <w:rsid w:val="00BC50E0"/>
    <w:rsid w:val="00BD05AE"/>
    <w:rsid w:val="00BD3250"/>
    <w:rsid w:val="00BD4DB4"/>
    <w:rsid w:val="00BD656E"/>
    <w:rsid w:val="00BD741F"/>
    <w:rsid w:val="00BE1570"/>
    <w:rsid w:val="00BE49BA"/>
    <w:rsid w:val="00BE7676"/>
    <w:rsid w:val="00BF2FDA"/>
    <w:rsid w:val="00BF3A32"/>
    <w:rsid w:val="00C05DAA"/>
    <w:rsid w:val="00C070D4"/>
    <w:rsid w:val="00C14AD6"/>
    <w:rsid w:val="00C15C7F"/>
    <w:rsid w:val="00C25042"/>
    <w:rsid w:val="00C25815"/>
    <w:rsid w:val="00C27301"/>
    <w:rsid w:val="00C35166"/>
    <w:rsid w:val="00C5013E"/>
    <w:rsid w:val="00C51166"/>
    <w:rsid w:val="00C51BC5"/>
    <w:rsid w:val="00C53BD0"/>
    <w:rsid w:val="00C55DED"/>
    <w:rsid w:val="00C6255E"/>
    <w:rsid w:val="00C65D17"/>
    <w:rsid w:val="00C74F8A"/>
    <w:rsid w:val="00C83002"/>
    <w:rsid w:val="00C85E24"/>
    <w:rsid w:val="00C97473"/>
    <w:rsid w:val="00C97FE6"/>
    <w:rsid w:val="00CA2298"/>
    <w:rsid w:val="00CB2AF7"/>
    <w:rsid w:val="00CB4200"/>
    <w:rsid w:val="00CC0420"/>
    <w:rsid w:val="00CC240B"/>
    <w:rsid w:val="00CC4A12"/>
    <w:rsid w:val="00CC5C56"/>
    <w:rsid w:val="00CD5AF3"/>
    <w:rsid w:val="00CE01FB"/>
    <w:rsid w:val="00CE08BE"/>
    <w:rsid w:val="00CE0C3E"/>
    <w:rsid w:val="00CE2F5E"/>
    <w:rsid w:val="00CF2316"/>
    <w:rsid w:val="00CF335B"/>
    <w:rsid w:val="00CF3A97"/>
    <w:rsid w:val="00CF3D47"/>
    <w:rsid w:val="00CF4BD8"/>
    <w:rsid w:val="00CF7410"/>
    <w:rsid w:val="00CF7445"/>
    <w:rsid w:val="00D00D68"/>
    <w:rsid w:val="00D01FB1"/>
    <w:rsid w:val="00D149D7"/>
    <w:rsid w:val="00D15D2B"/>
    <w:rsid w:val="00D20F92"/>
    <w:rsid w:val="00D338AC"/>
    <w:rsid w:val="00D3528C"/>
    <w:rsid w:val="00D35B21"/>
    <w:rsid w:val="00D441CA"/>
    <w:rsid w:val="00D507DC"/>
    <w:rsid w:val="00D53275"/>
    <w:rsid w:val="00D605BC"/>
    <w:rsid w:val="00D611D6"/>
    <w:rsid w:val="00D64F03"/>
    <w:rsid w:val="00D82EAD"/>
    <w:rsid w:val="00D84A53"/>
    <w:rsid w:val="00D90151"/>
    <w:rsid w:val="00D939AE"/>
    <w:rsid w:val="00D9477B"/>
    <w:rsid w:val="00DA3766"/>
    <w:rsid w:val="00DB45F1"/>
    <w:rsid w:val="00DB54DA"/>
    <w:rsid w:val="00DB59D2"/>
    <w:rsid w:val="00DC74E2"/>
    <w:rsid w:val="00DD4E3F"/>
    <w:rsid w:val="00DE0FBB"/>
    <w:rsid w:val="00DF131F"/>
    <w:rsid w:val="00DF1AC1"/>
    <w:rsid w:val="00DF5F18"/>
    <w:rsid w:val="00E018C7"/>
    <w:rsid w:val="00E04C02"/>
    <w:rsid w:val="00E06A3D"/>
    <w:rsid w:val="00E1045F"/>
    <w:rsid w:val="00E110B3"/>
    <w:rsid w:val="00E1346D"/>
    <w:rsid w:val="00E14807"/>
    <w:rsid w:val="00E158CC"/>
    <w:rsid w:val="00E207F7"/>
    <w:rsid w:val="00E22328"/>
    <w:rsid w:val="00E2375D"/>
    <w:rsid w:val="00E338B8"/>
    <w:rsid w:val="00E44AAE"/>
    <w:rsid w:val="00E453D6"/>
    <w:rsid w:val="00E51E51"/>
    <w:rsid w:val="00E57408"/>
    <w:rsid w:val="00E75860"/>
    <w:rsid w:val="00E77110"/>
    <w:rsid w:val="00E868C7"/>
    <w:rsid w:val="00E9070F"/>
    <w:rsid w:val="00E94D31"/>
    <w:rsid w:val="00EA1206"/>
    <w:rsid w:val="00EA2692"/>
    <w:rsid w:val="00EB4B1F"/>
    <w:rsid w:val="00EB4EBD"/>
    <w:rsid w:val="00EC50DB"/>
    <w:rsid w:val="00ED1FBB"/>
    <w:rsid w:val="00ED3F9D"/>
    <w:rsid w:val="00ED498F"/>
    <w:rsid w:val="00EE1283"/>
    <w:rsid w:val="00EE28C0"/>
    <w:rsid w:val="00EF0BDE"/>
    <w:rsid w:val="00EF27D5"/>
    <w:rsid w:val="00EF7297"/>
    <w:rsid w:val="00F00C91"/>
    <w:rsid w:val="00F021B7"/>
    <w:rsid w:val="00F03250"/>
    <w:rsid w:val="00F14F00"/>
    <w:rsid w:val="00F16644"/>
    <w:rsid w:val="00F2698A"/>
    <w:rsid w:val="00F40DE1"/>
    <w:rsid w:val="00F422FE"/>
    <w:rsid w:val="00F436CB"/>
    <w:rsid w:val="00F44CCA"/>
    <w:rsid w:val="00F47D3F"/>
    <w:rsid w:val="00F53416"/>
    <w:rsid w:val="00F61A4E"/>
    <w:rsid w:val="00F971AF"/>
    <w:rsid w:val="00FA6701"/>
    <w:rsid w:val="00FA72A7"/>
    <w:rsid w:val="00FB15F9"/>
    <w:rsid w:val="00FC350E"/>
    <w:rsid w:val="00FD1955"/>
    <w:rsid w:val="00FD5AA9"/>
    <w:rsid w:val="00FE54BF"/>
    <w:rsid w:val="00FE63B0"/>
    <w:rsid w:val="00FF318E"/>
    <w:rsid w:val="00FF48C1"/>
    <w:rsid w:val="00FF563E"/>
    <w:rsid w:val="00FF7468"/>
    <w:rsid w:val="00FF7552"/>
    <w:rsid w:val="00FF79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8C583"/>
  <w15:docId w15:val="{0D192B9B-2F37-4468-AE77-C42C973E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3BE"/>
    <w:rPr>
      <w:sz w:val="24"/>
      <w:szCs w:val="24"/>
    </w:rPr>
  </w:style>
  <w:style w:type="paragraph" w:styleId="Heading2">
    <w:name w:val="heading 2"/>
    <w:basedOn w:val="Normal"/>
    <w:next w:val="Normal"/>
    <w:link w:val="Heading2Char"/>
    <w:semiHidden/>
    <w:unhideWhenUsed/>
    <w:qFormat/>
    <w:rsid w:val="00522B0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522B08"/>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rsid w:val="00522B08"/>
    <w:pPr>
      <w:tabs>
        <w:tab w:val="center" w:pos="4513"/>
        <w:tab w:val="right" w:pos="9026"/>
      </w:tabs>
    </w:pPr>
  </w:style>
  <w:style w:type="character" w:customStyle="1" w:styleId="FooterChar">
    <w:name w:val="Footer Char"/>
    <w:basedOn w:val="DefaultParagraphFont"/>
    <w:link w:val="Footer"/>
    <w:rsid w:val="00522B08"/>
    <w:rPr>
      <w:sz w:val="24"/>
      <w:szCs w:val="24"/>
    </w:rPr>
  </w:style>
  <w:style w:type="paragraph" w:styleId="Header">
    <w:name w:val="header"/>
    <w:basedOn w:val="Normal"/>
    <w:link w:val="HeaderChar"/>
    <w:rsid w:val="00522B08"/>
    <w:pPr>
      <w:tabs>
        <w:tab w:val="center" w:pos="4513"/>
        <w:tab w:val="right" w:pos="9026"/>
      </w:tabs>
    </w:pPr>
  </w:style>
  <w:style w:type="character" w:customStyle="1" w:styleId="HeaderChar">
    <w:name w:val="Header Char"/>
    <w:basedOn w:val="DefaultParagraphFont"/>
    <w:link w:val="Header"/>
    <w:rsid w:val="00522B08"/>
    <w:rPr>
      <w:sz w:val="24"/>
      <w:szCs w:val="24"/>
    </w:rPr>
  </w:style>
  <w:style w:type="paragraph" w:customStyle="1" w:styleId="NTTHeaderInfo">
    <w:name w:val="NTT Header Info"/>
    <w:uiPriority w:val="99"/>
    <w:rsid w:val="00522B08"/>
    <w:pPr>
      <w:spacing w:line="240" w:lineRule="exact"/>
      <w:jc w:val="right"/>
    </w:pPr>
    <w:rPr>
      <w:rFonts w:ascii="Arial" w:hAnsi="Arial"/>
      <w:sz w:val="18"/>
      <w:szCs w:val="18"/>
    </w:rPr>
  </w:style>
  <w:style w:type="paragraph" w:customStyle="1" w:styleId="NTTBodyText">
    <w:name w:val="NTT Body Text"/>
    <w:uiPriority w:val="99"/>
    <w:rsid w:val="00522B08"/>
    <w:pPr>
      <w:spacing w:after="120" w:line="300" w:lineRule="exact"/>
    </w:pPr>
    <w:rPr>
      <w:rFonts w:ascii="Arial" w:hAnsi="Arial"/>
      <w:szCs w:val="24"/>
    </w:rPr>
  </w:style>
  <w:style w:type="character" w:styleId="PageNumber">
    <w:name w:val="page number"/>
    <w:basedOn w:val="DefaultParagraphFont"/>
    <w:uiPriority w:val="99"/>
    <w:rsid w:val="00522B08"/>
    <w:rPr>
      <w:rFonts w:cs="Times New Roman"/>
    </w:rPr>
  </w:style>
  <w:style w:type="numbering" w:customStyle="1" w:styleId="Text">
    <w:name w:val="Text"/>
    <w:rsid w:val="00522B08"/>
    <w:pPr>
      <w:numPr>
        <w:numId w:val="2"/>
      </w:numPr>
    </w:pPr>
  </w:style>
  <w:style w:type="paragraph" w:styleId="ListNumber">
    <w:name w:val="List Number"/>
    <w:basedOn w:val="Normal"/>
    <w:rsid w:val="00522B08"/>
    <w:pPr>
      <w:numPr>
        <w:numId w:val="1"/>
      </w:numPr>
      <w:contextualSpacing/>
    </w:pPr>
    <w:rPr>
      <w:rFonts w:ascii="Arial" w:hAnsi="Arial" w:cs="Arial"/>
      <w:sz w:val="20"/>
      <w:szCs w:val="20"/>
    </w:rPr>
  </w:style>
  <w:style w:type="paragraph" w:styleId="BalloonText">
    <w:name w:val="Balloon Text"/>
    <w:basedOn w:val="Normal"/>
    <w:link w:val="BalloonTextChar"/>
    <w:rsid w:val="003D3260"/>
    <w:rPr>
      <w:rFonts w:ascii="Tahoma" w:hAnsi="Tahoma" w:cs="Tahoma"/>
      <w:sz w:val="16"/>
      <w:szCs w:val="16"/>
    </w:rPr>
  </w:style>
  <w:style w:type="character" w:customStyle="1" w:styleId="BalloonTextChar">
    <w:name w:val="Balloon Text Char"/>
    <w:basedOn w:val="DefaultParagraphFont"/>
    <w:link w:val="BalloonText"/>
    <w:rsid w:val="003D3260"/>
    <w:rPr>
      <w:rFonts w:ascii="Tahoma" w:hAnsi="Tahoma" w:cs="Tahoma"/>
      <w:sz w:val="16"/>
      <w:szCs w:val="16"/>
    </w:rPr>
  </w:style>
  <w:style w:type="character" w:styleId="CommentReference">
    <w:name w:val="annotation reference"/>
    <w:basedOn w:val="DefaultParagraphFont"/>
    <w:rsid w:val="00C97FE6"/>
    <w:rPr>
      <w:sz w:val="16"/>
      <w:szCs w:val="16"/>
    </w:rPr>
  </w:style>
  <w:style w:type="paragraph" w:styleId="CommentText">
    <w:name w:val="annotation text"/>
    <w:basedOn w:val="Normal"/>
    <w:link w:val="CommentTextChar"/>
    <w:rsid w:val="00C97FE6"/>
    <w:rPr>
      <w:sz w:val="20"/>
      <w:szCs w:val="20"/>
    </w:rPr>
  </w:style>
  <w:style w:type="character" w:customStyle="1" w:styleId="CommentTextChar">
    <w:name w:val="Comment Text Char"/>
    <w:basedOn w:val="DefaultParagraphFont"/>
    <w:link w:val="CommentText"/>
    <w:rsid w:val="00C97FE6"/>
  </w:style>
  <w:style w:type="paragraph" w:styleId="CommentSubject">
    <w:name w:val="annotation subject"/>
    <w:basedOn w:val="CommentText"/>
    <w:next w:val="CommentText"/>
    <w:link w:val="CommentSubjectChar"/>
    <w:rsid w:val="00C97FE6"/>
    <w:rPr>
      <w:b/>
      <w:bCs/>
    </w:rPr>
  </w:style>
  <w:style w:type="character" w:customStyle="1" w:styleId="CommentSubjectChar">
    <w:name w:val="Comment Subject Char"/>
    <w:basedOn w:val="CommentTextChar"/>
    <w:link w:val="CommentSubject"/>
    <w:rsid w:val="00C97FE6"/>
    <w:rPr>
      <w:b/>
      <w:bCs/>
    </w:rPr>
  </w:style>
  <w:style w:type="paragraph" w:styleId="Revision">
    <w:name w:val="Revision"/>
    <w:hidden/>
    <w:uiPriority w:val="99"/>
    <w:semiHidden/>
    <w:rsid w:val="00EB4EBD"/>
    <w:rPr>
      <w:sz w:val="24"/>
      <w:szCs w:val="24"/>
    </w:rPr>
  </w:style>
  <w:style w:type="paragraph" w:styleId="ListParagraph">
    <w:name w:val="List Paragraph"/>
    <w:basedOn w:val="Normal"/>
    <w:uiPriority w:val="34"/>
    <w:qFormat/>
    <w:rsid w:val="00AD7A2A"/>
    <w:pPr>
      <w:ind w:left="720"/>
      <w:contextualSpacing/>
    </w:pPr>
  </w:style>
  <w:style w:type="character" w:styleId="Hyperlink">
    <w:name w:val="Hyperlink"/>
    <w:basedOn w:val="DefaultParagraphFont"/>
    <w:rsid w:val="000F19EE"/>
    <w:rPr>
      <w:color w:val="0000FF" w:themeColor="hyperlink"/>
      <w:u w:val="single"/>
    </w:rPr>
  </w:style>
  <w:style w:type="character" w:styleId="FollowedHyperlink">
    <w:name w:val="FollowedHyperlink"/>
    <w:basedOn w:val="DefaultParagraphFont"/>
    <w:rsid w:val="00DB54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easury.nt.gov.au/_layouts/download.aspx?SourceUrl=/PMS/Publications/TaxesRoyaltiesGrants/GeneralAdmin/RC-GEN-017.docx" TargetMode="External"/><Relationship Id="rId18" Type="http://schemas.openxmlformats.org/officeDocument/2006/relationships/hyperlink" Target="http://www.treasury.nt.gov.au/_layouts/download.aspx?SourceUrl=/PMS/Publications/TaxesRoyaltiesGrants/HomeOwnerIncent/F-HI-015.docx" TargetMode="External"/><Relationship Id="rId26" Type="http://schemas.openxmlformats.org/officeDocument/2006/relationships/hyperlink" Target="http://www.treasury.nt.gov.au/PMS/Publications/TaxesRoyaltiesGrants/GeneralAdmin/CG-GEN-001.pdf" TargetMode="External"/><Relationship Id="rId3" Type="http://schemas.openxmlformats.org/officeDocument/2006/relationships/customXml" Target="../customXml/item3.xml"/><Relationship Id="rId21" Type="http://schemas.openxmlformats.org/officeDocument/2006/relationships/hyperlink" Target="http://www.treasury.nt.gov.au/_layouts/download.aspx?SourceUrl=/PMS/Publications/TaxesRoyaltiesGrants/HomeOwnerIncent/CG-HI-001.docx"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treasury.nt.gov.au/_layouts/download.aspx?SourceUrl=/PMS/Publications/TaxesRoyaltiesGrants/HomeOwnerIncent/CG-HI-001.docx" TargetMode="External"/><Relationship Id="rId17" Type="http://schemas.openxmlformats.org/officeDocument/2006/relationships/hyperlink" Target="mailto:ntrevenue@nt.gov.au" TargetMode="External"/><Relationship Id="rId25" Type="http://schemas.openxmlformats.org/officeDocument/2006/relationships/image" Target="media/image1.png"/><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homerenovation.grant@nt.gov.au" TargetMode="External"/><Relationship Id="rId20" Type="http://schemas.openxmlformats.org/officeDocument/2006/relationships/hyperlink" Target="http://www.treasury.nt.gov.au/_layouts/download.aspx?SourceUrl=/PMS/Publications/TaxesRoyaltiesGrants/HomeOwnerIncent/F-HI-014.docx" TargetMode="External"/><Relationship Id="rId29" Type="http://schemas.openxmlformats.org/officeDocument/2006/relationships/hyperlink" Target="http://www.firsthome.nt.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easury.nt.gov.au/TaxesRoyaltiesAndGrants/StampDuty/StampDutyCalculators/Pages/FHOD-Calculator.aspx" TargetMode="External"/><Relationship Id="rId24" Type="http://schemas.openxmlformats.org/officeDocument/2006/relationships/hyperlink" Target="mailto:homerenovation.grant@nt.gov.au"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firsthome.nt.gov.au" TargetMode="External"/><Relationship Id="rId23" Type="http://schemas.openxmlformats.org/officeDocument/2006/relationships/hyperlink" Target="http://www.firsthome.nt.gov.au" TargetMode="External"/><Relationship Id="rId28" Type="http://schemas.openxmlformats.org/officeDocument/2006/relationships/hyperlink" Target="http://www.revenue.nt.gov.au"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notes.nt.gov.au/dcm/legislat/Acts.nsf/5504d78eee675d6e6925649e001bb652/a80a8ab2dde54961692580510083b15e?OpenDocument"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t.gov.au/__data/assets/pdf_file/0003/375330/first-homebuyer-renovation-grant-terms-and-conditions.pdf" TargetMode="External"/><Relationship Id="rId22" Type="http://schemas.openxmlformats.org/officeDocument/2006/relationships/hyperlink" Target="http://www.treasury.nt.gov.au/_layouts/download.aspx?SourceUrl=/PMS/Publications/TaxesRoyaltiesGrants/HomeOwnerIncent/F-HI-015.docx" TargetMode="External"/><Relationship Id="rId27" Type="http://schemas.openxmlformats.org/officeDocument/2006/relationships/hyperlink" Target="mailto:ntrevenue@nt.gov.au" TargetMode="External"/><Relationship Id="rId30" Type="http://schemas.openxmlformats.org/officeDocument/2006/relationships/header" Target="header1.xml"/><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_x0020_Type xmlns="378e824e-6e02-4c0d-8321-dd86fba681ee" xsi:nil="true"/>
    <Release_x0020_Date xmlns="378e824e-6e02-4c0d-8321-dd86fba681ee">2016-10-27T14:30:00+00:00</Release_x0020_Date>
    <Publication_x0020_Title xmlns="378e824e-6e02-4c0d-8321-dd86fba681ee" xsi:nil="true"/>
    <Sub_x0020_Sub_x0020_Category xmlns="378e824e-6e02-4c0d-8321-dd86fba681ee" xsi:nil="true"/>
    <Details xmlns="378e824e-6e02-4c0d-8321-dd86fba681ee">Increased Stamp Duty Relief and Household Goods Grant </Details>
    <Main_x0020_Category xmlns="378e824e-6e02-4c0d-8321-dd86fba681ee">6</Main_x0020_Category>
    <Tax_x0020_Type_x0020_Topic xmlns="378e824e-6e02-4c0d-8321-dd86fba681ee" xsi:nil="true"/>
    <Sub_x0020_Category xmlns="378e824e-6e02-4c0d-8321-dd86fba681ee">22</Sub_x0020_Category>
    <Identifier xmlns="378e824e-6e02-4c0d-8321-dd86fba681ee">RC-GEN-018</Identifier>
    <Notify xmlns="378e824e-6e02-4c0d-8321-dd86fba681ee">false</Notify>
    <Publication_x0020_Type xmlns="378e824e-6e02-4c0d-8321-dd86fba681e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6EAB1-1B38-46F2-A043-A4875F3A1A98}">
  <ds:schemaRefs>
    <ds:schemaRef ds:uri="http://schemas.microsoft.com/office/2006/metadata/properties"/>
    <ds:schemaRef ds:uri="http://schemas.microsoft.com/office/infopath/2007/PartnerControls"/>
    <ds:schemaRef ds:uri="378e824e-6e02-4c0d-8321-dd86fba681ee"/>
  </ds:schemaRefs>
</ds:datastoreItem>
</file>

<file path=customXml/itemProps2.xml><?xml version="1.0" encoding="utf-8"?>
<ds:datastoreItem xmlns:ds="http://schemas.openxmlformats.org/officeDocument/2006/customXml" ds:itemID="{D438D4A9-1D1D-449E-987C-902735599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CC7A75-7E4A-43B5-B642-345ACECF1B10}">
  <ds:schemaRefs>
    <ds:schemaRef ds:uri="http://schemas.microsoft.com/sharepoint/v3/contenttype/forms"/>
  </ds:schemaRefs>
</ds:datastoreItem>
</file>

<file path=customXml/itemProps4.xml><?xml version="1.0" encoding="utf-8"?>
<ds:datastoreItem xmlns:ds="http://schemas.openxmlformats.org/officeDocument/2006/customXml" ds:itemID="{71D2120C-828C-47F8-9000-DFE2E81A4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1535</Words>
  <Characters>8754</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NTG</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Increased Stamp Duty Relief and Household Goods Grant </dc:title>
  <dc:creator>ubx</dc:creator>
  <cp:lastModifiedBy>Jessica Symonds</cp:lastModifiedBy>
  <cp:revision>5</cp:revision>
  <cp:lastPrinted>2016-10-25T02:54:00Z</cp:lastPrinted>
  <dcterms:created xsi:type="dcterms:W3CDTF">2016-10-28T05:05:00Z</dcterms:created>
  <dcterms:modified xsi:type="dcterms:W3CDTF">2021-09-14T00:06:00Z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0x010100AE1D68356F7FB54A917EB6B48522F7AB</vt:lpwstr>
  </property>
</Properties>
</file>