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E8D39" w14:textId="06F945EF" w:rsidR="00F1422D" w:rsidRDefault="00EE2FE1">
      <w:pPr>
        <w:pStyle w:val="Title"/>
        <w:rPr>
          <w:b/>
        </w:rPr>
      </w:pPr>
      <w:r>
        <w:rPr>
          <w:noProof/>
          <w:lang w:val="en-AU" w:eastAsia="en-AU"/>
        </w:rPr>
        <w:drawing>
          <wp:anchor distT="0" distB="0" distL="0" distR="0" simplePos="0" relativeHeight="15729152" behindDoc="0" locked="0" layoutInCell="1" allowOverlap="1" wp14:anchorId="54894E34" wp14:editId="3289F64F">
            <wp:simplePos x="0" y="0"/>
            <wp:positionH relativeFrom="page">
              <wp:posOffset>0</wp:posOffset>
            </wp:positionH>
            <wp:positionV relativeFrom="paragraph">
              <wp:posOffset>2645155</wp:posOffset>
            </wp:positionV>
            <wp:extent cx="7552269" cy="544766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269" cy="54476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1F1F5F"/>
        </w:rPr>
        <w:t>Mineral</w:t>
      </w:r>
      <w:r>
        <w:rPr>
          <w:b/>
          <w:color w:val="1F1F5F"/>
          <w:spacing w:val="-38"/>
        </w:rPr>
        <w:t xml:space="preserve"> </w:t>
      </w:r>
      <w:r>
        <w:rPr>
          <w:b/>
          <w:color w:val="1F1F5F"/>
        </w:rPr>
        <w:t>Royalty</w:t>
      </w:r>
      <w:r>
        <w:rPr>
          <w:b/>
          <w:color w:val="1F1F5F"/>
          <w:spacing w:val="-37"/>
        </w:rPr>
        <w:t xml:space="preserve"> </w:t>
      </w:r>
      <w:r>
        <w:rPr>
          <w:b/>
          <w:color w:val="1F1F5F"/>
        </w:rPr>
        <w:t>Act</w:t>
      </w:r>
      <w:r>
        <w:rPr>
          <w:b/>
          <w:color w:val="1F1F5F"/>
          <w:spacing w:val="-38"/>
        </w:rPr>
        <w:t xml:space="preserve"> </w:t>
      </w:r>
      <w:r>
        <w:rPr>
          <w:b/>
          <w:color w:val="1F1F5F"/>
        </w:rPr>
        <w:t>1982:</w:t>
      </w:r>
      <w:r>
        <w:rPr>
          <w:b/>
          <w:color w:val="1F1F5F"/>
          <w:spacing w:val="-37"/>
        </w:rPr>
        <w:t xml:space="preserve"> </w:t>
      </w:r>
      <w:r>
        <w:rPr>
          <w:b/>
          <w:color w:val="1F1F5F"/>
        </w:rPr>
        <w:t>Royalty Guideline - RG-MRA-007: Capital recognition deduction factors</w:t>
      </w:r>
    </w:p>
    <w:p w14:paraId="6F9C8F3B" w14:textId="77777777" w:rsidR="00F1422D" w:rsidRDefault="00F1422D">
      <w:pPr>
        <w:pStyle w:val="BodyText"/>
        <w:rPr>
          <w:rFonts w:ascii="Lato Semibold"/>
          <w:b/>
          <w:sz w:val="20"/>
        </w:rPr>
      </w:pPr>
    </w:p>
    <w:p w14:paraId="642FCE3B" w14:textId="77777777" w:rsidR="00F1422D" w:rsidRDefault="00F1422D">
      <w:pPr>
        <w:pStyle w:val="BodyText"/>
        <w:rPr>
          <w:rFonts w:ascii="Lato Semibold"/>
          <w:b/>
          <w:sz w:val="20"/>
        </w:rPr>
      </w:pPr>
    </w:p>
    <w:p w14:paraId="19079AC2" w14:textId="77777777" w:rsidR="00F1422D" w:rsidRDefault="00F1422D">
      <w:pPr>
        <w:pStyle w:val="BodyText"/>
        <w:rPr>
          <w:rFonts w:ascii="Lato Semibold"/>
          <w:b/>
          <w:sz w:val="20"/>
        </w:rPr>
      </w:pPr>
    </w:p>
    <w:p w14:paraId="53C8B87A" w14:textId="77777777" w:rsidR="00F1422D" w:rsidRDefault="00F1422D">
      <w:pPr>
        <w:pStyle w:val="BodyText"/>
        <w:rPr>
          <w:rFonts w:ascii="Lato Semibold"/>
          <w:b/>
          <w:sz w:val="20"/>
        </w:rPr>
      </w:pPr>
    </w:p>
    <w:p w14:paraId="5659FC68" w14:textId="77777777" w:rsidR="00F1422D" w:rsidRDefault="00F1422D">
      <w:pPr>
        <w:pStyle w:val="BodyText"/>
        <w:rPr>
          <w:rFonts w:ascii="Lato Semibold"/>
          <w:b/>
          <w:sz w:val="20"/>
        </w:rPr>
      </w:pPr>
    </w:p>
    <w:p w14:paraId="553504B0" w14:textId="77777777" w:rsidR="00F1422D" w:rsidRDefault="00F1422D">
      <w:pPr>
        <w:pStyle w:val="BodyText"/>
        <w:rPr>
          <w:rFonts w:ascii="Lato Semibold"/>
          <w:b/>
          <w:sz w:val="20"/>
        </w:rPr>
      </w:pPr>
    </w:p>
    <w:p w14:paraId="6E01A4C8" w14:textId="77777777" w:rsidR="00F1422D" w:rsidRDefault="00F1422D">
      <w:pPr>
        <w:pStyle w:val="BodyText"/>
        <w:rPr>
          <w:rFonts w:ascii="Lato Semibold"/>
          <w:b/>
          <w:sz w:val="20"/>
        </w:rPr>
      </w:pPr>
    </w:p>
    <w:p w14:paraId="501B8C7C" w14:textId="77777777" w:rsidR="00F1422D" w:rsidRDefault="00F1422D">
      <w:pPr>
        <w:pStyle w:val="BodyText"/>
        <w:rPr>
          <w:rFonts w:ascii="Lato Semibold"/>
          <w:b/>
          <w:sz w:val="20"/>
        </w:rPr>
      </w:pPr>
    </w:p>
    <w:p w14:paraId="4BE94664" w14:textId="77777777" w:rsidR="00F1422D" w:rsidRDefault="00F1422D">
      <w:pPr>
        <w:pStyle w:val="BodyText"/>
        <w:rPr>
          <w:rFonts w:ascii="Lato Semibold"/>
          <w:b/>
          <w:sz w:val="20"/>
        </w:rPr>
      </w:pPr>
    </w:p>
    <w:p w14:paraId="4F3E3FE5" w14:textId="77777777" w:rsidR="00F1422D" w:rsidRDefault="00F1422D">
      <w:pPr>
        <w:pStyle w:val="BodyText"/>
        <w:rPr>
          <w:rFonts w:ascii="Lato Semibold"/>
          <w:b/>
          <w:sz w:val="20"/>
        </w:rPr>
      </w:pPr>
    </w:p>
    <w:p w14:paraId="22261EAB" w14:textId="77777777" w:rsidR="00F1422D" w:rsidRDefault="00F1422D">
      <w:pPr>
        <w:pStyle w:val="BodyText"/>
        <w:rPr>
          <w:rFonts w:ascii="Lato Semibold"/>
          <w:b/>
          <w:sz w:val="20"/>
        </w:rPr>
      </w:pPr>
    </w:p>
    <w:p w14:paraId="2B733DDF" w14:textId="77777777" w:rsidR="00F1422D" w:rsidRDefault="00F1422D">
      <w:pPr>
        <w:pStyle w:val="BodyText"/>
        <w:rPr>
          <w:rFonts w:ascii="Lato Semibold"/>
          <w:b/>
          <w:sz w:val="20"/>
        </w:rPr>
      </w:pPr>
    </w:p>
    <w:p w14:paraId="7F194CE1" w14:textId="77777777" w:rsidR="00F1422D" w:rsidRDefault="00F1422D">
      <w:pPr>
        <w:pStyle w:val="BodyText"/>
        <w:rPr>
          <w:rFonts w:ascii="Lato Semibold"/>
          <w:b/>
          <w:sz w:val="20"/>
        </w:rPr>
      </w:pPr>
    </w:p>
    <w:p w14:paraId="08A74EC6" w14:textId="77777777" w:rsidR="00F1422D" w:rsidRDefault="00F1422D">
      <w:pPr>
        <w:pStyle w:val="BodyText"/>
        <w:rPr>
          <w:rFonts w:ascii="Lato Semibold"/>
          <w:b/>
          <w:sz w:val="20"/>
        </w:rPr>
      </w:pPr>
    </w:p>
    <w:p w14:paraId="1585BF4D" w14:textId="77777777" w:rsidR="00F1422D" w:rsidRDefault="00F1422D">
      <w:pPr>
        <w:pStyle w:val="BodyText"/>
        <w:rPr>
          <w:rFonts w:ascii="Lato Semibold"/>
          <w:b/>
          <w:sz w:val="20"/>
        </w:rPr>
      </w:pPr>
    </w:p>
    <w:p w14:paraId="47089762" w14:textId="77777777" w:rsidR="00F1422D" w:rsidRDefault="00F1422D">
      <w:pPr>
        <w:pStyle w:val="BodyText"/>
        <w:rPr>
          <w:rFonts w:ascii="Lato Semibold"/>
          <w:b/>
          <w:sz w:val="20"/>
        </w:rPr>
      </w:pPr>
    </w:p>
    <w:p w14:paraId="2FA45D19" w14:textId="77777777" w:rsidR="00F1422D" w:rsidRDefault="00F1422D">
      <w:pPr>
        <w:pStyle w:val="BodyText"/>
        <w:rPr>
          <w:rFonts w:ascii="Lato Semibold"/>
          <w:b/>
          <w:sz w:val="20"/>
        </w:rPr>
      </w:pPr>
    </w:p>
    <w:p w14:paraId="4F946165" w14:textId="77777777" w:rsidR="00F1422D" w:rsidRDefault="00F1422D">
      <w:pPr>
        <w:pStyle w:val="BodyText"/>
        <w:rPr>
          <w:rFonts w:ascii="Lato Semibold"/>
          <w:b/>
          <w:sz w:val="20"/>
        </w:rPr>
      </w:pPr>
    </w:p>
    <w:p w14:paraId="0A694D51" w14:textId="77777777" w:rsidR="00F1422D" w:rsidRDefault="00F1422D">
      <w:pPr>
        <w:pStyle w:val="BodyText"/>
        <w:rPr>
          <w:rFonts w:ascii="Lato Semibold"/>
          <w:b/>
          <w:sz w:val="20"/>
        </w:rPr>
      </w:pPr>
    </w:p>
    <w:p w14:paraId="04C7C5F1" w14:textId="77777777" w:rsidR="00F1422D" w:rsidRDefault="00F1422D">
      <w:pPr>
        <w:pStyle w:val="BodyText"/>
        <w:rPr>
          <w:rFonts w:ascii="Lato Semibold"/>
          <w:b/>
          <w:sz w:val="20"/>
        </w:rPr>
      </w:pPr>
    </w:p>
    <w:p w14:paraId="7F0153C9" w14:textId="77777777" w:rsidR="00F1422D" w:rsidRDefault="00F1422D">
      <w:pPr>
        <w:pStyle w:val="BodyText"/>
        <w:rPr>
          <w:rFonts w:ascii="Lato Semibold"/>
          <w:b/>
          <w:sz w:val="20"/>
        </w:rPr>
      </w:pPr>
    </w:p>
    <w:p w14:paraId="70F850C9" w14:textId="77777777" w:rsidR="00F1422D" w:rsidRDefault="00F1422D">
      <w:pPr>
        <w:pStyle w:val="BodyText"/>
        <w:rPr>
          <w:rFonts w:ascii="Lato Semibold"/>
          <w:b/>
          <w:sz w:val="20"/>
        </w:rPr>
      </w:pPr>
    </w:p>
    <w:p w14:paraId="01401826" w14:textId="77777777" w:rsidR="00F1422D" w:rsidRDefault="00F1422D">
      <w:pPr>
        <w:pStyle w:val="BodyText"/>
        <w:rPr>
          <w:rFonts w:ascii="Lato Semibold"/>
          <w:b/>
          <w:sz w:val="20"/>
        </w:rPr>
      </w:pPr>
    </w:p>
    <w:p w14:paraId="12EB174A" w14:textId="77777777" w:rsidR="00F1422D" w:rsidRDefault="00F1422D">
      <w:pPr>
        <w:pStyle w:val="BodyText"/>
        <w:rPr>
          <w:rFonts w:ascii="Lato Semibold"/>
          <w:b/>
          <w:sz w:val="20"/>
        </w:rPr>
      </w:pPr>
    </w:p>
    <w:p w14:paraId="5FE92F2C" w14:textId="77777777" w:rsidR="00F1422D" w:rsidRDefault="00F1422D">
      <w:pPr>
        <w:pStyle w:val="BodyText"/>
        <w:rPr>
          <w:rFonts w:ascii="Lato Semibold"/>
          <w:b/>
          <w:sz w:val="20"/>
        </w:rPr>
      </w:pPr>
    </w:p>
    <w:p w14:paraId="0FC3A6A8" w14:textId="77777777" w:rsidR="00F1422D" w:rsidRDefault="00F1422D">
      <w:pPr>
        <w:pStyle w:val="BodyText"/>
        <w:rPr>
          <w:rFonts w:ascii="Lato Semibold"/>
          <w:b/>
          <w:sz w:val="20"/>
        </w:rPr>
      </w:pPr>
    </w:p>
    <w:p w14:paraId="5FDD39F8" w14:textId="77777777" w:rsidR="00F1422D" w:rsidRDefault="00F1422D">
      <w:pPr>
        <w:pStyle w:val="BodyText"/>
        <w:rPr>
          <w:rFonts w:ascii="Lato Semibold"/>
          <w:b/>
          <w:sz w:val="20"/>
        </w:rPr>
      </w:pPr>
    </w:p>
    <w:p w14:paraId="4505CF1D" w14:textId="77777777" w:rsidR="00F1422D" w:rsidRDefault="00F1422D">
      <w:pPr>
        <w:pStyle w:val="BodyText"/>
        <w:rPr>
          <w:rFonts w:ascii="Lato Semibold"/>
          <w:b/>
          <w:sz w:val="20"/>
        </w:rPr>
      </w:pPr>
    </w:p>
    <w:p w14:paraId="0AE75438" w14:textId="77777777" w:rsidR="00F1422D" w:rsidRDefault="00F1422D">
      <w:pPr>
        <w:pStyle w:val="BodyText"/>
        <w:rPr>
          <w:rFonts w:ascii="Lato Semibold"/>
          <w:b/>
          <w:sz w:val="20"/>
        </w:rPr>
      </w:pPr>
    </w:p>
    <w:p w14:paraId="6796A329" w14:textId="77777777" w:rsidR="00F1422D" w:rsidRDefault="00F1422D">
      <w:pPr>
        <w:pStyle w:val="BodyText"/>
        <w:rPr>
          <w:rFonts w:ascii="Lato Semibold"/>
          <w:b/>
          <w:sz w:val="20"/>
        </w:rPr>
      </w:pPr>
    </w:p>
    <w:p w14:paraId="18FE4C4A" w14:textId="77777777" w:rsidR="00F1422D" w:rsidRDefault="00F1422D">
      <w:pPr>
        <w:pStyle w:val="BodyText"/>
        <w:rPr>
          <w:rFonts w:ascii="Lato Semibold"/>
          <w:b/>
          <w:sz w:val="20"/>
        </w:rPr>
      </w:pPr>
    </w:p>
    <w:p w14:paraId="6EC1780A" w14:textId="77777777" w:rsidR="00F1422D" w:rsidRDefault="00F1422D">
      <w:pPr>
        <w:pStyle w:val="BodyText"/>
        <w:rPr>
          <w:rFonts w:ascii="Lato Semibold"/>
          <w:b/>
          <w:sz w:val="20"/>
        </w:rPr>
      </w:pPr>
    </w:p>
    <w:p w14:paraId="0F270A93" w14:textId="77777777" w:rsidR="00F1422D" w:rsidRDefault="00F1422D">
      <w:pPr>
        <w:pStyle w:val="BodyText"/>
        <w:rPr>
          <w:rFonts w:ascii="Lato Semibold"/>
          <w:b/>
          <w:sz w:val="20"/>
        </w:rPr>
      </w:pPr>
    </w:p>
    <w:p w14:paraId="67CD7574" w14:textId="77777777" w:rsidR="00F1422D" w:rsidRDefault="00F1422D">
      <w:pPr>
        <w:pStyle w:val="BodyText"/>
        <w:rPr>
          <w:rFonts w:ascii="Lato Semibold"/>
          <w:b/>
          <w:sz w:val="20"/>
        </w:rPr>
      </w:pPr>
    </w:p>
    <w:p w14:paraId="501FCAFE" w14:textId="77777777" w:rsidR="00F1422D" w:rsidRDefault="00F1422D">
      <w:pPr>
        <w:pStyle w:val="BodyText"/>
        <w:rPr>
          <w:rFonts w:ascii="Lato Semibold"/>
          <w:b/>
          <w:sz w:val="20"/>
        </w:rPr>
      </w:pPr>
    </w:p>
    <w:p w14:paraId="6EBB42AB" w14:textId="77777777" w:rsidR="00F1422D" w:rsidRDefault="00F1422D">
      <w:pPr>
        <w:pStyle w:val="BodyText"/>
        <w:rPr>
          <w:rFonts w:ascii="Lato Semibold"/>
          <w:b/>
          <w:sz w:val="20"/>
        </w:rPr>
      </w:pPr>
    </w:p>
    <w:p w14:paraId="20F99681" w14:textId="77777777" w:rsidR="00F1422D" w:rsidRDefault="00F1422D">
      <w:pPr>
        <w:pStyle w:val="BodyText"/>
        <w:rPr>
          <w:rFonts w:ascii="Lato Semibold"/>
          <w:b/>
          <w:sz w:val="20"/>
        </w:rPr>
      </w:pPr>
    </w:p>
    <w:p w14:paraId="220F9A6C" w14:textId="77777777" w:rsidR="00F1422D" w:rsidRDefault="00F1422D">
      <w:pPr>
        <w:pStyle w:val="BodyText"/>
        <w:rPr>
          <w:rFonts w:ascii="Lato Semibold"/>
          <w:b/>
          <w:sz w:val="20"/>
        </w:rPr>
      </w:pPr>
    </w:p>
    <w:p w14:paraId="4BA3E69E" w14:textId="77777777" w:rsidR="00F1422D" w:rsidRDefault="00F1422D">
      <w:pPr>
        <w:pStyle w:val="BodyText"/>
        <w:rPr>
          <w:rFonts w:ascii="Lato Semibold"/>
          <w:b/>
          <w:sz w:val="20"/>
        </w:rPr>
      </w:pPr>
    </w:p>
    <w:p w14:paraId="69D31CE1" w14:textId="77777777" w:rsidR="00F1422D" w:rsidRDefault="00F1422D">
      <w:pPr>
        <w:pStyle w:val="BodyText"/>
        <w:rPr>
          <w:rFonts w:ascii="Lato Semibold"/>
          <w:b/>
          <w:sz w:val="20"/>
        </w:rPr>
      </w:pPr>
    </w:p>
    <w:p w14:paraId="6307C9A4" w14:textId="77777777" w:rsidR="00F1422D" w:rsidRDefault="00F1422D">
      <w:pPr>
        <w:pStyle w:val="BodyText"/>
        <w:rPr>
          <w:rFonts w:ascii="Lato Semibold"/>
          <w:b/>
          <w:sz w:val="20"/>
        </w:rPr>
      </w:pPr>
    </w:p>
    <w:p w14:paraId="3CCF739E" w14:textId="77777777" w:rsidR="00F1422D" w:rsidRDefault="00F1422D">
      <w:pPr>
        <w:pStyle w:val="BodyText"/>
        <w:rPr>
          <w:rFonts w:ascii="Lato Semibold"/>
          <w:b/>
          <w:sz w:val="20"/>
        </w:rPr>
      </w:pPr>
    </w:p>
    <w:p w14:paraId="7D934278" w14:textId="77777777" w:rsidR="00F1422D" w:rsidRDefault="00F1422D">
      <w:pPr>
        <w:pStyle w:val="BodyText"/>
        <w:rPr>
          <w:rFonts w:ascii="Lato Semibold"/>
          <w:b/>
          <w:sz w:val="20"/>
        </w:rPr>
      </w:pPr>
    </w:p>
    <w:p w14:paraId="156A0024" w14:textId="77777777" w:rsidR="00F1422D" w:rsidRDefault="00F1422D">
      <w:pPr>
        <w:pStyle w:val="BodyText"/>
        <w:rPr>
          <w:rFonts w:ascii="Lato Semibold"/>
          <w:b/>
          <w:sz w:val="20"/>
        </w:rPr>
      </w:pPr>
    </w:p>
    <w:p w14:paraId="1E941303" w14:textId="77777777" w:rsidR="00F1422D" w:rsidRDefault="00F1422D">
      <w:pPr>
        <w:pStyle w:val="BodyText"/>
        <w:rPr>
          <w:rFonts w:ascii="Lato Semibold"/>
          <w:b/>
          <w:sz w:val="20"/>
        </w:rPr>
      </w:pPr>
    </w:p>
    <w:p w14:paraId="31AA1AD4" w14:textId="77777777" w:rsidR="00F1422D" w:rsidRDefault="00F1422D">
      <w:pPr>
        <w:pStyle w:val="BodyText"/>
        <w:rPr>
          <w:rFonts w:ascii="Lato Semibold"/>
          <w:b/>
          <w:sz w:val="20"/>
        </w:rPr>
      </w:pPr>
    </w:p>
    <w:p w14:paraId="65D40E74" w14:textId="77777777" w:rsidR="00F1422D" w:rsidRDefault="00F1422D">
      <w:pPr>
        <w:pStyle w:val="BodyText"/>
        <w:rPr>
          <w:rFonts w:ascii="Lato Semibold"/>
          <w:b/>
          <w:sz w:val="20"/>
        </w:rPr>
      </w:pPr>
    </w:p>
    <w:p w14:paraId="133B775F" w14:textId="77777777" w:rsidR="00F1422D" w:rsidRDefault="00EE2FE1">
      <w:pPr>
        <w:pStyle w:val="BodyText"/>
        <w:spacing w:before="199"/>
        <w:rPr>
          <w:rFonts w:ascii="Lato Semibold"/>
          <w:b/>
          <w:sz w:val="20"/>
        </w:rPr>
      </w:pPr>
      <w:r>
        <w:rPr>
          <w:noProof/>
          <w:lang w:val="en-AU" w:eastAsia="en-AU"/>
        </w:rPr>
        <w:lastRenderedPageBreak/>
        <w:drawing>
          <wp:anchor distT="0" distB="0" distL="0" distR="0" simplePos="0" relativeHeight="487587840" behindDoc="1" locked="0" layoutInCell="1" allowOverlap="1" wp14:anchorId="71BB113C" wp14:editId="30911126">
            <wp:simplePos x="0" y="0"/>
            <wp:positionH relativeFrom="page">
              <wp:posOffset>5474970</wp:posOffset>
            </wp:positionH>
            <wp:positionV relativeFrom="paragraph">
              <wp:posOffset>294004</wp:posOffset>
            </wp:positionV>
            <wp:extent cx="1549596" cy="552926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9596" cy="5529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5F3B52" w14:textId="77777777" w:rsidR="00F1422D" w:rsidRDefault="00F1422D">
      <w:pPr>
        <w:rPr>
          <w:rFonts w:ascii="Lato Semibold"/>
          <w:sz w:val="20"/>
        </w:rPr>
        <w:sectPr w:rsidR="00F1422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10" w:h="16840"/>
          <w:pgMar w:top="1160" w:right="0" w:bottom="280" w:left="0" w:header="720" w:footer="720" w:gutter="0"/>
          <w:cols w:space="720"/>
        </w:sectPr>
      </w:pPr>
    </w:p>
    <w:p w14:paraId="3F73A164" w14:textId="77777777" w:rsidR="00F1422D" w:rsidRDefault="00F1422D">
      <w:pPr>
        <w:pStyle w:val="BodyText"/>
        <w:spacing w:before="12"/>
        <w:rPr>
          <w:rFonts w:ascii="Lato Semibold"/>
          <w:b/>
          <w:sz w:val="9"/>
        </w:rPr>
      </w:pPr>
    </w:p>
    <w:tbl>
      <w:tblPr>
        <w:tblW w:w="0" w:type="auto"/>
        <w:tblInd w:w="7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9"/>
        <w:gridCol w:w="7934"/>
      </w:tblGrid>
      <w:tr w:rsidR="00F1422D" w14:paraId="4E6998B0" w14:textId="77777777">
        <w:trPr>
          <w:trHeight w:val="606"/>
        </w:trPr>
        <w:tc>
          <w:tcPr>
            <w:tcW w:w="2419" w:type="dxa"/>
            <w:tcBorders>
              <w:top w:val="single" w:sz="4" w:space="0" w:color="1F1F5F"/>
            </w:tcBorders>
            <w:shd w:val="clear" w:color="auto" w:fill="1F1F5F"/>
          </w:tcPr>
          <w:p w14:paraId="520342AF" w14:textId="77777777" w:rsidR="00F1422D" w:rsidRDefault="00EE2FE1">
            <w:pPr>
              <w:pStyle w:val="TableParagraph"/>
              <w:spacing w:before="58"/>
              <w:ind w:left="117"/>
              <w:rPr>
                <w:b/>
              </w:rPr>
            </w:pPr>
            <w:r>
              <w:rPr>
                <w:b/>
                <w:color w:val="FFFFFF"/>
              </w:rPr>
              <w:t>Document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title</w:t>
            </w:r>
          </w:p>
        </w:tc>
        <w:tc>
          <w:tcPr>
            <w:tcW w:w="7934" w:type="dxa"/>
            <w:tcBorders>
              <w:top w:val="single" w:sz="4" w:space="0" w:color="1F1F5F"/>
              <w:left w:val="single" w:sz="4" w:space="0" w:color="1F1F5F"/>
              <w:right w:val="single" w:sz="4" w:space="0" w:color="1F1F5F"/>
            </w:tcBorders>
          </w:tcPr>
          <w:p w14:paraId="622206BE" w14:textId="77777777" w:rsidR="00F1422D" w:rsidRDefault="00EE2FE1">
            <w:pPr>
              <w:pStyle w:val="TableParagraph"/>
              <w:spacing w:before="39"/>
              <w:ind w:left="103" w:right="1207" w:hanging="1"/>
            </w:pPr>
            <w:r>
              <w:t>Mineral</w:t>
            </w:r>
            <w:r>
              <w:rPr>
                <w:spacing w:val="-5"/>
              </w:rPr>
              <w:t xml:space="preserve"> </w:t>
            </w:r>
            <w:r>
              <w:t>Royalty</w:t>
            </w:r>
            <w:r>
              <w:rPr>
                <w:spacing w:val="-4"/>
              </w:rPr>
              <w:t xml:space="preserve"> </w:t>
            </w:r>
            <w:r>
              <w:t>Act</w:t>
            </w:r>
            <w:r>
              <w:rPr>
                <w:spacing w:val="-6"/>
              </w:rPr>
              <w:t xml:space="preserve"> </w:t>
            </w:r>
            <w:r>
              <w:t>1982:</w:t>
            </w:r>
            <w:r>
              <w:rPr>
                <w:spacing w:val="-3"/>
              </w:rPr>
              <w:t xml:space="preserve"> </w:t>
            </w:r>
            <w:r>
              <w:t>Royalty</w:t>
            </w:r>
            <w:r>
              <w:rPr>
                <w:spacing w:val="-4"/>
              </w:rPr>
              <w:t xml:space="preserve"> </w:t>
            </w:r>
            <w:r>
              <w:t>Guideline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6"/>
              </w:rPr>
              <w:t xml:space="preserve"> </w:t>
            </w:r>
            <w:r>
              <w:t>RG-MRA-007:</w:t>
            </w:r>
            <w:r>
              <w:rPr>
                <w:spacing w:val="-3"/>
              </w:rPr>
              <w:t xml:space="preserve"> </w:t>
            </w:r>
            <w:r>
              <w:t>Capital recognition deduction factors</w:t>
            </w:r>
          </w:p>
        </w:tc>
      </w:tr>
      <w:tr w:rsidR="00F1422D" w14:paraId="75DC0865" w14:textId="77777777">
        <w:trPr>
          <w:trHeight w:val="384"/>
        </w:trPr>
        <w:tc>
          <w:tcPr>
            <w:tcW w:w="2419" w:type="dxa"/>
            <w:shd w:val="clear" w:color="auto" w:fill="1F1F5F"/>
          </w:tcPr>
          <w:p w14:paraId="441386D5" w14:textId="77777777" w:rsidR="00F1422D" w:rsidRDefault="00EE2FE1">
            <w:pPr>
              <w:pStyle w:val="TableParagraph"/>
              <w:spacing w:before="59"/>
              <w:ind w:left="117"/>
              <w:rPr>
                <w:b/>
              </w:rPr>
            </w:pPr>
            <w:r>
              <w:rPr>
                <w:b/>
                <w:color w:val="FFFFFF"/>
              </w:rPr>
              <w:t>Contact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details</w:t>
            </w:r>
          </w:p>
        </w:tc>
        <w:tc>
          <w:tcPr>
            <w:tcW w:w="7934" w:type="dxa"/>
            <w:tcBorders>
              <w:left w:val="single" w:sz="4" w:space="0" w:color="1F1F5F"/>
              <w:right w:val="single" w:sz="4" w:space="0" w:color="1F1F5F"/>
            </w:tcBorders>
            <w:shd w:val="clear" w:color="auto" w:fill="D9D9D9"/>
          </w:tcPr>
          <w:p w14:paraId="3C286CA0" w14:textId="77777777" w:rsidR="00F1422D" w:rsidRDefault="00EE2FE1">
            <w:pPr>
              <w:pStyle w:val="TableParagraph"/>
              <w:spacing w:before="59"/>
              <w:ind w:left="103"/>
            </w:pPr>
            <w:r>
              <w:t>Territory</w:t>
            </w:r>
            <w:r>
              <w:rPr>
                <w:spacing w:val="-5"/>
              </w:rPr>
              <w:t xml:space="preserve"> </w:t>
            </w:r>
            <w:r>
              <w:t>Revenue</w:t>
            </w:r>
            <w:r>
              <w:rPr>
                <w:spacing w:val="-6"/>
              </w:rPr>
              <w:t xml:space="preserve"> </w:t>
            </w:r>
            <w:r>
              <w:t>Office,</w:t>
            </w:r>
            <w:r>
              <w:rPr>
                <w:spacing w:val="-4"/>
              </w:rPr>
              <w:t xml:space="preserve"> </w:t>
            </w:r>
            <w:r>
              <w:t>Department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Treasury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Finance</w:t>
            </w:r>
          </w:p>
        </w:tc>
      </w:tr>
      <w:tr w:rsidR="00F1422D" w14:paraId="7F6EBED0" w14:textId="77777777">
        <w:trPr>
          <w:trHeight w:val="384"/>
        </w:trPr>
        <w:tc>
          <w:tcPr>
            <w:tcW w:w="2419" w:type="dxa"/>
            <w:shd w:val="clear" w:color="auto" w:fill="1F1F5F"/>
          </w:tcPr>
          <w:p w14:paraId="153AF578" w14:textId="77777777" w:rsidR="00F1422D" w:rsidRDefault="00EE2FE1">
            <w:pPr>
              <w:pStyle w:val="TableParagraph"/>
              <w:spacing w:before="59"/>
              <w:ind w:left="117"/>
              <w:rPr>
                <w:b/>
              </w:rPr>
            </w:pPr>
            <w:r>
              <w:rPr>
                <w:b/>
                <w:color w:val="FFFFFF"/>
              </w:rPr>
              <w:t>Date</w:t>
            </w:r>
            <w:r>
              <w:rPr>
                <w:b/>
                <w:color w:val="FFFFFF"/>
                <w:spacing w:val="-2"/>
              </w:rPr>
              <w:t xml:space="preserve"> approved</w:t>
            </w:r>
          </w:p>
        </w:tc>
        <w:tc>
          <w:tcPr>
            <w:tcW w:w="7934" w:type="dxa"/>
            <w:tcBorders>
              <w:left w:val="single" w:sz="4" w:space="0" w:color="1F1F5F"/>
              <w:right w:val="single" w:sz="4" w:space="0" w:color="1F1F5F"/>
            </w:tcBorders>
          </w:tcPr>
          <w:p w14:paraId="11E7A9EE" w14:textId="23B96B4D" w:rsidR="00F1422D" w:rsidRDefault="00F85DEB" w:rsidP="00BD1E7E">
            <w:pPr>
              <w:pStyle w:val="TableParagraph"/>
              <w:spacing w:before="59"/>
              <w:ind w:left="103"/>
            </w:pPr>
            <w:r w:rsidRPr="007D4F1E">
              <w:t xml:space="preserve">6 </w:t>
            </w:r>
            <w:r w:rsidR="00BD1E7E" w:rsidRPr="007D4F1E">
              <w:t>January 2025</w:t>
            </w:r>
          </w:p>
        </w:tc>
      </w:tr>
      <w:tr w:rsidR="00F1422D" w14:paraId="12102F02" w14:textId="77777777">
        <w:trPr>
          <w:trHeight w:val="383"/>
        </w:trPr>
        <w:tc>
          <w:tcPr>
            <w:tcW w:w="2419" w:type="dxa"/>
            <w:tcBorders>
              <w:bottom w:val="single" w:sz="4" w:space="0" w:color="000000"/>
            </w:tcBorders>
            <w:shd w:val="clear" w:color="auto" w:fill="1F1F5F"/>
          </w:tcPr>
          <w:p w14:paraId="569B29F9" w14:textId="77777777" w:rsidR="00F1422D" w:rsidRDefault="00EE2FE1">
            <w:pPr>
              <w:pStyle w:val="TableParagraph"/>
              <w:spacing w:before="59"/>
              <w:ind w:left="117"/>
              <w:rPr>
                <w:b/>
              </w:rPr>
            </w:pPr>
            <w:r>
              <w:rPr>
                <w:b/>
                <w:color w:val="FFFFFF"/>
              </w:rPr>
              <w:t>Document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review</w:t>
            </w:r>
          </w:p>
        </w:tc>
        <w:tc>
          <w:tcPr>
            <w:tcW w:w="7934" w:type="dxa"/>
            <w:tcBorders>
              <w:left w:val="single" w:sz="4" w:space="0" w:color="1F1F5F"/>
              <w:bottom w:val="single" w:sz="4" w:space="0" w:color="000000"/>
              <w:right w:val="single" w:sz="4" w:space="0" w:color="1F1F5F"/>
            </w:tcBorders>
            <w:shd w:val="clear" w:color="auto" w:fill="D9D9D9"/>
          </w:tcPr>
          <w:p w14:paraId="19A60B67" w14:textId="77777777" w:rsidR="00F1422D" w:rsidRDefault="00EE2FE1">
            <w:pPr>
              <w:pStyle w:val="TableParagraph"/>
              <w:spacing w:before="59"/>
              <w:ind w:left="103"/>
            </w:pPr>
            <w:r>
              <w:t>As</w:t>
            </w:r>
            <w:r>
              <w:rPr>
                <w:spacing w:val="-2"/>
              </w:rPr>
              <w:t xml:space="preserve"> required</w:t>
            </w:r>
          </w:p>
        </w:tc>
      </w:tr>
    </w:tbl>
    <w:p w14:paraId="11E8293C" w14:textId="77777777" w:rsidR="00F1422D" w:rsidRDefault="00F1422D">
      <w:pPr>
        <w:pStyle w:val="BodyText"/>
        <w:spacing w:before="20"/>
        <w:rPr>
          <w:rFonts w:ascii="Lato Semibold"/>
          <w:b/>
          <w:sz w:val="20"/>
        </w:rPr>
      </w:pPr>
    </w:p>
    <w:tbl>
      <w:tblPr>
        <w:tblW w:w="0" w:type="auto"/>
        <w:tblInd w:w="804" w:type="dxa"/>
        <w:tblBorders>
          <w:top w:val="single" w:sz="4" w:space="0" w:color="1F1F5F"/>
          <w:left w:val="single" w:sz="4" w:space="0" w:color="1F1F5F"/>
          <w:bottom w:val="single" w:sz="4" w:space="0" w:color="1F1F5F"/>
          <w:right w:val="single" w:sz="4" w:space="0" w:color="1F1F5F"/>
          <w:insideH w:val="single" w:sz="4" w:space="0" w:color="1F1F5F"/>
          <w:insideV w:val="single" w:sz="4" w:space="0" w:color="1F1F5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9"/>
        <w:gridCol w:w="4181"/>
        <w:gridCol w:w="2585"/>
        <w:gridCol w:w="2587"/>
      </w:tblGrid>
      <w:tr w:rsidR="00F1422D" w14:paraId="3EEFD5BC" w14:textId="77777777">
        <w:trPr>
          <w:trHeight w:val="399"/>
        </w:trPr>
        <w:tc>
          <w:tcPr>
            <w:tcW w:w="989" w:type="dxa"/>
            <w:vMerge w:val="restart"/>
            <w:tcBorders>
              <w:top w:val="nil"/>
              <w:bottom w:val="nil"/>
            </w:tcBorders>
            <w:shd w:val="clear" w:color="auto" w:fill="1F1F5F"/>
          </w:tcPr>
          <w:p w14:paraId="12829D8B" w14:textId="77777777" w:rsidR="00F1422D" w:rsidRDefault="00F1422D">
            <w:pPr>
              <w:pStyle w:val="TableParagraph"/>
              <w:spacing w:before="200"/>
              <w:ind w:left="0"/>
              <w:rPr>
                <w:rFonts w:ascii="Lato Semibold"/>
                <w:b/>
              </w:rPr>
            </w:pPr>
          </w:p>
          <w:p w14:paraId="37E2A08F" w14:textId="77777777" w:rsidR="00F1422D" w:rsidRDefault="00EE2FE1">
            <w:pPr>
              <w:pStyle w:val="TableParagraph"/>
              <w:spacing w:before="0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Version</w:t>
            </w:r>
          </w:p>
        </w:tc>
        <w:tc>
          <w:tcPr>
            <w:tcW w:w="4181" w:type="dxa"/>
            <w:vMerge w:val="restart"/>
            <w:tcBorders>
              <w:top w:val="nil"/>
              <w:bottom w:val="nil"/>
            </w:tcBorders>
            <w:shd w:val="clear" w:color="auto" w:fill="1F1F5F"/>
          </w:tcPr>
          <w:p w14:paraId="0C36573C" w14:textId="77777777" w:rsidR="00F1422D" w:rsidRDefault="00F1422D">
            <w:pPr>
              <w:pStyle w:val="TableParagraph"/>
              <w:spacing w:before="200"/>
              <w:ind w:left="0"/>
              <w:rPr>
                <w:rFonts w:ascii="Lato Semibold"/>
                <w:b/>
              </w:rPr>
            </w:pPr>
          </w:p>
          <w:p w14:paraId="1BBD3EA3" w14:textId="77777777" w:rsidR="00F1422D" w:rsidRDefault="00EE2FE1">
            <w:pPr>
              <w:pStyle w:val="TableParagraph"/>
              <w:spacing w:before="0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Issued</w:t>
            </w:r>
          </w:p>
        </w:tc>
        <w:tc>
          <w:tcPr>
            <w:tcW w:w="5172" w:type="dxa"/>
            <w:gridSpan w:val="2"/>
            <w:tcBorders>
              <w:top w:val="nil"/>
              <w:bottom w:val="nil"/>
            </w:tcBorders>
            <w:shd w:val="clear" w:color="auto" w:fill="1F1F5F"/>
          </w:tcPr>
          <w:p w14:paraId="4618C2A4" w14:textId="77777777" w:rsidR="00F1422D" w:rsidRDefault="00EE2FE1">
            <w:pPr>
              <w:pStyle w:val="TableParagraph"/>
              <w:spacing w:before="71"/>
              <w:ind w:left="6"/>
              <w:jc w:val="center"/>
              <w:rPr>
                <w:b/>
              </w:rPr>
            </w:pPr>
            <w:r>
              <w:rPr>
                <w:b/>
                <w:color w:val="FFFFFF"/>
              </w:rPr>
              <w:t>Dates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of</w:t>
            </w:r>
            <w:r>
              <w:rPr>
                <w:b/>
                <w:color w:val="FFFFFF"/>
                <w:spacing w:val="-2"/>
              </w:rPr>
              <w:t xml:space="preserve"> effect</w:t>
            </w:r>
          </w:p>
        </w:tc>
      </w:tr>
      <w:tr w:rsidR="00F1422D" w14:paraId="06DC1926" w14:textId="77777777">
        <w:trPr>
          <w:trHeight w:val="390"/>
        </w:trPr>
        <w:tc>
          <w:tcPr>
            <w:tcW w:w="989" w:type="dxa"/>
            <w:vMerge/>
            <w:tcBorders>
              <w:top w:val="nil"/>
              <w:bottom w:val="nil"/>
            </w:tcBorders>
            <w:shd w:val="clear" w:color="auto" w:fill="1F1F5F"/>
          </w:tcPr>
          <w:p w14:paraId="11E76411" w14:textId="77777777" w:rsidR="00F1422D" w:rsidRDefault="00F1422D">
            <w:pPr>
              <w:rPr>
                <w:sz w:val="2"/>
                <w:szCs w:val="2"/>
              </w:rPr>
            </w:pPr>
          </w:p>
        </w:tc>
        <w:tc>
          <w:tcPr>
            <w:tcW w:w="4181" w:type="dxa"/>
            <w:vMerge/>
            <w:tcBorders>
              <w:top w:val="nil"/>
              <w:bottom w:val="nil"/>
            </w:tcBorders>
            <w:shd w:val="clear" w:color="auto" w:fill="1F1F5F"/>
          </w:tcPr>
          <w:p w14:paraId="74F6A0B0" w14:textId="77777777" w:rsidR="00F1422D" w:rsidRDefault="00F1422D">
            <w:pPr>
              <w:rPr>
                <w:sz w:val="2"/>
                <w:szCs w:val="2"/>
              </w:rPr>
            </w:pPr>
          </w:p>
        </w:tc>
        <w:tc>
          <w:tcPr>
            <w:tcW w:w="2585" w:type="dxa"/>
            <w:tcBorders>
              <w:top w:val="nil"/>
              <w:bottom w:val="nil"/>
              <w:right w:val="nil"/>
            </w:tcBorders>
            <w:shd w:val="clear" w:color="auto" w:fill="1F1F5F"/>
          </w:tcPr>
          <w:p w14:paraId="347F68D7" w14:textId="77777777" w:rsidR="00F1422D" w:rsidRDefault="00EE2FE1">
            <w:pPr>
              <w:pStyle w:val="TableParagraph"/>
              <w:spacing w:before="65"/>
              <w:rPr>
                <w:b/>
              </w:rPr>
            </w:pPr>
            <w:r>
              <w:rPr>
                <w:b/>
                <w:color w:val="FFFFFF"/>
                <w:spacing w:val="-4"/>
              </w:rPr>
              <w:t>From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</w:tcBorders>
            <w:shd w:val="clear" w:color="auto" w:fill="1F1F5F"/>
          </w:tcPr>
          <w:p w14:paraId="16E5BEF9" w14:textId="77777777" w:rsidR="00F1422D" w:rsidRDefault="00EE2FE1">
            <w:pPr>
              <w:pStyle w:val="TableParagraph"/>
              <w:spacing w:before="65"/>
              <w:ind w:left="112"/>
              <w:rPr>
                <w:b/>
              </w:rPr>
            </w:pPr>
            <w:r>
              <w:rPr>
                <w:b/>
                <w:color w:val="FFFFFF"/>
                <w:spacing w:val="-5"/>
              </w:rPr>
              <w:t>To</w:t>
            </w:r>
          </w:p>
        </w:tc>
      </w:tr>
      <w:tr w:rsidR="00F1422D" w14:paraId="26E5B947" w14:textId="77777777">
        <w:trPr>
          <w:trHeight w:val="343"/>
        </w:trPr>
        <w:tc>
          <w:tcPr>
            <w:tcW w:w="989" w:type="dxa"/>
            <w:tcBorders>
              <w:top w:val="nil"/>
              <w:bottom w:val="nil"/>
            </w:tcBorders>
          </w:tcPr>
          <w:p w14:paraId="44BD6D3E" w14:textId="77777777" w:rsidR="00F1422D" w:rsidRDefault="00EE2FE1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4181" w:type="dxa"/>
            <w:tcBorders>
              <w:top w:val="nil"/>
              <w:bottom w:val="nil"/>
            </w:tcBorders>
          </w:tcPr>
          <w:p w14:paraId="3214C455" w14:textId="77777777" w:rsidR="00F1422D" w:rsidRDefault="00EE2FE1">
            <w:pPr>
              <w:pStyle w:val="TableParagraph"/>
            </w:pPr>
            <w:r>
              <w:t>29</w:t>
            </w:r>
            <w:r>
              <w:rPr>
                <w:spacing w:val="-2"/>
              </w:rPr>
              <w:t xml:space="preserve"> </w:t>
            </w:r>
            <w:r>
              <w:t>August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2011</w:t>
            </w: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61BCBE6E" w14:textId="77777777" w:rsidR="00F1422D" w:rsidRDefault="00EE2FE1">
            <w:pPr>
              <w:pStyle w:val="TableParagraph"/>
            </w:pPr>
            <w:r>
              <w:t>29</w:t>
            </w:r>
            <w:r>
              <w:rPr>
                <w:spacing w:val="-2"/>
              </w:rPr>
              <w:t xml:space="preserve"> </w:t>
            </w:r>
            <w:r>
              <w:t>August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2011</w:t>
            </w:r>
          </w:p>
        </w:tc>
        <w:tc>
          <w:tcPr>
            <w:tcW w:w="2587" w:type="dxa"/>
            <w:tcBorders>
              <w:top w:val="nil"/>
              <w:bottom w:val="nil"/>
            </w:tcBorders>
          </w:tcPr>
          <w:p w14:paraId="20E25BBA" w14:textId="77777777" w:rsidR="00F1422D" w:rsidRDefault="00EE2FE1">
            <w:pPr>
              <w:pStyle w:val="TableParagraph"/>
            </w:pPr>
            <w:r>
              <w:t>5</w:t>
            </w:r>
            <w:r>
              <w:rPr>
                <w:spacing w:val="-4"/>
              </w:rPr>
              <w:t xml:space="preserve"> </w:t>
            </w:r>
            <w:r>
              <w:t>January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2012</w:t>
            </w:r>
          </w:p>
        </w:tc>
      </w:tr>
      <w:tr w:rsidR="00F1422D" w14:paraId="5EF0CF1C" w14:textId="77777777">
        <w:trPr>
          <w:trHeight w:val="343"/>
        </w:trPr>
        <w:tc>
          <w:tcPr>
            <w:tcW w:w="989" w:type="dxa"/>
            <w:tcBorders>
              <w:top w:val="nil"/>
              <w:bottom w:val="nil"/>
            </w:tcBorders>
            <w:shd w:val="clear" w:color="auto" w:fill="D9D9D9"/>
          </w:tcPr>
          <w:p w14:paraId="56018FF0" w14:textId="77777777" w:rsidR="00F1422D" w:rsidRDefault="00EE2FE1">
            <w:pPr>
              <w:pStyle w:val="TableParagraph"/>
            </w:pPr>
            <w:r>
              <w:rPr>
                <w:spacing w:val="-10"/>
              </w:rPr>
              <w:t>2</w:t>
            </w:r>
          </w:p>
        </w:tc>
        <w:tc>
          <w:tcPr>
            <w:tcW w:w="4181" w:type="dxa"/>
            <w:tcBorders>
              <w:top w:val="nil"/>
              <w:bottom w:val="nil"/>
            </w:tcBorders>
            <w:shd w:val="clear" w:color="auto" w:fill="D9D9D9"/>
          </w:tcPr>
          <w:p w14:paraId="14FBDE67" w14:textId="77777777" w:rsidR="00F1422D" w:rsidRDefault="00EE2FE1">
            <w:pPr>
              <w:pStyle w:val="TableParagraph"/>
            </w:pPr>
            <w:r>
              <w:t>6</w:t>
            </w:r>
            <w:r>
              <w:rPr>
                <w:spacing w:val="-4"/>
              </w:rPr>
              <w:t xml:space="preserve"> </w:t>
            </w:r>
            <w:r>
              <w:t>January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2012</w:t>
            </w:r>
          </w:p>
        </w:tc>
        <w:tc>
          <w:tcPr>
            <w:tcW w:w="2585" w:type="dxa"/>
            <w:tcBorders>
              <w:top w:val="nil"/>
              <w:bottom w:val="nil"/>
            </w:tcBorders>
            <w:shd w:val="clear" w:color="auto" w:fill="D9D9D9"/>
          </w:tcPr>
          <w:p w14:paraId="1D8FE4B2" w14:textId="77777777" w:rsidR="00F1422D" w:rsidRDefault="00EE2FE1">
            <w:pPr>
              <w:pStyle w:val="TableParagraph"/>
            </w:pPr>
            <w:r>
              <w:t>6</w:t>
            </w:r>
            <w:r>
              <w:rPr>
                <w:spacing w:val="-4"/>
              </w:rPr>
              <w:t xml:space="preserve"> </w:t>
            </w:r>
            <w:r>
              <w:t>January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2012</w:t>
            </w:r>
          </w:p>
        </w:tc>
        <w:tc>
          <w:tcPr>
            <w:tcW w:w="2587" w:type="dxa"/>
            <w:tcBorders>
              <w:top w:val="nil"/>
              <w:bottom w:val="nil"/>
            </w:tcBorders>
            <w:shd w:val="clear" w:color="auto" w:fill="D9D9D9"/>
          </w:tcPr>
          <w:p w14:paraId="34453AE2" w14:textId="77777777" w:rsidR="00F1422D" w:rsidRDefault="00EE2FE1">
            <w:pPr>
              <w:pStyle w:val="TableParagraph"/>
            </w:pPr>
            <w:r>
              <w:t>2</w:t>
            </w:r>
            <w:r>
              <w:rPr>
                <w:spacing w:val="-1"/>
              </w:rPr>
              <w:t xml:space="preserve"> </w:t>
            </w:r>
            <w:r>
              <w:t xml:space="preserve">July </w:t>
            </w:r>
            <w:r>
              <w:rPr>
                <w:spacing w:val="-4"/>
              </w:rPr>
              <w:t>2012</w:t>
            </w:r>
          </w:p>
        </w:tc>
      </w:tr>
      <w:tr w:rsidR="00F1422D" w14:paraId="0CF1EDAA" w14:textId="77777777">
        <w:trPr>
          <w:trHeight w:val="345"/>
        </w:trPr>
        <w:tc>
          <w:tcPr>
            <w:tcW w:w="989" w:type="dxa"/>
            <w:tcBorders>
              <w:top w:val="nil"/>
              <w:bottom w:val="nil"/>
            </w:tcBorders>
          </w:tcPr>
          <w:p w14:paraId="57464B4C" w14:textId="77777777" w:rsidR="00F1422D" w:rsidRDefault="00EE2FE1">
            <w:pPr>
              <w:pStyle w:val="TableParagraph"/>
            </w:pPr>
            <w:r>
              <w:rPr>
                <w:spacing w:val="-10"/>
              </w:rPr>
              <w:t>3</w:t>
            </w:r>
          </w:p>
        </w:tc>
        <w:tc>
          <w:tcPr>
            <w:tcW w:w="4181" w:type="dxa"/>
            <w:tcBorders>
              <w:top w:val="nil"/>
              <w:bottom w:val="nil"/>
            </w:tcBorders>
          </w:tcPr>
          <w:p w14:paraId="3EC3928D" w14:textId="77777777" w:rsidR="00F1422D" w:rsidRDefault="00EE2FE1">
            <w:pPr>
              <w:pStyle w:val="TableParagraph"/>
            </w:pPr>
            <w:r>
              <w:t>3</w:t>
            </w:r>
            <w:r>
              <w:rPr>
                <w:spacing w:val="-1"/>
              </w:rPr>
              <w:t xml:space="preserve"> </w:t>
            </w:r>
            <w:r>
              <w:t xml:space="preserve">July </w:t>
            </w:r>
            <w:r>
              <w:rPr>
                <w:spacing w:val="-4"/>
              </w:rPr>
              <w:t>2012</w:t>
            </w: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6FDA134C" w14:textId="77777777" w:rsidR="00F1422D" w:rsidRDefault="00EE2FE1">
            <w:pPr>
              <w:pStyle w:val="TableParagraph"/>
            </w:pPr>
            <w:r>
              <w:t>3</w:t>
            </w:r>
            <w:r>
              <w:rPr>
                <w:spacing w:val="-1"/>
              </w:rPr>
              <w:t xml:space="preserve"> </w:t>
            </w:r>
            <w:r>
              <w:t xml:space="preserve">July </w:t>
            </w:r>
            <w:r>
              <w:rPr>
                <w:spacing w:val="-4"/>
              </w:rPr>
              <w:t>2012</w:t>
            </w:r>
          </w:p>
        </w:tc>
        <w:tc>
          <w:tcPr>
            <w:tcW w:w="2587" w:type="dxa"/>
            <w:tcBorders>
              <w:top w:val="nil"/>
              <w:bottom w:val="nil"/>
            </w:tcBorders>
          </w:tcPr>
          <w:p w14:paraId="1C232FEA" w14:textId="77777777" w:rsidR="00F1422D" w:rsidRDefault="00EE2FE1">
            <w:pPr>
              <w:pStyle w:val="TableParagraph"/>
            </w:pPr>
            <w:r>
              <w:t>2</w:t>
            </w:r>
            <w:r>
              <w:rPr>
                <w:spacing w:val="-4"/>
              </w:rPr>
              <w:t xml:space="preserve"> </w:t>
            </w:r>
            <w:r>
              <w:t>January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2013</w:t>
            </w:r>
          </w:p>
        </w:tc>
      </w:tr>
      <w:tr w:rsidR="00F1422D" w14:paraId="1C04DF1C" w14:textId="77777777">
        <w:trPr>
          <w:trHeight w:val="343"/>
        </w:trPr>
        <w:tc>
          <w:tcPr>
            <w:tcW w:w="989" w:type="dxa"/>
            <w:tcBorders>
              <w:top w:val="nil"/>
              <w:bottom w:val="nil"/>
            </w:tcBorders>
            <w:shd w:val="clear" w:color="auto" w:fill="D9D9D9"/>
          </w:tcPr>
          <w:p w14:paraId="38375B70" w14:textId="77777777" w:rsidR="00F1422D" w:rsidRDefault="00EE2FE1">
            <w:pPr>
              <w:pStyle w:val="TableParagraph"/>
            </w:pPr>
            <w:r>
              <w:rPr>
                <w:spacing w:val="-10"/>
              </w:rPr>
              <w:t>4</w:t>
            </w:r>
          </w:p>
        </w:tc>
        <w:tc>
          <w:tcPr>
            <w:tcW w:w="4181" w:type="dxa"/>
            <w:tcBorders>
              <w:top w:val="nil"/>
              <w:bottom w:val="nil"/>
            </w:tcBorders>
            <w:shd w:val="clear" w:color="auto" w:fill="D9D9D9"/>
          </w:tcPr>
          <w:p w14:paraId="3EBBB8DF" w14:textId="77777777" w:rsidR="00F1422D" w:rsidRDefault="00EE2FE1">
            <w:pPr>
              <w:pStyle w:val="TableParagraph"/>
            </w:pPr>
            <w:r>
              <w:t>3</w:t>
            </w:r>
            <w:r>
              <w:rPr>
                <w:spacing w:val="-4"/>
              </w:rPr>
              <w:t xml:space="preserve"> </w:t>
            </w:r>
            <w:r>
              <w:t>January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2013</w:t>
            </w:r>
          </w:p>
        </w:tc>
        <w:tc>
          <w:tcPr>
            <w:tcW w:w="2585" w:type="dxa"/>
            <w:tcBorders>
              <w:top w:val="nil"/>
              <w:bottom w:val="nil"/>
            </w:tcBorders>
            <w:shd w:val="clear" w:color="auto" w:fill="D9D9D9"/>
          </w:tcPr>
          <w:p w14:paraId="42B00D0B" w14:textId="77777777" w:rsidR="00F1422D" w:rsidRDefault="00EE2FE1">
            <w:pPr>
              <w:pStyle w:val="TableParagraph"/>
            </w:pPr>
            <w:r>
              <w:t>3</w:t>
            </w:r>
            <w:r>
              <w:rPr>
                <w:spacing w:val="-4"/>
              </w:rPr>
              <w:t xml:space="preserve"> </w:t>
            </w:r>
            <w:r>
              <w:t>January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2013</w:t>
            </w:r>
          </w:p>
        </w:tc>
        <w:tc>
          <w:tcPr>
            <w:tcW w:w="2587" w:type="dxa"/>
            <w:tcBorders>
              <w:top w:val="nil"/>
              <w:bottom w:val="nil"/>
            </w:tcBorders>
            <w:shd w:val="clear" w:color="auto" w:fill="D9D9D9"/>
          </w:tcPr>
          <w:p w14:paraId="76F12427" w14:textId="77777777" w:rsidR="00F1422D" w:rsidRDefault="00EE2FE1">
            <w:pPr>
              <w:pStyle w:val="TableParagraph"/>
            </w:pPr>
            <w:r>
              <w:t>4</w:t>
            </w:r>
            <w:r>
              <w:rPr>
                <w:spacing w:val="-1"/>
              </w:rPr>
              <w:t xml:space="preserve"> </w:t>
            </w:r>
            <w:r>
              <w:t xml:space="preserve">July </w:t>
            </w:r>
            <w:r>
              <w:rPr>
                <w:spacing w:val="-4"/>
              </w:rPr>
              <w:t>2013</w:t>
            </w:r>
          </w:p>
        </w:tc>
      </w:tr>
      <w:tr w:rsidR="00F1422D" w14:paraId="3512718D" w14:textId="77777777">
        <w:trPr>
          <w:trHeight w:val="343"/>
        </w:trPr>
        <w:tc>
          <w:tcPr>
            <w:tcW w:w="989" w:type="dxa"/>
            <w:tcBorders>
              <w:top w:val="nil"/>
              <w:bottom w:val="nil"/>
            </w:tcBorders>
          </w:tcPr>
          <w:p w14:paraId="01F0013A" w14:textId="77777777" w:rsidR="00F1422D" w:rsidRDefault="00EE2FE1">
            <w:pPr>
              <w:pStyle w:val="TableParagraph"/>
            </w:pPr>
            <w:r>
              <w:rPr>
                <w:spacing w:val="-10"/>
              </w:rPr>
              <w:t>5</w:t>
            </w:r>
          </w:p>
        </w:tc>
        <w:tc>
          <w:tcPr>
            <w:tcW w:w="4181" w:type="dxa"/>
            <w:tcBorders>
              <w:top w:val="nil"/>
              <w:bottom w:val="nil"/>
            </w:tcBorders>
          </w:tcPr>
          <w:p w14:paraId="6F6BCF8E" w14:textId="77777777" w:rsidR="00F1422D" w:rsidRDefault="00EE2FE1">
            <w:pPr>
              <w:pStyle w:val="TableParagraph"/>
            </w:pPr>
            <w:r>
              <w:t>5</w:t>
            </w:r>
            <w:r>
              <w:rPr>
                <w:spacing w:val="-1"/>
              </w:rPr>
              <w:t xml:space="preserve"> </w:t>
            </w:r>
            <w:r>
              <w:t xml:space="preserve">July </w:t>
            </w:r>
            <w:r>
              <w:rPr>
                <w:spacing w:val="-4"/>
              </w:rPr>
              <w:t>2013</w:t>
            </w: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1606715A" w14:textId="77777777" w:rsidR="00F1422D" w:rsidRDefault="00EE2FE1">
            <w:pPr>
              <w:pStyle w:val="TableParagraph"/>
            </w:pPr>
            <w:r>
              <w:t>5</w:t>
            </w:r>
            <w:r>
              <w:rPr>
                <w:spacing w:val="-1"/>
              </w:rPr>
              <w:t xml:space="preserve"> </w:t>
            </w:r>
            <w:r>
              <w:t xml:space="preserve">July </w:t>
            </w:r>
            <w:r>
              <w:rPr>
                <w:spacing w:val="-4"/>
              </w:rPr>
              <w:t>2013</w:t>
            </w:r>
          </w:p>
        </w:tc>
        <w:tc>
          <w:tcPr>
            <w:tcW w:w="2587" w:type="dxa"/>
            <w:tcBorders>
              <w:top w:val="nil"/>
              <w:bottom w:val="nil"/>
            </w:tcBorders>
          </w:tcPr>
          <w:p w14:paraId="1037505B" w14:textId="77777777" w:rsidR="00F1422D" w:rsidRDefault="00EE2FE1">
            <w:pPr>
              <w:pStyle w:val="TableParagraph"/>
            </w:pPr>
            <w:r>
              <w:t>2</w:t>
            </w:r>
            <w:r>
              <w:rPr>
                <w:spacing w:val="-4"/>
              </w:rPr>
              <w:t xml:space="preserve"> </w:t>
            </w:r>
            <w:r>
              <w:t>January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2014</w:t>
            </w:r>
          </w:p>
        </w:tc>
      </w:tr>
      <w:tr w:rsidR="00F1422D" w14:paraId="0F87E916" w14:textId="77777777">
        <w:trPr>
          <w:trHeight w:val="345"/>
        </w:trPr>
        <w:tc>
          <w:tcPr>
            <w:tcW w:w="989" w:type="dxa"/>
            <w:tcBorders>
              <w:top w:val="nil"/>
              <w:bottom w:val="nil"/>
            </w:tcBorders>
            <w:shd w:val="clear" w:color="auto" w:fill="D9D9D9"/>
          </w:tcPr>
          <w:p w14:paraId="1F9AF46F" w14:textId="77777777" w:rsidR="00F1422D" w:rsidRDefault="00EE2FE1">
            <w:pPr>
              <w:pStyle w:val="TableParagraph"/>
            </w:pPr>
            <w:r>
              <w:rPr>
                <w:spacing w:val="-10"/>
              </w:rPr>
              <w:t>6</w:t>
            </w:r>
          </w:p>
        </w:tc>
        <w:tc>
          <w:tcPr>
            <w:tcW w:w="4181" w:type="dxa"/>
            <w:tcBorders>
              <w:top w:val="nil"/>
              <w:bottom w:val="nil"/>
            </w:tcBorders>
            <w:shd w:val="clear" w:color="auto" w:fill="D9D9D9"/>
          </w:tcPr>
          <w:p w14:paraId="16A0015F" w14:textId="77777777" w:rsidR="00F1422D" w:rsidRDefault="00EE2FE1">
            <w:pPr>
              <w:pStyle w:val="TableParagraph"/>
            </w:pPr>
            <w:r>
              <w:t>3</w:t>
            </w:r>
            <w:r>
              <w:rPr>
                <w:spacing w:val="-4"/>
              </w:rPr>
              <w:t xml:space="preserve"> </w:t>
            </w:r>
            <w:r>
              <w:t>January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2014</w:t>
            </w:r>
          </w:p>
        </w:tc>
        <w:tc>
          <w:tcPr>
            <w:tcW w:w="2585" w:type="dxa"/>
            <w:tcBorders>
              <w:top w:val="nil"/>
              <w:bottom w:val="nil"/>
            </w:tcBorders>
            <w:shd w:val="clear" w:color="auto" w:fill="D9D9D9"/>
          </w:tcPr>
          <w:p w14:paraId="13615216" w14:textId="77777777" w:rsidR="00F1422D" w:rsidRDefault="00EE2FE1">
            <w:pPr>
              <w:pStyle w:val="TableParagraph"/>
            </w:pPr>
            <w:r>
              <w:t>3</w:t>
            </w:r>
            <w:r>
              <w:rPr>
                <w:spacing w:val="-4"/>
              </w:rPr>
              <w:t xml:space="preserve"> </w:t>
            </w:r>
            <w:r>
              <w:t>January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2014</w:t>
            </w:r>
          </w:p>
        </w:tc>
        <w:tc>
          <w:tcPr>
            <w:tcW w:w="2587" w:type="dxa"/>
            <w:tcBorders>
              <w:top w:val="nil"/>
              <w:bottom w:val="nil"/>
            </w:tcBorders>
            <w:shd w:val="clear" w:color="auto" w:fill="D9D9D9"/>
          </w:tcPr>
          <w:p w14:paraId="1796CECA" w14:textId="77777777" w:rsidR="00F1422D" w:rsidRDefault="00EE2FE1">
            <w:pPr>
              <w:pStyle w:val="TableParagraph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t xml:space="preserve">July </w:t>
            </w:r>
            <w:r>
              <w:rPr>
                <w:spacing w:val="-4"/>
              </w:rPr>
              <w:t>2014</w:t>
            </w:r>
          </w:p>
        </w:tc>
      </w:tr>
      <w:tr w:rsidR="00F1422D" w14:paraId="599DE9D2" w14:textId="77777777">
        <w:trPr>
          <w:trHeight w:val="343"/>
        </w:trPr>
        <w:tc>
          <w:tcPr>
            <w:tcW w:w="989" w:type="dxa"/>
            <w:tcBorders>
              <w:top w:val="nil"/>
              <w:bottom w:val="nil"/>
            </w:tcBorders>
          </w:tcPr>
          <w:p w14:paraId="6C05B254" w14:textId="77777777" w:rsidR="00F1422D" w:rsidRDefault="00EE2FE1">
            <w:pPr>
              <w:pStyle w:val="TableParagraph"/>
            </w:pPr>
            <w:r>
              <w:rPr>
                <w:spacing w:val="-10"/>
              </w:rPr>
              <w:t>7</w:t>
            </w:r>
          </w:p>
        </w:tc>
        <w:tc>
          <w:tcPr>
            <w:tcW w:w="4181" w:type="dxa"/>
            <w:tcBorders>
              <w:top w:val="nil"/>
              <w:bottom w:val="nil"/>
            </w:tcBorders>
          </w:tcPr>
          <w:p w14:paraId="31972957" w14:textId="77777777" w:rsidR="00F1422D" w:rsidRDefault="00EE2FE1">
            <w:pPr>
              <w:pStyle w:val="TableParagraph"/>
            </w:pPr>
            <w:r>
              <w:t>2</w:t>
            </w:r>
            <w:r>
              <w:rPr>
                <w:spacing w:val="-1"/>
              </w:rPr>
              <w:t xml:space="preserve"> </w:t>
            </w:r>
            <w:r>
              <w:t xml:space="preserve">July </w:t>
            </w:r>
            <w:r>
              <w:rPr>
                <w:spacing w:val="-4"/>
              </w:rPr>
              <w:t>2014</w:t>
            </w: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0F19CCF2" w14:textId="77777777" w:rsidR="00F1422D" w:rsidRDefault="00EE2FE1">
            <w:pPr>
              <w:pStyle w:val="TableParagraph"/>
            </w:pPr>
            <w:r>
              <w:t>2</w:t>
            </w:r>
            <w:r>
              <w:rPr>
                <w:spacing w:val="-1"/>
              </w:rPr>
              <w:t xml:space="preserve"> </w:t>
            </w:r>
            <w:r>
              <w:t xml:space="preserve">July </w:t>
            </w:r>
            <w:r>
              <w:rPr>
                <w:spacing w:val="-4"/>
              </w:rPr>
              <w:t>2014</w:t>
            </w:r>
          </w:p>
        </w:tc>
        <w:tc>
          <w:tcPr>
            <w:tcW w:w="2587" w:type="dxa"/>
            <w:tcBorders>
              <w:top w:val="nil"/>
              <w:bottom w:val="nil"/>
            </w:tcBorders>
          </w:tcPr>
          <w:p w14:paraId="6BD80753" w14:textId="77777777" w:rsidR="00F1422D" w:rsidRDefault="00EE2FE1">
            <w:pPr>
              <w:pStyle w:val="TableParagraph"/>
            </w:pPr>
            <w:r>
              <w:t>5</w:t>
            </w:r>
            <w:r>
              <w:rPr>
                <w:spacing w:val="-4"/>
              </w:rPr>
              <w:t xml:space="preserve"> </w:t>
            </w:r>
            <w:r>
              <w:t>January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2015</w:t>
            </w:r>
          </w:p>
        </w:tc>
      </w:tr>
      <w:tr w:rsidR="00F1422D" w14:paraId="25362B84" w14:textId="77777777">
        <w:trPr>
          <w:trHeight w:val="343"/>
        </w:trPr>
        <w:tc>
          <w:tcPr>
            <w:tcW w:w="989" w:type="dxa"/>
            <w:tcBorders>
              <w:top w:val="nil"/>
              <w:bottom w:val="nil"/>
            </w:tcBorders>
            <w:shd w:val="clear" w:color="auto" w:fill="D9D9D9"/>
          </w:tcPr>
          <w:p w14:paraId="1A200212" w14:textId="77777777" w:rsidR="00F1422D" w:rsidRDefault="00EE2FE1">
            <w:pPr>
              <w:pStyle w:val="TableParagraph"/>
            </w:pPr>
            <w:r>
              <w:rPr>
                <w:spacing w:val="-10"/>
              </w:rPr>
              <w:t>8</w:t>
            </w:r>
          </w:p>
        </w:tc>
        <w:tc>
          <w:tcPr>
            <w:tcW w:w="4181" w:type="dxa"/>
            <w:tcBorders>
              <w:top w:val="nil"/>
              <w:bottom w:val="nil"/>
            </w:tcBorders>
            <w:shd w:val="clear" w:color="auto" w:fill="D9D9D9"/>
          </w:tcPr>
          <w:p w14:paraId="58FC2BC7" w14:textId="77777777" w:rsidR="00F1422D" w:rsidRDefault="00EE2FE1">
            <w:pPr>
              <w:pStyle w:val="TableParagraph"/>
            </w:pPr>
            <w:r>
              <w:t>6</w:t>
            </w:r>
            <w:r>
              <w:rPr>
                <w:spacing w:val="-4"/>
              </w:rPr>
              <w:t xml:space="preserve"> </w:t>
            </w:r>
            <w:r>
              <w:t>January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2015</w:t>
            </w:r>
          </w:p>
        </w:tc>
        <w:tc>
          <w:tcPr>
            <w:tcW w:w="2585" w:type="dxa"/>
            <w:tcBorders>
              <w:top w:val="nil"/>
              <w:bottom w:val="nil"/>
            </w:tcBorders>
            <w:shd w:val="clear" w:color="auto" w:fill="D9D9D9"/>
          </w:tcPr>
          <w:p w14:paraId="5D2856D2" w14:textId="77777777" w:rsidR="00F1422D" w:rsidRDefault="00EE2FE1">
            <w:pPr>
              <w:pStyle w:val="TableParagraph"/>
            </w:pPr>
            <w:r>
              <w:t>6</w:t>
            </w:r>
            <w:r>
              <w:rPr>
                <w:spacing w:val="-4"/>
              </w:rPr>
              <w:t xml:space="preserve"> </w:t>
            </w:r>
            <w:r>
              <w:t>January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2015</w:t>
            </w:r>
          </w:p>
        </w:tc>
        <w:tc>
          <w:tcPr>
            <w:tcW w:w="2587" w:type="dxa"/>
            <w:tcBorders>
              <w:top w:val="nil"/>
              <w:bottom w:val="nil"/>
            </w:tcBorders>
            <w:shd w:val="clear" w:color="auto" w:fill="D9D9D9"/>
          </w:tcPr>
          <w:p w14:paraId="6F9794D9" w14:textId="77777777" w:rsidR="00F1422D" w:rsidRDefault="00EE2FE1">
            <w:pPr>
              <w:pStyle w:val="TableParagraph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t xml:space="preserve">July </w:t>
            </w:r>
            <w:r>
              <w:rPr>
                <w:spacing w:val="-4"/>
              </w:rPr>
              <w:t>2015</w:t>
            </w:r>
          </w:p>
        </w:tc>
      </w:tr>
      <w:tr w:rsidR="00F1422D" w14:paraId="349C0CB8" w14:textId="77777777">
        <w:trPr>
          <w:trHeight w:val="345"/>
        </w:trPr>
        <w:tc>
          <w:tcPr>
            <w:tcW w:w="989" w:type="dxa"/>
            <w:tcBorders>
              <w:top w:val="nil"/>
              <w:bottom w:val="nil"/>
            </w:tcBorders>
          </w:tcPr>
          <w:p w14:paraId="2A3022F9" w14:textId="77777777" w:rsidR="00F1422D" w:rsidRDefault="00EE2FE1">
            <w:pPr>
              <w:pStyle w:val="TableParagraph"/>
            </w:pPr>
            <w:r>
              <w:rPr>
                <w:spacing w:val="-10"/>
              </w:rPr>
              <w:t>9</w:t>
            </w:r>
          </w:p>
        </w:tc>
        <w:tc>
          <w:tcPr>
            <w:tcW w:w="4181" w:type="dxa"/>
            <w:tcBorders>
              <w:top w:val="nil"/>
              <w:bottom w:val="nil"/>
            </w:tcBorders>
          </w:tcPr>
          <w:p w14:paraId="13BA70E5" w14:textId="77777777" w:rsidR="00F1422D" w:rsidRDefault="00EE2FE1">
            <w:pPr>
              <w:pStyle w:val="TableParagraph"/>
            </w:pPr>
            <w:r>
              <w:t>2</w:t>
            </w:r>
            <w:r>
              <w:rPr>
                <w:spacing w:val="-1"/>
              </w:rPr>
              <w:t xml:space="preserve"> </w:t>
            </w:r>
            <w:r>
              <w:t xml:space="preserve">July </w:t>
            </w:r>
            <w:r>
              <w:rPr>
                <w:spacing w:val="-4"/>
              </w:rPr>
              <w:t>2015</w:t>
            </w: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7289AAC6" w14:textId="77777777" w:rsidR="00F1422D" w:rsidRDefault="00EE2FE1">
            <w:pPr>
              <w:pStyle w:val="TableParagraph"/>
            </w:pPr>
            <w:r>
              <w:t>2</w:t>
            </w:r>
            <w:r>
              <w:rPr>
                <w:spacing w:val="-1"/>
              </w:rPr>
              <w:t xml:space="preserve"> </w:t>
            </w:r>
            <w:r>
              <w:t xml:space="preserve">July </w:t>
            </w:r>
            <w:r>
              <w:rPr>
                <w:spacing w:val="-4"/>
              </w:rPr>
              <w:t>2015</w:t>
            </w:r>
          </w:p>
        </w:tc>
        <w:tc>
          <w:tcPr>
            <w:tcW w:w="2587" w:type="dxa"/>
            <w:tcBorders>
              <w:top w:val="nil"/>
              <w:bottom w:val="nil"/>
            </w:tcBorders>
          </w:tcPr>
          <w:p w14:paraId="266966DE" w14:textId="77777777" w:rsidR="00F1422D" w:rsidRDefault="00EE2FE1">
            <w:pPr>
              <w:pStyle w:val="TableParagraph"/>
            </w:pPr>
            <w:r>
              <w:t>4</w:t>
            </w:r>
            <w:r>
              <w:rPr>
                <w:spacing w:val="-4"/>
              </w:rPr>
              <w:t xml:space="preserve"> </w:t>
            </w:r>
            <w:r>
              <w:t>January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2016</w:t>
            </w:r>
          </w:p>
        </w:tc>
      </w:tr>
      <w:tr w:rsidR="00F1422D" w14:paraId="53342078" w14:textId="77777777">
        <w:trPr>
          <w:trHeight w:val="343"/>
        </w:trPr>
        <w:tc>
          <w:tcPr>
            <w:tcW w:w="989" w:type="dxa"/>
            <w:tcBorders>
              <w:top w:val="nil"/>
              <w:bottom w:val="nil"/>
            </w:tcBorders>
            <w:shd w:val="clear" w:color="auto" w:fill="D9D9D9"/>
          </w:tcPr>
          <w:p w14:paraId="61A0BFEA" w14:textId="77777777" w:rsidR="00F1422D" w:rsidRDefault="00EE2FE1">
            <w:pPr>
              <w:pStyle w:val="TableParagraph"/>
            </w:pPr>
            <w:r>
              <w:rPr>
                <w:spacing w:val="-5"/>
              </w:rPr>
              <w:t>10</w:t>
            </w:r>
          </w:p>
        </w:tc>
        <w:tc>
          <w:tcPr>
            <w:tcW w:w="4181" w:type="dxa"/>
            <w:tcBorders>
              <w:top w:val="nil"/>
              <w:bottom w:val="nil"/>
            </w:tcBorders>
            <w:shd w:val="clear" w:color="auto" w:fill="D9D9D9"/>
          </w:tcPr>
          <w:p w14:paraId="6EEF6260" w14:textId="77777777" w:rsidR="00F1422D" w:rsidRDefault="00EE2FE1">
            <w:pPr>
              <w:pStyle w:val="TableParagraph"/>
            </w:pPr>
            <w:r>
              <w:t>5</w:t>
            </w:r>
            <w:r>
              <w:rPr>
                <w:spacing w:val="-4"/>
              </w:rPr>
              <w:t xml:space="preserve"> </w:t>
            </w:r>
            <w:r>
              <w:t>January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2016</w:t>
            </w:r>
          </w:p>
        </w:tc>
        <w:tc>
          <w:tcPr>
            <w:tcW w:w="2585" w:type="dxa"/>
            <w:tcBorders>
              <w:top w:val="nil"/>
              <w:bottom w:val="nil"/>
            </w:tcBorders>
            <w:shd w:val="clear" w:color="auto" w:fill="D9D9D9"/>
          </w:tcPr>
          <w:p w14:paraId="709DEC11" w14:textId="77777777" w:rsidR="00F1422D" w:rsidRDefault="00EE2FE1">
            <w:pPr>
              <w:pStyle w:val="TableParagraph"/>
            </w:pPr>
            <w:r>
              <w:t>5</w:t>
            </w:r>
            <w:r>
              <w:rPr>
                <w:spacing w:val="-4"/>
              </w:rPr>
              <w:t xml:space="preserve"> </w:t>
            </w:r>
            <w:r>
              <w:t>January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2016</w:t>
            </w:r>
          </w:p>
        </w:tc>
        <w:tc>
          <w:tcPr>
            <w:tcW w:w="2587" w:type="dxa"/>
            <w:tcBorders>
              <w:top w:val="nil"/>
              <w:bottom w:val="nil"/>
            </w:tcBorders>
            <w:shd w:val="clear" w:color="auto" w:fill="D9D9D9"/>
          </w:tcPr>
          <w:p w14:paraId="7576374B" w14:textId="77777777" w:rsidR="00F1422D" w:rsidRDefault="00EE2FE1">
            <w:pPr>
              <w:pStyle w:val="TableParagraph"/>
            </w:pPr>
            <w:r>
              <w:t>10</w:t>
            </w:r>
            <w:r>
              <w:rPr>
                <w:spacing w:val="-1"/>
              </w:rPr>
              <w:t xml:space="preserve"> </w:t>
            </w:r>
            <w:r>
              <w:t>July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2016</w:t>
            </w:r>
          </w:p>
        </w:tc>
      </w:tr>
      <w:tr w:rsidR="00F1422D" w14:paraId="561FE0C7" w14:textId="77777777">
        <w:trPr>
          <w:trHeight w:val="343"/>
        </w:trPr>
        <w:tc>
          <w:tcPr>
            <w:tcW w:w="989" w:type="dxa"/>
            <w:tcBorders>
              <w:top w:val="nil"/>
              <w:bottom w:val="nil"/>
            </w:tcBorders>
          </w:tcPr>
          <w:p w14:paraId="11CE8EE9" w14:textId="77777777" w:rsidR="00F1422D" w:rsidRDefault="00EE2FE1">
            <w:pPr>
              <w:pStyle w:val="TableParagraph"/>
            </w:pPr>
            <w:r>
              <w:rPr>
                <w:spacing w:val="-5"/>
              </w:rPr>
              <w:t>11</w:t>
            </w:r>
          </w:p>
        </w:tc>
        <w:tc>
          <w:tcPr>
            <w:tcW w:w="4181" w:type="dxa"/>
            <w:tcBorders>
              <w:top w:val="nil"/>
              <w:bottom w:val="nil"/>
            </w:tcBorders>
          </w:tcPr>
          <w:p w14:paraId="3C4D4907" w14:textId="77777777" w:rsidR="00F1422D" w:rsidRDefault="00EE2FE1">
            <w:pPr>
              <w:pStyle w:val="TableParagraph"/>
            </w:pPr>
            <w:r>
              <w:t>11</w:t>
            </w:r>
            <w:r>
              <w:rPr>
                <w:spacing w:val="-1"/>
              </w:rPr>
              <w:t xml:space="preserve"> </w:t>
            </w:r>
            <w:r>
              <w:t>July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2016</w:t>
            </w: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7BF756D9" w14:textId="77777777" w:rsidR="00F1422D" w:rsidRDefault="00EE2FE1">
            <w:pPr>
              <w:pStyle w:val="TableParagraph"/>
            </w:pPr>
            <w:r>
              <w:t>11</w:t>
            </w:r>
            <w:r>
              <w:rPr>
                <w:spacing w:val="-1"/>
              </w:rPr>
              <w:t xml:space="preserve"> </w:t>
            </w:r>
            <w:r>
              <w:t>July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2016</w:t>
            </w:r>
          </w:p>
        </w:tc>
        <w:tc>
          <w:tcPr>
            <w:tcW w:w="2587" w:type="dxa"/>
            <w:tcBorders>
              <w:top w:val="nil"/>
              <w:bottom w:val="nil"/>
            </w:tcBorders>
          </w:tcPr>
          <w:p w14:paraId="5ACBC3B5" w14:textId="77777777" w:rsidR="00F1422D" w:rsidRDefault="00EE2FE1">
            <w:pPr>
              <w:pStyle w:val="TableParagraph"/>
            </w:pPr>
            <w:r>
              <w:t>9</w:t>
            </w:r>
            <w:r>
              <w:rPr>
                <w:spacing w:val="-4"/>
              </w:rPr>
              <w:t xml:space="preserve"> </w:t>
            </w:r>
            <w:r>
              <w:t>January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2017</w:t>
            </w:r>
          </w:p>
        </w:tc>
      </w:tr>
      <w:tr w:rsidR="00F1422D" w14:paraId="6B982583" w14:textId="77777777">
        <w:trPr>
          <w:trHeight w:val="345"/>
        </w:trPr>
        <w:tc>
          <w:tcPr>
            <w:tcW w:w="989" w:type="dxa"/>
            <w:tcBorders>
              <w:top w:val="nil"/>
              <w:bottom w:val="nil"/>
            </w:tcBorders>
            <w:shd w:val="clear" w:color="auto" w:fill="D9D9D9"/>
          </w:tcPr>
          <w:p w14:paraId="1FFF0CF5" w14:textId="77777777" w:rsidR="00F1422D" w:rsidRDefault="00EE2FE1">
            <w:pPr>
              <w:pStyle w:val="TableParagraph"/>
            </w:pPr>
            <w:r>
              <w:rPr>
                <w:spacing w:val="-5"/>
              </w:rPr>
              <w:t>12</w:t>
            </w:r>
          </w:p>
        </w:tc>
        <w:tc>
          <w:tcPr>
            <w:tcW w:w="4181" w:type="dxa"/>
            <w:tcBorders>
              <w:top w:val="nil"/>
              <w:bottom w:val="nil"/>
            </w:tcBorders>
            <w:shd w:val="clear" w:color="auto" w:fill="D9D9D9"/>
          </w:tcPr>
          <w:p w14:paraId="16A0E49B" w14:textId="77777777" w:rsidR="00F1422D" w:rsidRDefault="00EE2FE1">
            <w:pPr>
              <w:pStyle w:val="TableParagraph"/>
            </w:pPr>
            <w:r>
              <w:t>10</w:t>
            </w:r>
            <w:r>
              <w:rPr>
                <w:spacing w:val="-3"/>
              </w:rPr>
              <w:t xml:space="preserve"> </w:t>
            </w:r>
            <w:r>
              <w:t>January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2017</w:t>
            </w:r>
          </w:p>
        </w:tc>
        <w:tc>
          <w:tcPr>
            <w:tcW w:w="2585" w:type="dxa"/>
            <w:tcBorders>
              <w:top w:val="nil"/>
              <w:bottom w:val="nil"/>
            </w:tcBorders>
            <w:shd w:val="clear" w:color="auto" w:fill="D9D9D9"/>
          </w:tcPr>
          <w:p w14:paraId="356EBA5E" w14:textId="77777777" w:rsidR="00F1422D" w:rsidRDefault="00EE2FE1">
            <w:pPr>
              <w:pStyle w:val="TableParagraph"/>
            </w:pPr>
            <w:r>
              <w:t>10</w:t>
            </w:r>
            <w:r>
              <w:rPr>
                <w:spacing w:val="-3"/>
              </w:rPr>
              <w:t xml:space="preserve"> </w:t>
            </w:r>
            <w:r>
              <w:t>January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2017</w:t>
            </w:r>
          </w:p>
        </w:tc>
        <w:tc>
          <w:tcPr>
            <w:tcW w:w="2587" w:type="dxa"/>
            <w:tcBorders>
              <w:top w:val="nil"/>
              <w:bottom w:val="nil"/>
            </w:tcBorders>
            <w:shd w:val="clear" w:color="auto" w:fill="D9D9D9"/>
          </w:tcPr>
          <w:p w14:paraId="73F07A7E" w14:textId="77777777" w:rsidR="00F1422D" w:rsidRDefault="00EE2FE1">
            <w:pPr>
              <w:pStyle w:val="TableParagraph"/>
            </w:pPr>
            <w:r>
              <w:t>23</w:t>
            </w:r>
            <w:r>
              <w:rPr>
                <w:spacing w:val="-1"/>
              </w:rPr>
              <w:t xml:space="preserve"> </w:t>
            </w:r>
            <w:r>
              <w:t>July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2017</w:t>
            </w:r>
          </w:p>
        </w:tc>
      </w:tr>
      <w:tr w:rsidR="00F1422D" w14:paraId="08D13974" w14:textId="77777777">
        <w:trPr>
          <w:trHeight w:val="343"/>
        </w:trPr>
        <w:tc>
          <w:tcPr>
            <w:tcW w:w="989" w:type="dxa"/>
            <w:tcBorders>
              <w:top w:val="nil"/>
              <w:bottom w:val="nil"/>
            </w:tcBorders>
          </w:tcPr>
          <w:p w14:paraId="46E4089A" w14:textId="77777777" w:rsidR="00F1422D" w:rsidRDefault="00EE2FE1">
            <w:pPr>
              <w:pStyle w:val="TableParagraph"/>
            </w:pPr>
            <w:r>
              <w:rPr>
                <w:spacing w:val="-5"/>
              </w:rPr>
              <w:t>13</w:t>
            </w:r>
          </w:p>
        </w:tc>
        <w:tc>
          <w:tcPr>
            <w:tcW w:w="4181" w:type="dxa"/>
            <w:tcBorders>
              <w:top w:val="nil"/>
              <w:bottom w:val="nil"/>
            </w:tcBorders>
          </w:tcPr>
          <w:p w14:paraId="352AD915" w14:textId="77777777" w:rsidR="00F1422D" w:rsidRDefault="00EE2FE1">
            <w:pPr>
              <w:pStyle w:val="TableParagraph"/>
            </w:pPr>
            <w:r>
              <w:t>24</w:t>
            </w:r>
            <w:r>
              <w:rPr>
                <w:spacing w:val="-1"/>
              </w:rPr>
              <w:t xml:space="preserve"> </w:t>
            </w:r>
            <w:r>
              <w:t>July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2017</w:t>
            </w: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47D6CC00" w14:textId="77777777" w:rsidR="00F1422D" w:rsidRDefault="00EE2FE1">
            <w:pPr>
              <w:pStyle w:val="TableParagraph"/>
            </w:pPr>
            <w:r>
              <w:t>24</w:t>
            </w:r>
            <w:r>
              <w:rPr>
                <w:spacing w:val="-1"/>
              </w:rPr>
              <w:t xml:space="preserve"> </w:t>
            </w:r>
            <w:r>
              <w:t>July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2017</w:t>
            </w:r>
          </w:p>
        </w:tc>
        <w:tc>
          <w:tcPr>
            <w:tcW w:w="2587" w:type="dxa"/>
            <w:tcBorders>
              <w:top w:val="nil"/>
              <w:bottom w:val="nil"/>
            </w:tcBorders>
          </w:tcPr>
          <w:p w14:paraId="165CFFE2" w14:textId="77777777" w:rsidR="00F1422D" w:rsidRDefault="00EE2FE1">
            <w:pPr>
              <w:pStyle w:val="TableParagraph"/>
            </w:pPr>
            <w:r>
              <w:t>8</w:t>
            </w:r>
            <w:r>
              <w:rPr>
                <w:spacing w:val="-4"/>
              </w:rPr>
              <w:t xml:space="preserve"> </w:t>
            </w:r>
            <w:r>
              <w:t>January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2018</w:t>
            </w:r>
          </w:p>
        </w:tc>
      </w:tr>
      <w:tr w:rsidR="00F1422D" w14:paraId="5C354EF0" w14:textId="77777777">
        <w:trPr>
          <w:trHeight w:val="343"/>
        </w:trPr>
        <w:tc>
          <w:tcPr>
            <w:tcW w:w="989" w:type="dxa"/>
            <w:tcBorders>
              <w:top w:val="nil"/>
              <w:bottom w:val="nil"/>
            </w:tcBorders>
            <w:shd w:val="clear" w:color="auto" w:fill="D9D9D9"/>
          </w:tcPr>
          <w:p w14:paraId="5D95BB08" w14:textId="77777777" w:rsidR="00F1422D" w:rsidRDefault="00EE2FE1">
            <w:pPr>
              <w:pStyle w:val="TableParagraph"/>
            </w:pPr>
            <w:r>
              <w:rPr>
                <w:spacing w:val="-5"/>
              </w:rPr>
              <w:t>14</w:t>
            </w:r>
          </w:p>
        </w:tc>
        <w:tc>
          <w:tcPr>
            <w:tcW w:w="4181" w:type="dxa"/>
            <w:tcBorders>
              <w:top w:val="nil"/>
              <w:bottom w:val="nil"/>
            </w:tcBorders>
            <w:shd w:val="clear" w:color="auto" w:fill="D9D9D9"/>
          </w:tcPr>
          <w:p w14:paraId="5434FBF8" w14:textId="77777777" w:rsidR="00F1422D" w:rsidRDefault="00EE2FE1">
            <w:pPr>
              <w:pStyle w:val="TableParagraph"/>
            </w:pPr>
            <w:r>
              <w:t>9</w:t>
            </w:r>
            <w:r>
              <w:rPr>
                <w:spacing w:val="-4"/>
              </w:rPr>
              <w:t xml:space="preserve"> </w:t>
            </w:r>
            <w:r>
              <w:t>January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2018</w:t>
            </w:r>
          </w:p>
        </w:tc>
        <w:tc>
          <w:tcPr>
            <w:tcW w:w="2585" w:type="dxa"/>
            <w:tcBorders>
              <w:top w:val="nil"/>
              <w:bottom w:val="nil"/>
            </w:tcBorders>
            <w:shd w:val="clear" w:color="auto" w:fill="D9D9D9"/>
          </w:tcPr>
          <w:p w14:paraId="0FB33FAD" w14:textId="77777777" w:rsidR="00F1422D" w:rsidRDefault="00EE2FE1">
            <w:pPr>
              <w:pStyle w:val="TableParagraph"/>
            </w:pPr>
            <w:r>
              <w:t>9</w:t>
            </w:r>
            <w:r>
              <w:rPr>
                <w:spacing w:val="-4"/>
              </w:rPr>
              <w:t xml:space="preserve"> </w:t>
            </w:r>
            <w:r>
              <w:t>January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2018</w:t>
            </w:r>
          </w:p>
        </w:tc>
        <w:tc>
          <w:tcPr>
            <w:tcW w:w="2587" w:type="dxa"/>
            <w:tcBorders>
              <w:top w:val="nil"/>
              <w:bottom w:val="nil"/>
            </w:tcBorders>
            <w:shd w:val="clear" w:color="auto" w:fill="D9D9D9"/>
          </w:tcPr>
          <w:p w14:paraId="6A9E7682" w14:textId="77777777" w:rsidR="00F1422D" w:rsidRDefault="00EE2FE1">
            <w:pPr>
              <w:pStyle w:val="TableParagraph"/>
            </w:pPr>
            <w:r>
              <w:t>3</w:t>
            </w:r>
            <w:r>
              <w:rPr>
                <w:spacing w:val="-1"/>
              </w:rPr>
              <w:t xml:space="preserve"> </w:t>
            </w:r>
            <w:r>
              <w:t xml:space="preserve">July </w:t>
            </w:r>
            <w:r>
              <w:rPr>
                <w:spacing w:val="-4"/>
              </w:rPr>
              <w:t>2018</w:t>
            </w:r>
          </w:p>
        </w:tc>
      </w:tr>
      <w:tr w:rsidR="00F1422D" w14:paraId="0743F0F1" w14:textId="77777777">
        <w:trPr>
          <w:trHeight w:val="345"/>
        </w:trPr>
        <w:tc>
          <w:tcPr>
            <w:tcW w:w="989" w:type="dxa"/>
            <w:tcBorders>
              <w:top w:val="nil"/>
              <w:bottom w:val="nil"/>
            </w:tcBorders>
          </w:tcPr>
          <w:p w14:paraId="042234BE" w14:textId="77777777" w:rsidR="00F1422D" w:rsidRDefault="00EE2FE1">
            <w:pPr>
              <w:pStyle w:val="TableParagraph"/>
            </w:pPr>
            <w:r>
              <w:rPr>
                <w:spacing w:val="-5"/>
              </w:rPr>
              <w:t>15</w:t>
            </w:r>
          </w:p>
        </w:tc>
        <w:tc>
          <w:tcPr>
            <w:tcW w:w="4181" w:type="dxa"/>
            <w:tcBorders>
              <w:top w:val="nil"/>
              <w:bottom w:val="nil"/>
            </w:tcBorders>
          </w:tcPr>
          <w:p w14:paraId="2F4E118D" w14:textId="77777777" w:rsidR="00F1422D" w:rsidRDefault="00EE2FE1">
            <w:pPr>
              <w:pStyle w:val="TableParagraph"/>
            </w:pPr>
            <w:r>
              <w:t>4</w:t>
            </w:r>
            <w:r>
              <w:rPr>
                <w:spacing w:val="-1"/>
              </w:rPr>
              <w:t xml:space="preserve"> </w:t>
            </w:r>
            <w:r>
              <w:t xml:space="preserve">July </w:t>
            </w:r>
            <w:r>
              <w:rPr>
                <w:spacing w:val="-4"/>
              </w:rPr>
              <w:t>2018</w:t>
            </w: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61040E5C" w14:textId="77777777" w:rsidR="00F1422D" w:rsidRDefault="00EE2FE1">
            <w:pPr>
              <w:pStyle w:val="TableParagraph"/>
            </w:pPr>
            <w:r>
              <w:t>4</w:t>
            </w:r>
            <w:r>
              <w:rPr>
                <w:spacing w:val="-1"/>
              </w:rPr>
              <w:t xml:space="preserve"> </w:t>
            </w:r>
            <w:r>
              <w:t xml:space="preserve">July </w:t>
            </w:r>
            <w:r>
              <w:rPr>
                <w:spacing w:val="-4"/>
              </w:rPr>
              <w:t>2018</w:t>
            </w:r>
          </w:p>
        </w:tc>
        <w:tc>
          <w:tcPr>
            <w:tcW w:w="2587" w:type="dxa"/>
            <w:tcBorders>
              <w:top w:val="nil"/>
              <w:bottom w:val="nil"/>
            </w:tcBorders>
          </w:tcPr>
          <w:p w14:paraId="73A7CBD7" w14:textId="77777777" w:rsidR="00F1422D" w:rsidRDefault="00EE2FE1">
            <w:pPr>
              <w:pStyle w:val="TableParagraph"/>
            </w:pPr>
            <w:r>
              <w:t>7</w:t>
            </w:r>
            <w:r>
              <w:rPr>
                <w:spacing w:val="-4"/>
              </w:rPr>
              <w:t xml:space="preserve"> </w:t>
            </w:r>
            <w:r>
              <w:t>January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2019</w:t>
            </w:r>
          </w:p>
        </w:tc>
      </w:tr>
      <w:tr w:rsidR="00F1422D" w14:paraId="2AE564D5" w14:textId="77777777">
        <w:trPr>
          <w:trHeight w:val="343"/>
        </w:trPr>
        <w:tc>
          <w:tcPr>
            <w:tcW w:w="989" w:type="dxa"/>
            <w:tcBorders>
              <w:top w:val="nil"/>
              <w:bottom w:val="nil"/>
            </w:tcBorders>
            <w:shd w:val="clear" w:color="auto" w:fill="D9D9D9"/>
          </w:tcPr>
          <w:p w14:paraId="547F0E83" w14:textId="77777777" w:rsidR="00F1422D" w:rsidRDefault="00EE2FE1">
            <w:pPr>
              <w:pStyle w:val="TableParagraph"/>
            </w:pPr>
            <w:r>
              <w:rPr>
                <w:spacing w:val="-5"/>
              </w:rPr>
              <w:t>16</w:t>
            </w:r>
          </w:p>
        </w:tc>
        <w:tc>
          <w:tcPr>
            <w:tcW w:w="4181" w:type="dxa"/>
            <w:tcBorders>
              <w:top w:val="nil"/>
              <w:bottom w:val="nil"/>
            </w:tcBorders>
            <w:shd w:val="clear" w:color="auto" w:fill="D9D9D9"/>
          </w:tcPr>
          <w:p w14:paraId="295CA3F0" w14:textId="77777777" w:rsidR="00F1422D" w:rsidRDefault="00EE2FE1">
            <w:pPr>
              <w:pStyle w:val="TableParagraph"/>
            </w:pPr>
            <w:r>
              <w:t>8</w:t>
            </w:r>
            <w:r>
              <w:rPr>
                <w:spacing w:val="-4"/>
              </w:rPr>
              <w:t xml:space="preserve"> </w:t>
            </w:r>
            <w:r>
              <w:t>January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2019</w:t>
            </w:r>
          </w:p>
        </w:tc>
        <w:tc>
          <w:tcPr>
            <w:tcW w:w="2585" w:type="dxa"/>
            <w:tcBorders>
              <w:top w:val="nil"/>
              <w:bottom w:val="nil"/>
            </w:tcBorders>
            <w:shd w:val="clear" w:color="auto" w:fill="D9D9D9"/>
          </w:tcPr>
          <w:p w14:paraId="6209FAB0" w14:textId="77777777" w:rsidR="00F1422D" w:rsidRDefault="00EE2FE1">
            <w:pPr>
              <w:pStyle w:val="TableParagraph"/>
            </w:pPr>
            <w:r>
              <w:t>8</w:t>
            </w:r>
            <w:r>
              <w:rPr>
                <w:spacing w:val="-4"/>
              </w:rPr>
              <w:t xml:space="preserve"> </w:t>
            </w:r>
            <w:r>
              <w:t>January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2019</w:t>
            </w:r>
          </w:p>
        </w:tc>
        <w:tc>
          <w:tcPr>
            <w:tcW w:w="2587" w:type="dxa"/>
            <w:tcBorders>
              <w:top w:val="nil"/>
              <w:bottom w:val="nil"/>
            </w:tcBorders>
            <w:shd w:val="clear" w:color="auto" w:fill="D9D9D9"/>
          </w:tcPr>
          <w:p w14:paraId="33E31D3C" w14:textId="77777777" w:rsidR="00F1422D" w:rsidRDefault="00EE2FE1">
            <w:pPr>
              <w:pStyle w:val="TableParagraph"/>
            </w:pPr>
            <w:r>
              <w:t>30</w:t>
            </w:r>
            <w:r>
              <w:rPr>
                <w:spacing w:val="-2"/>
              </w:rPr>
              <w:t xml:space="preserve"> </w:t>
            </w:r>
            <w:r>
              <w:t>June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2019</w:t>
            </w:r>
          </w:p>
        </w:tc>
      </w:tr>
      <w:tr w:rsidR="00F1422D" w14:paraId="6ED6C2AA" w14:textId="77777777">
        <w:trPr>
          <w:trHeight w:val="343"/>
        </w:trPr>
        <w:tc>
          <w:tcPr>
            <w:tcW w:w="989" w:type="dxa"/>
            <w:tcBorders>
              <w:top w:val="nil"/>
              <w:bottom w:val="nil"/>
            </w:tcBorders>
          </w:tcPr>
          <w:p w14:paraId="3D5A17A5" w14:textId="77777777" w:rsidR="00F1422D" w:rsidRDefault="00EE2FE1">
            <w:pPr>
              <w:pStyle w:val="TableParagraph"/>
            </w:pPr>
            <w:r>
              <w:rPr>
                <w:spacing w:val="-5"/>
              </w:rPr>
              <w:t>17</w:t>
            </w:r>
          </w:p>
        </w:tc>
        <w:tc>
          <w:tcPr>
            <w:tcW w:w="4181" w:type="dxa"/>
            <w:tcBorders>
              <w:top w:val="nil"/>
              <w:bottom w:val="nil"/>
            </w:tcBorders>
          </w:tcPr>
          <w:p w14:paraId="4449EDBB" w14:textId="77777777" w:rsidR="00F1422D" w:rsidRDefault="00EE2FE1">
            <w:pPr>
              <w:pStyle w:val="TableParagraph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t xml:space="preserve">July </w:t>
            </w:r>
            <w:r>
              <w:rPr>
                <w:spacing w:val="-4"/>
              </w:rPr>
              <w:t>2019</w:t>
            </w: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63320223" w14:textId="77777777" w:rsidR="00F1422D" w:rsidRDefault="00EE2FE1">
            <w:pPr>
              <w:pStyle w:val="TableParagraph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t xml:space="preserve">July </w:t>
            </w:r>
            <w:r>
              <w:rPr>
                <w:spacing w:val="-4"/>
              </w:rPr>
              <w:t>2019</w:t>
            </w:r>
          </w:p>
        </w:tc>
        <w:tc>
          <w:tcPr>
            <w:tcW w:w="2587" w:type="dxa"/>
            <w:tcBorders>
              <w:top w:val="nil"/>
              <w:bottom w:val="nil"/>
            </w:tcBorders>
          </w:tcPr>
          <w:p w14:paraId="1088E570" w14:textId="77777777" w:rsidR="00F1422D" w:rsidRDefault="00EE2FE1">
            <w:pPr>
              <w:pStyle w:val="TableParagraph"/>
            </w:pPr>
            <w:r>
              <w:t>5</w:t>
            </w:r>
            <w:r>
              <w:rPr>
                <w:spacing w:val="-4"/>
              </w:rPr>
              <w:t xml:space="preserve"> </w:t>
            </w:r>
            <w:r>
              <w:t>January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2020</w:t>
            </w:r>
          </w:p>
        </w:tc>
      </w:tr>
      <w:tr w:rsidR="00F1422D" w14:paraId="2BC26F3E" w14:textId="77777777">
        <w:trPr>
          <w:trHeight w:val="345"/>
        </w:trPr>
        <w:tc>
          <w:tcPr>
            <w:tcW w:w="989" w:type="dxa"/>
            <w:tcBorders>
              <w:top w:val="nil"/>
              <w:bottom w:val="nil"/>
            </w:tcBorders>
            <w:shd w:val="clear" w:color="auto" w:fill="D9D9D9"/>
          </w:tcPr>
          <w:p w14:paraId="3FF6F0D0" w14:textId="77777777" w:rsidR="00F1422D" w:rsidRDefault="00EE2FE1">
            <w:pPr>
              <w:pStyle w:val="TableParagraph"/>
            </w:pPr>
            <w:r>
              <w:rPr>
                <w:spacing w:val="-5"/>
              </w:rPr>
              <w:t>18</w:t>
            </w:r>
          </w:p>
        </w:tc>
        <w:tc>
          <w:tcPr>
            <w:tcW w:w="4181" w:type="dxa"/>
            <w:tcBorders>
              <w:top w:val="nil"/>
              <w:bottom w:val="nil"/>
            </w:tcBorders>
            <w:shd w:val="clear" w:color="auto" w:fill="D9D9D9"/>
          </w:tcPr>
          <w:p w14:paraId="7F813B8B" w14:textId="77777777" w:rsidR="00F1422D" w:rsidRDefault="00EE2FE1">
            <w:pPr>
              <w:pStyle w:val="TableParagraph"/>
            </w:pPr>
            <w:r>
              <w:t>6</w:t>
            </w:r>
            <w:r>
              <w:rPr>
                <w:spacing w:val="-4"/>
              </w:rPr>
              <w:t xml:space="preserve"> </w:t>
            </w:r>
            <w:r>
              <w:t>January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2020</w:t>
            </w:r>
          </w:p>
        </w:tc>
        <w:tc>
          <w:tcPr>
            <w:tcW w:w="2585" w:type="dxa"/>
            <w:tcBorders>
              <w:top w:val="nil"/>
              <w:bottom w:val="nil"/>
            </w:tcBorders>
            <w:shd w:val="clear" w:color="auto" w:fill="D9D9D9"/>
          </w:tcPr>
          <w:p w14:paraId="1BD6377D" w14:textId="77777777" w:rsidR="00F1422D" w:rsidRDefault="00EE2FE1">
            <w:pPr>
              <w:pStyle w:val="TableParagraph"/>
            </w:pPr>
            <w:r>
              <w:t>6</w:t>
            </w:r>
            <w:r>
              <w:rPr>
                <w:spacing w:val="-4"/>
              </w:rPr>
              <w:t xml:space="preserve"> </w:t>
            </w:r>
            <w:r>
              <w:t>January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2020</w:t>
            </w:r>
          </w:p>
        </w:tc>
        <w:tc>
          <w:tcPr>
            <w:tcW w:w="2587" w:type="dxa"/>
            <w:tcBorders>
              <w:top w:val="nil"/>
              <w:bottom w:val="nil"/>
            </w:tcBorders>
            <w:shd w:val="clear" w:color="auto" w:fill="D9D9D9"/>
          </w:tcPr>
          <w:p w14:paraId="041B70C9" w14:textId="77777777" w:rsidR="00F1422D" w:rsidRDefault="00EE2FE1">
            <w:pPr>
              <w:pStyle w:val="TableParagraph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t xml:space="preserve">July </w:t>
            </w:r>
            <w:r>
              <w:rPr>
                <w:spacing w:val="-4"/>
              </w:rPr>
              <w:t>2020</w:t>
            </w:r>
          </w:p>
        </w:tc>
      </w:tr>
      <w:tr w:rsidR="00F1422D" w14:paraId="7AEFBD7E" w14:textId="77777777">
        <w:trPr>
          <w:trHeight w:val="343"/>
        </w:trPr>
        <w:tc>
          <w:tcPr>
            <w:tcW w:w="989" w:type="dxa"/>
            <w:tcBorders>
              <w:top w:val="nil"/>
              <w:bottom w:val="nil"/>
            </w:tcBorders>
          </w:tcPr>
          <w:p w14:paraId="5D32550B" w14:textId="77777777" w:rsidR="00F1422D" w:rsidRDefault="00EE2FE1">
            <w:pPr>
              <w:pStyle w:val="TableParagraph"/>
            </w:pPr>
            <w:r>
              <w:rPr>
                <w:spacing w:val="-5"/>
              </w:rPr>
              <w:t>19</w:t>
            </w:r>
          </w:p>
        </w:tc>
        <w:tc>
          <w:tcPr>
            <w:tcW w:w="4181" w:type="dxa"/>
            <w:tcBorders>
              <w:top w:val="nil"/>
              <w:bottom w:val="nil"/>
            </w:tcBorders>
          </w:tcPr>
          <w:p w14:paraId="6EF577B0" w14:textId="77777777" w:rsidR="00F1422D" w:rsidRDefault="00EE2FE1">
            <w:pPr>
              <w:pStyle w:val="TableParagraph"/>
            </w:pPr>
            <w:r>
              <w:t>2</w:t>
            </w:r>
            <w:r>
              <w:rPr>
                <w:spacing w:val="-1"/>
              </w:rPr>
              <w:t xml:space="preserve"> </w:t>
            </w:r>
            <w:r>
              <w:t xml:space="preserve">July </w:t>
            </w:r>
            <w:r>
              <w:rPr>
                <w:spacing w:val="-4"/>
              </w:rPr>
              <w:t>2020</w:t>
            </w: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59FD7BF8" w14:textId="77777777" w:rsidR="00F1422D" w:rsidRDefault="00EE2FE1">
            <w:pPr>
              <w:pStyle w:val="TableParagraph"/>
            </w:pPr>
            <w:r>
              <w:t>2</w:t>
            </w:r>
            <w:r>
              <w:rPr>
                <w:spacing w:val="-1"/>
              </w:rPr>
              <w:t xml:space="preserve"> </w:t>
            </w:r>
            <w:r>
              <w:t xml:space="preserve">July </w:t>
            </w:r>
            <w:r>
              <w:rPr>
                <w:spacing w:val="-4"/>
              </w:rPr>
              <w:t>2020</w:t>
            </w:r>
          </w:p>
        </w:tc>
        <w:tc>
          <w:tcPr>
            <w:tcW w:w="2587" w:type="dxa"/>
            <w:tcBorders>
              <w:top w:val="nil"/>
              <w:bottom w:val="nil"/>
            </w:tcBorders>
          </w:tcPr>
          <w:p w14:paraId="6C89BB9F" w14:textId="77777777" w:rsidR="00F1422D" w:rsidRDefault="00EE2FE1">
            <w:pPr>
              <w:pStyle w:val="TableParagraph"/>
            </w:pPr>
            <w:r>
              <w:t>4</w:t>
            </w:r>
            <w:r>
              <w:rPr>
                <w:spacing w:val="-4"/>
              </w:rPr>
              <w:t xml:space="preserve"> </w:t>
            </w:r>
            <w:r>
              <w:t>January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2021</w:t>
            </w:r>
          </w:p>
        </w:tc>
      </w:tr>
      <w:tr w:rsidR="00F1422D" w14:paraId="66C7C271" w14:textId="77777777">
        <w:trPr>
          <w:trHeight w:val="343"/>
        </w:trPr>
        <w:tc>
          <w:tcPr>
            <w:tcW w:w="989" w:type="dxa"/>
            <w:tcBorders>
              <w:top w:val="nil"/>
              <w:bottom w:val="nil"/>
            </w:tcBorders>
            <w:shd w:val="clear" w:color="auto" w:fill="D9D9D9"/>
          </w:tcPr>
          <w:p w14:paraId="5A4578FE" w14:textId="77777777" w:rsidR="00F1422D" w:rsidRDefault="00EE2FE1">
            <w:pPr>
              <w:pStyle w:val="TableParagraph"/>
            </w:pPr>
            <w:r>
              <w:rPr>
                <w:spacing w:val="-5"/>
              </w:rPr>
              <w:t>20</w:t>
            </w:r>
          </w:p>
        </w:tc>
        <w:tc>
          <w:tcPr>
            <w:tcW w:w="4181" w:type="dxa"/>
            <w:tcBorders>
              <w:top w:val="nil"/>
              <w:bottom w:val="nil"/>
            </w:tcBorders>
            <w:shd w:val="clear" w:color="auto" w:fill="D9D9D9"/>
          </w:tcPr>
          <w:p w14:paraId="363F899B" w14:textId="77777777" w:rsidR="00F1422D" w:rsidRDefault="00EE2FE1">
            <w:pPr>
              <w:pStyle w:val="TableParagraph"/>
            </w:pPr>
            <w:r>
              <w:t>5</w:t>
            </w:r>
            <w:r>
              <w:rPr>
                <w:spacing w:val="-4"/>
              </w:rPr>
              <w:t xml:space="preserve"> </w:t>
            </w:r>
            <w:r>
              <w:t>January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2021</w:t>
            </w:r>
          </w:p>
        </w:tc>
        <w:tc>
          <w:tcPr>
            <w:tcW w:w="2585" w:type="dxa"/>
            <w:tcBorders>
              <w:top w:val="nil"/>
              <w:bottom w:val="nil"/>
            </w:tcBorders>
            <w:shd w:val="clear" w:color="auto" w:fill="D9D9D9"/>
          </w:tcPr>
          <w:p w14:paraId="3E8ED746" w14:textId="77777777" w:rsidR="00F1422D" w:rsidRDefault="00EE2FE1">
            <w:pPr>
              <w:pStyle w:val="TableParagraph"/>
            </w:pPr>
            <w:r>
              <w:t>5</w:t>
            </w:r>
            <w:r>
              <w:rPr>
                <w:spacing w:val="-4"/>
              </w:rPr>
              <w:t xml:space="preserve"> </w:t>
            </w:r>
            <w:r>
              <w:t>January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2021</w:t>
            </w:r>
          </w:p>
        </w:tc>
        <w:tc>
          <w:tcPr>
            <w:tcW w:w="2587" w:type="dxa"/>
            <w:tcBorders>
              <w:top w:val="nil"/>
              <w:bottom w:val="nil"/>
            </w:tcBorders>
            <w:shd w:val="clear" w:color="auto" w:fill="D9D9D9"/>
          </w:tcPr>
          <w:p w14:paraId="08E57BB7" w14:textId="77777777" w:rsidR="00F1422D" w:rsidRDefault="00EE2FE1">
            <w:pPr>
              <w:pStyle w:val="TableParagraph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t xml:space="preserve">July </w:t>
            </w:r>
            <w:r>
              <w:rPr>
                <w:spacing w:val="-4"/>
              </w:rPr>
              <w:t>2021</w:t>
            </w:r>
          </w:p>
        </w:tc>
      </w:tr>
      <w:tr w:rsidR="00F1422D" w14:paraId="6522D472" w14:textId="77777777">
        <w:trPr>
          <w:trHeight w:val="345"/>
        </w:trPr>
        <w:tc>
          <w:tcPr>
            <w:tcW w:w="989" w:type="dxa"/>
            <w:tcBorders>
              <w:top w:val="nil"/>
              <w:bottom w:val="nil"/>
            </w:tcBorders>
          </w:tcPr>
          <w:p w14:paraId="187B5447" w14:textId="77777777" w:rsidR="00F1422D" w:rsidRDefault="00EE2FE1">
            <w:pPr>
              <w:pStyle w:val="TableParagraph"/>
            </w:pPr>
            <w:r>
              <w:rPr>
                <w:spacing w:val="-5"/>
              </w:rPr>
              <w:t>21</w:t>
            </w:r>
          </w:p>
        </w:tc>
        <w:tc>
          <w:tcPr>
            <w:tcW w:w="4181" w:type="dxa"/>
            <w:tcBorders>
              <w:top w:val="nil"/>
              <w:bottom w:val="nil"/>
            </w:tcBorders>
          </w:tcPr>
          <w:p w14:paraId="4E5CD87F" w14:textId="77777777" w:rsidR="00F1422D" w:rsidRDefault="00EE2FE1">
            <w:pPr>
              <w:pStyle w:val="TableParagraph"/>
            </w:pPr>
            <w:r>
              <w:t>2</w:t>
            </w:r>
            <w:r>
              <w:rPr>
                <w:spacing w:val="-1"/>
              </w:rPr>
              <w:t xml:space="preserve"> </w:t>
            </w:r>
            <w:r>
              <w:t xml:space="preserve">July </w:t>
            </w:r>
            <w:r>
              <w:rPr>
                <w:spacing w:val="-4"/>
              </w:rPr>
              <w:t>2021</w:t>
            </w: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5AEA5C86" w14:textId="77777777" w:rsidR="00F1422D" w:rsidRDefault="00EE2FE1">
            <w:pPr>
              <w:pStyle w:val="TableParagraph"/>
            </w:pPr>
            <w:r>
              <w:t>2</w:t>
            </w:r>
            <w:r>
              <w:rPr>
                <w:spacing w:val="-1"/>
              </w:rPr>
              <w:t xml:space="preserve"> </w:t>
            </w:r>
            <w:r>
              <w:t xml:space="preserve">July </w:t>
            </w:r>
            <w:r>
              <w:rPr>
                <w:spacing w:val="-4"/>
              </w:rPr>
              <w:t>2021</w:t>
            </w:r>
          </w:p>
        </w:tc>
        <w:tc>
          <w:tcPr>
            <w:tcW w:w="2587" w:type="dxa"/>
            <w:tcBorders>
              <w:top w:val="nil"/>
              <w:bottom w:val="nil"/>
            </w:tcBorders>
          </w:tcPr>
          <w:p w14:paraId="6BEC5918" w14:textId="77777777" w:rsidR="00F1422D" w:rsidRDefault="00EE2FE1">
            <w:pPr>
              <w:pStyle w:val="TableParagraph"/>
            </w:pPr>
            <w:r>
              <w:t>3</w:t>
            </w:r>
            <w:r>
              <w:rPr>
                <w:spacing w:val="-4"/>
              </w:rPr>
              <w:t xml:space="preserve"> </w:t>
            </w:r>
            <w:r>
              <w:t>January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2022</w:t>
            </w:r>
          </w:p>
        </w:tc>
      </w:tr>
      <w:tr w:rsidR="00F1422D" w14:paraId="26A383AC" w14:textId="77777777">
        <w:trPr>
          <w:trHeight w:val="343"/>
        </w:trPr>
        <w:tc>
          <w:tcPr>
            <w:tcW w:w="989" w:type="dxa"/>
            <w:tcBorders>
              <w:top w:val="nil"/>
              <w:bottom w:val="nil"/>
            </w:tcBorders>
            <w:shd w:val="clear" w:color="auto" w:fill="D9D9D9"/>
          </w:tcPr>
          <w:p w14:paraId="043CF475" w14:textId="77777777" w:rsidR="00F1422D" w:rsidRDefault="00EE2FE1">
            <w:pPr>
              <w:pStyle w:val="TableParagraph"/>
            </w:pPr>
            <w:r>
              <w:rPr>
                <w:spacing w:val="-5"/>
              </w:rPr>
              <w:t>22</w:t>
            </w:r>
          </w:p>
        </w:tc>
        <w:tc>
          <w:tcPr>
            <w:tcW w:w="4181" w:type="dxa"/>
            <w:tcBorders>
              <w:top w:val="nil"/>
              <w:bottom w:val="nil"/>
            </w:tcBorders>
            <w:shd w:val="clear" w:color="auto" w:fill="D9D9D9"/>
          </w:tcPr>
          <w:p w14:paraId="317AD438" w14:textId="77777777" w:rsidR="00F1422D" w:rsidRDefault="00EE2FE1">
            <w:pPr>
              <w:pStyle w:val="TableParagraph"/>
            </w:pPr>
            <w:r>
              <w:t>4</w:t>
            </w:r>
            <w:r>
              <w:rPr>
                <w:spacing w:val="-4"/>
              </w:rPr>
              <w:t xml:space="preserve"> </w:t>
            </w:r>
            <w:r>
              <w:t>January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2022</w:t>
            </w:r>
          </w:p>
        </w:tc>
        <w:tc>
          <w:tcPr>
            <w:tcW w:w="2585" w:type="dxa"/>
            <w:tcBorders>
              <w:top w:val="nil"/>
              <w:bottom w:val="nil"/>
            </w:tcBorders>
            <w:shd w:val="clear" w:color="auto" w:fill="D9D9D9"/>
          </w:tcPr>
          <w:p w14:paraId="502C2629" w14:textId="77777777" w:rsidR="00F1422D" w:rsidRDefault="00EE2FE1">
            <w:pPr>
              <w:pStyle w:val="TableParagraph"/>
            </w:pPr>
            <w:r>
              <w:t>4</w:t>
            </w:r>
            <w:r>
              <w:rPr>
                <w:spacing w:val="-4"/>
              </w:rPr>
              <w:t xml:space="preserve"> </w:t>
            </w:r>
            <w:r>
              <w:t>January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2022</w:t>
            </w:r>
          </w:p>
        </w:tc>
        <w:tc>
          <w:tcPr>
            <w:tcW w:w="2587" w:type="dxa"/>
            <w:tcBorders>
              <w:top w:val="nil"/>
              <w:bottom w:val="nil"/>
            </w:tcBorders>
            <w:shd w:val="clear" w:color="auto" w:fill="D9D9D9"/>
          </w:tcPr>
          <w:p w14:paraId="48C0C71D" w14:textId="77777777" w:rsidR="00F1422D" w:rsidRDefault="00EE2FE1">
            <w:pPr>
              <w:pStyle w:val="TableParagraph"/>
            </w:pPr>
            <w:r>
              <w:t>3</w:t>
            </w:r>
            <w:r>
              <w:rPr>
                <w:spacing w:val="-1"/>
              </w:rPr>
              <w:t xml:space="preserve"> </w:t>
            </w:r>
            <w:r>
              <w:t xml:space="preserve">July </w:t>
            </w:r>
            <w:r>
              <w:rPr>
                <w:spacing w:val="-4"/>
              </w:rPr>
              <w:t>2022</w:t>
            </w:r>
          </w:p>
        </w:tc>
      </w:tr>
      <w:tr w:rsidR="00F1422D" w14:paraId="0B977B06" w14:textId="77777777">
        <w:trPr>
          <w:trHeight w:val="343"/>
        </w:trPr>
        <w:tc>
          <w:tcPr>
            <w:tcW w:w="989" w:type="dxa"/>
            <w:tcBorders>
              <w:top w:val="nil"/>
              <w:bottom w:val="nil"/>
            </w:tcBorders>
          </w:tcPr>
          <w:p w14:paraId="69FF12AE" w14:textId="77777777" w:rsidR="00F1422D" w:rsidRDefault="00EE2FE1">
            <w:pPr>
              <w:pStyle w:val="TableParagraph"/>
            </w:pPr>
            <w:r>
              <w:rPr>
                <w:spacing w:val="-5"/>
              </w:rPr>
              <w:t>23</w:t>
            </w:r>
          </w:p>
        </w:tc>
        <w:tc>
          <w:tcPr>
            <w:tcW w:w="4181" w:type="dxa"/>
            <w:tcBorders>
              <w:top w:val="nil"/>
              <w:bottom w:val="nil"/>
            </w:tcBorders>
          </w:tcPr>
          <w:p w14:paraId="797C9C10" w14:textId="77777777" w:rsidR="00F1422D" w:rsidRDefault="00EE2FE1">
            <w:pPr>
              <w:pStyle w:val="TableParagraph"/>
            </w:pPr>
            <w:r>
              <w:t>4</w:t>
            </w:r>
            <w:r>
              <w:rPr>
                <w:spacing w:val="-1"/>
              </w:rPr>
              <w:t xml:space="preserve"> </w:t>
            </w:r>
            <w:r>
              <w:t xml:space="preserve">July </w:t>
            </w:r>
            <w:r>
              <w:rPr>
                <w:spacing w:val="-4"/>
              </w:rPr>
              <w:t>2022</w:t>
            </w: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3C7BFF82" w14:textId="77777777" w:rsidR="00F1422D" w:rsidRDefault="00EE2FE1">
            <w:pPr>
              <w:pStyle w:val="TableParagraph"/>
            </w:pPr>
            <w:r>
              <w:t>4</w:t>
            </w:r>
            <w:r>
              <w:rPr>
                <w:spacing w:val="-1"/>
              </w:rPr>
              <w:t xml:space="preserve"> </w:t>
            </w:r>
            <w:r>
              <w:t xml:space="preserve">July </w:t>
            </w:r>
            <w:r>
              <w:rPr>
                <w:spacing w:val="-4"/>
              </w:rPr>
              <w:t>2022</w:t>
            </w:r>
          </w:p>
        </w:tc>
        <w:tc>
          <w:tcPr>
            <w:tcW w:w="2587" w:type="dxa"/>
            <w:tcBorders>
              <w:top w:val="nil"/>
              <w:bottom w:val="nil"/>
            </w:tcBorders>
          </w:tcPr>
          <w:p w14:paraId="7C05F511" w14:textId="77777777" w:rsidR="00F1422D" w:rsidRDefault="00EE2FE1">
            <w:pPr>
              <w:pStyle w:val="TableParagraph"/>
            </w:pPr>
            <w:r>
              <w:t>2</w:t>
            </w:r>
            <w:r>
              <w:rPr>
                <w:spacing w:val="-4"/>
              </w:rPr>
              <w:t xml:space="preserve"> </w:t>
            </w:r>
            <w:r>
              <w:t>January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2023</w:t>
            </w:r>
          </w:p>
        </w:tc>
      </w:tr>
      <w:tr w:rsidR="00F1422D" w14:paraId="60CEBA77" w14:textId="77777777">
        <w:trPr>
          <w:trHeight w:val="345"/>
        </w:trPr>
        <w:tc>
          <w:tcPr>
            <w:tcW w:w="989" w:type="dxa"/>
            <w:tcBorders>
              <w:top w:val="nil"/>
              <w:bottom w:val="nil"/>
            </w:tcBorders>
            <w:shd w:val="clear" w:color="auto" w:fill="D9D9D9"/>
          </w:tcPr>
          <w:p w14:paraId="4D5753BF" w14:textId="77777777" w:rsidR="00F1422D" w:rsidRDefault="00EE2FE1">
            <w:pPr>
              <w:pStyle w:val="TableParagraph"/>
            </w:pPr>
            <w:r>
              <w:rPr>
                <w:spacing w:val="-5"/>
              </w:rPr>
              <w:t>24</w:t>
            </w:r>
          </w:p>
        </w:tc>
        <w:tc>
          <w:tcPr>
            <w:tcW w:w="4181" w:type="dxa"/>
            <w:tcBorders>
              <w:top w:val="nil"/>
              <w:bottom w:val="nil"/>
            </w:tcBorders>
            <w:shd w:val="clear" w:color="auto" w:fill="D9D9D9"/>
          </w:tcPr>
          <w:p w14:paraId="2A349391" w14:textId="77777777" w:rsidR="00F1422D" w:rsidRDefault="00EE2FE1">
            <w:pPr>
              <w:pStyle w:val="TableParagraph"/>
            </w:pPr>
            <w:r>
              <w:t>3</w:t>
            </w:r>
            <w:r>
              <w:rPr>
                <w:spacing w:val="-4"/>
              </w:rPr>
              <w:t xml:space="preserve"> </w:t>
            </w:r>
            <w:r>
              <w:t>January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2023</w:t>
            </w:r>
          </w:p>
        </w:tc>
        <w:tc>
          <w:tcPr>
            <w:tcW w:w="2585" w:type="dxa"/>
            <w:tcBorders>
              <w:top w:val="nil"/>
              <w:bottom w:val="nil"/>
            </w:tcBorders>
            <w:shd w:val="clear" w:color="auto" w:fill="D9D9D9"/>
          </w:tcPr>
          <w:p w14:paraId="3E0DD899" w14:textId="77777777" w:rsidR="00F1422D" w:rsidRDefault="00EE2FE1">
            <w:pPr>
              <w:pStyle w:val="TableParagraph"/>
            </w:pPr>
            <w:r>
              <w:t>3</w:t>
            </w:r>
            <w:r>
              <w:rPr>
                <w:spacing w:val="-4"/>
              </w:rPr>
              <w:t xml:space="preserve"> </w:t>
            </w:r>
            <w:r>
              <w:t>January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2023</w:t>
            </w:r>
          </w:p>
        </w:tc>
        <w:tc>
          <w:tcPr>
            <w:tcW w:w="2587" w:type="dxa"/>
            <w:tcBorders>
              <w:top w:val="nil"/>
              <w:bottom w:val="nil"/>
            </w:tcBorders>
            <w:shd w:val="clear" w:color="auto" w:fill="D9D9D9"/>
          </w:tcPr>
          <w:p w14:paraId="343B44E4" w14:textId="77777777" w:rsidR="00F1422D" w:rsidRDefault="00EE2FE1">
            <w:pPr>
              <w:pStyle w:val="TableParagraph"/>
            </w:pPr>
            <w:r>
              <w:t>2</w:t>
            </w:r>
            <w:r>
              <w:rPr>
                <w:spacing w:val="-1"/>
              </w:rPr>
              <w:t xml:space="preserve"> </w:t>
            </w:r>
            <w:r>
              <w:t xml:space="preserve">July </w:t>
            </w:r>
            <w:r>
              <w:rPr>
                <w:spacing w:val="-4"/>
              </w:rPr>
              <w:t>2023</w:t>
            </w:r>
          </w:p>
        </w:tc>
      </w:tr>
      <w:tr w:rsidR="00F1422D" w14:paraId="73740ED4" w14:textId="77777777">
        <w:trPr>
          <w:trHeight w:val="343"/>
        </w:trPr>
        <w:tc>
          <w:tcPr>
            <w:tcW w:w="989" w:type="dxa"/>
            <w:tcBorders>
              <w:top w:val="nil"/>
              <w:bottom w:val="nil"/>
            </w:tcBorders>
          </w:tcPr>
          <w:p w14:paraId="75D446B0" w14:textId="77777777" w:rsidR="00F1422D" w:rsidRDefault="00EE2FE1">
            <w:pPr>
              <w:pStyle w:val="TableParagraph"/>
            </w:pPr>
            <w:r>
              <w:rPr>
                <w:spacing w:val="-5"/>
              </w:rPr>
              <w:t>25</w:t>
            </w:r>
          </w:p>
        </w:tc>
        <w:tc>
          <w:tcPr>
            <w:tcW w:w="4181" w:type="dxa"/>
            <w:tcBorders>
              <w:top w:val="nil"/>
              <w:bottom w:val="nil"/>
            </w:tcBorders>
          </w:tcPr>
          <w:p w14:paraId="6BA8B782" w14:textId="77777777" w:rsidR="00F1422D" w:rsidRDefault="00EE2FE1">
            <w:pPr>
              <w:pStyle w:val="TableParagraph"/>
            </w:pPr>
            <w:r>
              <w:t>3</w:t>
            </w:r>
            <w:r>
              <w:rPr>
                <w:spacing w:val="-1"/>
              </w:rPr>
              <w:t xml:space="preserve"> </w:t>
            </w:r>
            <w:r>
              <w:t xml:space="preserve">July </w:t>
            </w:r>
            <w:r>
              <w:rPr>
                <w:spacing w:val="-4"/>
              </w:rPr>
              <w:t>2023</w:t>
            </w: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4294F3E2" w14:textId="77777777" w:rsidR="00F1422D" w:rsidRDefault="00EE2FE1">
            <w:pPr>
              <w:pStyle w:val="TableParagraph"/>
            </w:pPr>
            <w:r>
              <w:t>3</w:t>
            </w:r>
            <w:r>
              <w:rPr>
                <w:spacing w:val="-1"/>
              </w:rPr>
              <w:t xml:space="preserve"> </w:t>
            </w:r>
            <w:r>
              <w:t xml:space="preserve">July </w:t>
            </w:r>
            <w:r>
              <w:rPr>
                <w:spacing w:val="-4"/>
              </w:rPr>
              <w:t>2023</w:t>
            </w:r>
          </w:p>
        </w:tc>
        <w:tc>
          <w:tcPr>
            <w:tcW w:w="2587" w:type="dxa"/>
            <w:tcBorders>
              <w:top w:val="nil"/>
              <w:bottom w:val="nil"/>
            </w:tcBorders>
          </w:tcPr>
          <w:p w14:paraId="675CF01A" w14:textId="77777777" w:rsidR="00F1422D" w:rsidRDefault="00EE2FE1">
            <w:pPr>
              <w:pStyle w:val="TableParagraph"/>
            </w:pPr>
            <w:r>
              <w:t>8</w:t>
            </w:r>
            <w:r>
              <w:rPr>
                <w:spacing w:val="-4"/>
              </w:rPr>
              <w:t xml:space="preserve"> </w:t>
            </w:r>
            <w:r>
              <w:t>January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2024</w:t>
            </w:r>
          </w:p>
        </w:tc>
      </w:tr>
      <w:tr w:rsidR="00F1422D" w14:paraId="23806F67" w14:textId="77777777">
        <w:trPr>
          <w:trHeight w:val="343"/>
        </w:trPr>
        <w:tc>
          <w:tcPr>
            <w:tcW w:w="989" w:type="dxa"/>
            <w:tcBorders>
              <w:top w:val="nil"/>
              <w:bottom w:val="nil"/>
            </w:tcBorders>
            <w:shd w:val="clear" w:color="auto" w:fill="D9D9D9"/>
          </w:tcPr>
          <w:p w14:paraId="4669BEBF" w14:textId="77777777" w:rsidR="00F1422D" w:rsidRDefault="00EE2FE1">
            <w:pPr>
              <w:pStyle w:val="TableParagraph"/>
            </w:pPr>
            <w:r>
              <w:rPr>
                <w:spacing w:val="-5"/>
              </w:rPr>
              <w:t>26</w:t>
            </w:r>
          </w:p>
        </w:tc>
        <w:tc>
          <w:tcPr>
            <w:tcW w:w="4181" w:type="dxa"/>
            <w:tcBorders>
              <w:top w:val="nil"/>
              <w:bottom w:val="nil"/>
            </w:tcBorders>
            <w:shd w:val="clear" w:color="auto" w:fill="D9D9D9"/>
          </w:tcPr>
          <w:p w14:paraId="61C7763C" w14:textId="77777777" w:rsidR="00F1422D" w:rsidRDefault="00EE2FE1">
            <w:pPr>
              <w:pStyle w:val="TableParagraph"/>
            </w:pPr>
            <w:r>
              <w:t>9</w:t>
            </w:r>
            <w:r>
              <w:rPr>
                <w:spacing w:val="-4"/>
              </w:rPr>
              <w:t xml:space="preserve"> </w:t>
            </w:r>
            <w:r>
              <w:t>January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2024</w:t>
            </w:r>
          </w:p>
        </w:tc>
        <w:tc>
          <w:tcPr>
            <w:tcW w:w="2585" w:type="dxa"/>
            <w:tcBorders>
              <w:top w:val="nil"/>
              <w:bottom w:val="nil"/>
            </w:tcBorders>
            <w:shd w:val="clear" w:color="auto" w:fill="D9D9D9"/>
          </w:tcPr>
          <w:p w14:paraId="3C0FB543" w14:textId="77777777" w:rsidR="00F1422D" w:rsidRDefault="00EE2FE1">
            <w:pPr>
              <w:pStyle w:val="TableParagraph"/>
            </w:pPr>
            <w:r>
              <w:t>9</w:t>
            </w:r>
            <w:r>
              <w:rPr>
                <w:spacing w:val="-4"/>
              </w:rPr>
              <w:t xml:space="preserve"> </w:t>
            </w:r>
            <w:r>
              <w:t>January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2024</w:t>
            </w:r>
          </w:p>
        </w:tc>
        <w:tc>
          <w:tcPr>
            <w:tcW w:w="2587" w:type="dxa"/>
            <w:tcBorders>
              <w:top w:val="nil"/>
              <w:bottom w:val="nil"/>
            </w:tcBorders>
            <w:shd w:val="clear" w:color="auto" w:fill="D9D9D9"/>
          </w:tcPr>
          <w:p w14:paraId="41A9A089" w14:textId="77777777" w:rsidR="00F1422D" w:rsidRDefault="00EE2FE1">
            <w:pPr>
              <w:pStyle w:val="TableParagraph"/>
            </w:pPr>
            <w:r>
              <w:t>8</w:t>
            </w:r>
            <w:r>
              <w:rPr>
                <w:spacing w:val="-1"/>
              </w:rPr>
              <w:t xml:space="preserve"> </w:t>
            </w:r>
            <w:r>
              <w:t xml:space="preserve">July </w:t>
            </w:r>
            <w:r>
              <w:rPr>
                <w:spacing w:val="-4"/>
              </w:rPr>
              <w:t>2024</w:t>
            </w:r>
          </w:p>
        </w:tc>
      </w:tr>
      <w:tr w:rsidR="00F1422D" w14:paraId="1579002A" w14:textId="77777777" w:rsidTr="00E84288">
        <w:trPr>
          <w:trHeight w:val="345"/>
        </w:trPr>
        <w:tc>
          <w:tcPr>
            <w:tcW w:w="989" w:type="dxa"/>
            <w:tcBorders>
              <w:top w:val="nil"/>
              <w:bottom w:val="nil"/>
            </w:tcBorders>
          </w:tcPr>
          <w:p w14:paraId="113E8EC6" w14:textId="77777777" w:rsidR="00F1422D" w:rsidRDefault="00EE2FE1">
            <w:pPr>
              <w:pStyle w:val="TableParagraph"/>
            </w:pPr>
            <w:r>
              <w:rPr>
                <w:spacing w:val="-5"/>
              </w:rPr>
              <w:t>27</w:t>
            </w:r>
          </w:p>
        </w:tc>
        <w:tc>
          <w:tcPr>
            <w:tcW w:w="4181" w:type="dxa"/>
            <w:tcBorders>
              <w:top w:val="nil"/>
              <w:bottom w:val="nil"/>
            </w:tcBorders>
          </w:tcPr>
          <w:p w14:paraId="27F7F8EE" w14:textId="77777777" w:rsidR="00F1422D" w:rsidRDefault="00EE2FE1">
            <w:pPr>
              <w:pStyle w:val="TableParagraph"/>
            </w:pPr>
            <w:r>
              <w:t>9</w:t>
            </w:r>
            <w:r>
              <w:rPr>
                <w:spacing w:val="-1"/>
              </w:rPr>
              <w:t xml:space="preserve"> </w:t>
            </w:r>
            <w:r>
              <w:t xml:space="preserve">July </w:t>
            </w:r>
            <w:r>
              <w:rPr>
                <w:spacing w:val="-4"/>
              </w:rPr>
              <w:t>2024</w:t>
            </w:r>
          </w:p>
        </w:tc>
        <w:tc>
          <w:tcPr>
            <w:tcW w:w="2585" w:type="dxa"/>
            <w:tcBorders>
              <w:top w:val="nil"/>
              <w:bottom w:val="nil"/>
            </w:tcBorders>
          </w:tcPr>
          <w:p w14:paraId="6F15825F" w14:textId="77777777" w:rsidR="00F1422D" w:rsidRDefault="00EE2FE1">
            <w:pPr>
              <w:pStyle w:val="TableParagraph"/>
            </w:pPr>
            <w:r>
              <w:t>9</w:t>
            </w:r>
            <w:r>
              <w:rPr>
                <w:spacing w:val="-1"/>
              </w:rPr>
              <w:t xml:space="preserve"> </w:t>
            </w:r>
            <w:r>
              <w:t xml:space="preserve">July </w:t>
            </w:r>
            <w:r>
              <w:rPr>
                <w:spacing w:val="-4"/>
              </w:rPr>
              <w:t>2024</w:t>
            </w:r>
          </w:p>
        </w:tc>
        <w:tc>
          <w:tcPr>
            <w:tcW w:w="2587" w:type="dxa"/>
            <w:tcBorders>
              <w:top w:val="nil"/>
              <w:bottom w:val="nil"/>
            </w:tcBorders>
          </w:tcPr>
          <w:p w14:paraId="27377465" w14:textId="560645FA" w:rsidR="00F1422D" w:rsidRDefault="00F814FF" w:rsidP="00E84288">
            <w:pPr>
              <w:pStyle w:val="TableParagraph"/>
            </w:pPr>
            <w:r w:rsidRPr="007D4F1E">
              <w:rPr>
                <w:spacing w:val="-2"/>
              </w:rPr>
              <w:t>5</w:t>
            </w:r>
            <w:r w:rsidR="00E84288">
              <w:rPr>
                <w:spacing w:val="-2"/>
              </w:rPr>
              <w:t xml:space="preserve"> January 2025</w:t>
            </w:r>
          </w:p>
        </w:tc>
      </w:tr>
      <w:tr w:rsidR="00E84288" w14:paraId="2A420B55" w14:textId="77777777" w:rsidTr="00E84288">
        <w:trPr>
          <w:trHeight w:val="345"/>
        </w:trPr>
        <w:tc>
          <w:tcPr>
            <w:tcW w:w="989" w:type="dxa"/>
            <w:tcBorders>
              <w:top w:val="nil"/>
            </w:tcBorders>
            <w:shd w:val="clear" w:color="auto" w:fill="D9D9D9" w:themeFill="background1" w:themeFillShade="D9"/>
          </w:tcPr>
          <w:p w14:paraId="5E080AF2" w14:textId="77777777" w:rsidR="00E84288" w:rsidRDefault="00E84288">
            <w:pPr>
              <w:pStyle w:val="TableParagraph"/>
              <w:rPr>
                <w:spacing w:val="-5"/>
              </w:rPr>
            </w:pPr>
            <w:r>
              <w:rPr>
                <w:spacing w:val="-5"/>
              </w:rPr>
              <w:t>28</w:t>
            </w:r>
          </w:p>
        </w:tc>
        <w:tc>
          <w:tcPr>
            <w:tcW w:w="4181" w:type="dxa"/>
            <w:tcBorders>
              <w:top w:val="nil"/>
            </w:tcBorders>
            <w:shd w:val="clear" w:color="auto" w:fill="D9D9D9" w:themeFill="background1" w:themeFillShade="D9"/>
          </w:tcPr>
          <w:p w14:paraId="7598CEE3" w14:textId="49B76AA7" w:rsidR="00E84288" w:rsidRDefault="00E84288" w:rsidP="00E84288">
            <w:pPr>
              <w:pStyle w:val="TableParagraph"/>
              <w:ind w:left="0"/>
            </w:pPr>
            <w:r>
              <w:t xml:space="preserve">  </w:t>
            </w:r>
            <w:r w:rsidR="00F85DEB" w:rsidRPr="007D4F1E">
              <w:t>6</w:t>
            </w:r>
            <w:r>
              <w:t xml:space="preserve"> January 2025</w:t>
            </w:r>
          </w:p>
        </w:tc>
        <w:tc>
          <w:tcPr>
            <w:tcW w:w="2585" w:type="dxa"/>
            <w:tcBorders>
              <w:top w:val="nil"/>
            </w:tcBorders>
            <w:shd w:val="clear" w:color="auto" w:fill="D9D9D9" w:themeFill="background1" w:themeFillShade="D9"/>
          </w:tcPr>
          <w:p w14:paraId="0245C6AA" w14:textId="011EC43D" w:rsidR="00E84288" w:rsidRDefault="00F85DEB" w:rsidP="00F85DEB">
            <w:pPr>
              <w:pStyle w:val="TableParagraph"/>
            </w:pPr>
            <w:r>
              <w:t xml:space="preserve">6 </w:t>
            </w:r>
            <w:r w:rsidR="00E84288">
              <w:t>January 2025</w:t>
            </w:r>
          </w:p>
        </w:tc>
        <w:tc>
          <w:tcPr>
            <w:tcW w:w="2587" w:type="dxa"/>
            <w:tcBorders>
              <w:top w:val="nil"/>
            </w:tcBorders>
            <w:shd w:val="clear" w:color="auto" w:fill="D9D9D9" w:themeFill="background1" w:themeFillShade="D9"/>
          </w:tcPr>
          <w:p w14:paraId="49E32653" w14:textId="77777777" w:rsidR="00E84288" w:rsidRDefault="00E84288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Current</w:t>
            </w:r>
          </w:p>
        </w:tc>
      </w:tr>
    </w:tbl>
    <w:p w14:paraId="42B989CE" w14:textId="77777777" w:rsidR="00F1422D" w:rsidRDefault="00F1422D">
      <w:pPr>
        <w:sectPr w:rsidR="00F1422D">
          <w:headerReference w:type="default" r:id="rId15"/>
          <w:footerReference w:type="default" r:id="rId16"/>
          <w:pgSz w:w="11910" w:h="16840"/>
          <w:pgMar w:top="1160" w:right="0" w:bottom="1620" w:left="0" w:header="792" w:footer="1429" w:gutter="0"/>
          <w:pgNumType w:start="2"/>
          <w:cols w:space="720"/>
        </w:sectPr>
      </w:pPr>
    </w:p>
    <w:p w14:paraId="62E87A14" w14:textId="77777777" w:rsidR="00F1422D" w:rsidRDefault="00F1422D">
      <w:pPr>
        <w:pStyle w:val="BodyText"/>
        <w:spacing w:before="7"/>
        <w:rPr>
          <w:rFonts w:ascii="Lato Semibold"/>
          <w:b/>
          <w:sz w:val="9"/>
        </w:rPr>
      </w:pPr>
    </w:p>
    <w:tbl>
      <w:tblPr>
        <w:tblW w:w="0" w:type="auto"/>
        <w:tblInd w:w="804" w:type="dxa"/>
        <w:tblBorders>
          <w:top w:val="single" w:sz="4" w:space="0" w:color="1F1F5F"/>
          <w:left w:val="single" w:sz="4" w:space="0" w:color="1F1F5F"/>
          <w:bottom w:val="single" w:sz="4" w:space="0" w:color="1F1F5F"/>
          <w:right w:val="single" w:sz="4" w:space="0" w:color="1F1F5F"/>
          <w:insideH w:val="single" w:sz="4" w:space="0" w:color="1F1F5F"/>
          <w:insideV w:val="single" w:sz="4" w:space="0" w:color="1F1F5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0"/>
        <w:gridCol w:w="8362"/>
      </w:tblGrid>
      <w:tr w:rsidR="00F1422D" w14:paraId="7A2ECE3E" w14:textId="77777777">
        <w:trPr>
          <w:trHeight w:val="393"/>
        </w:trPr>
        <w:tc>
          <w:tcPr>
            <w:tcW w:w="1980" w:type="dxa"/>
            <w:tcBorders>
              <w:top w:val="nil"/>
              <w:bottom w:val="nil"/>
            </w:tcBorders>
            <w:shd w:val="clear" w:color="auto" w:fill="1F1F5F"/>
          </w:tcPr>
          <w:p w14:paraId="0BA02DBB" w14:textId="77777777" w:rsidR="00F1422D" w:rsidRDefault="00EE2FE1">
            <w:pPr>
              <w:pStyle w:val="TableParagraph"/>
              <w:spacing w:before="68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Acronyms</w:t>
            </w:r>
          </w:p>
        </w:tc>
        <w:tc>
          <w:tcPr>
            <w:tcW w:w="8362" w:type="dxa"/>
            <w:tcBorders>
              <w:top w:val="nil"/>
              <w:bottom w:val="nil"/>
            </w:tcBorders>
            <w:shd w:val="clear" w:color="auto" w:fill="1F1F5F"/>
          </w:tcPr>
          <w:p w14:paraId="1B0717F5" w14:textId="77777777" w:rsidR="00F1422D" w:rsidRDefault="00EE2FE1">
            <w:pPr>
              <w:pStyle w:val="TableParagraph"/>
              <w:spacing w:before="68"/>
              <w:ind w:left="105"/>
              <w:rPr>
                <w:b/>
              </w:rPr>
            </w:pPr>
            <w:r>
              <w:rPr>
                <w:b/>
                <w:color w:val="FFFFFF"/>
              </w:rPr>
              <w:t>Full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form</w:t>
            </w:r>
          </w:p>
        </w:tc>
      </w:tr>
      <w:tr w:rsidR="00F1422D" w14:paraId="4DA3B6AC" w14:textId="77777777">
        <w:trPr>
          <w:trHeight w:val="343"/>
        </w:trPr>
        <w:tc>
          <w:tcPr>
            <w:tcW w:w="1980" w:type="dxa"/>
            <w:tcBorders>
              <w:top w:val="nil"/>
              <w:bottom w:val="nil"/>
            </w:tcBorders>
          </w:tcPr>
          <w:p w14:paraId="70AB2239" w14:textId="77777777" w:rsidR="00F1422D" w:rsidRDefault="00EE2FE1">
            <w:pPr>
              <w:pStyle w:val="TableParagraph"/>
            </w:pPr>
            <w:r>
              <w:rPr>
                <w:spacing w:val="-5"/>
              </w:rPr>
              <w:t>CRD</w:t>
            </w:r>
          </w:p>
        </w:tc>
        <w:tc>
          <w:tcPr>
            <w:tcW w:w="8362" w:type="dxa"/>
            <w:tcBorders>
              <w:top w:val="nil"/>
              <w:bottom w:val="nil"/>
            </w:tcBorders>
          </w:tcPr>
          <w:p w14:paraId="704CCEBA" w14:textId="77777777" w:rsidR="00F1422D" w:rsidRDefault="00EE2FE1">
            <w:pPr>
              <w:pStyle w:val="TableParagraph"/>
              <w:ind w:left="105"/>
            </w:pPr>
            <w:r>
              <w:t>Capital</w:t>
            </w:r>
            <w:r>
              <w:rPr>
                <w:spacing w:val="-8"/>
              </w:rPr>
              <w:t xml:space="preserve"> </w:t>
            </w:r>
            <w:r>
              <w:t>recognition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deduction</w:t>
            </w:r>
          </w:p>
        </w:tc>
      </w:tr>
      <w:tr w:rsidR="00F1422D" w14:paraId="706EA4CA" w14:textId="77777777">
        <w:trPr>
          <w:trHeight w:val="345"/>
        </w:trPr>
        <w:tc>
          <w:tcPr>
            <w:tcW w:w="1980" w:type="dxa"/>
            <w:tcBorders>
              <w:top w:val="nil"/>
              <w:bottom w:val="nil"/>
            </w:tcBorders>
            <w:shd w:val="clear" w:color="auto" w:fill="D9D9D9"/>
          </w:tcPr>
          <w:p w14:paraId="1CA3BD21" w14:textId="77777777" w:rsidR="00F1422D" w:rsidRDefault="00EE2FE1">
            <w:pPr>
              <w:pStyle w:val="TableParagraph"/>
            </w:pPr>
            <w:r>
              <w:rPr>
                <w:spacing w:val="-4"/>
              </w:rPr>
              <w:t>ECAE</w:t>
            </w:r>
          </w:p>
        </w:tc>
        <w:tc>
          <w:tcPr>
            <w:tcW w:w="8362" w:type="dxa"/>
            <w:tcBorders>
              <w:top w:val="nil"/>
              <w:bottom w:val="nil"/>
            </w:tcBorders>
            <w:shd w:val="clear" w:color="auto" w:fill="D9D9D9"/>
          </w:tcPr>
          <w:p w14:paraId="509B49E5" w14:textId="77777777" w:rsidR="00F1422D" w:rsidRDefault="00EE2FE1">
            <w:pPr>
              <w:pStyle w:val="TableParagraph"/>
              <w:ind w:left="105"/>
            </w:pPr>
            <w:r>
              <w:t>Eligible</w:t>
            </w:r>
            <w:r>
              <w:rPr>
                <w:spacing w:val="-6"/>
              </w:rPr>
              <w:t xml:space="preserve"> </w:t>
            </w:r>
            <w:r>
              <w:t>capital</w:t>
            </w:r>
            <w:r>
              <w:rPr>
                <w:spacing w:val="-6"/>
              </w:rPr>
              <w:t xml:space="preserve"> </w:t>
            </w:r>
            <w:r>
              <w:t>assets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expenditure</w:t>
            </w:r>
          </w:p>
        </w:tc>
      </w:tr>
      <w:tr w:rsidR="00F1422D" w14:paraId="09BDED58" w14:textId="77777777">
        <w:trPr>
          <w:trHeight w:val="342"/>
        </w:trPr>
        <w:tc>
          <w:tcPr>
            <w:tcW w:w="1980" w:type="dxa"/>
            <w:tcBorders>
              <w:top w:val="nil"/>
            </w:tcBorders>
          </w:tcPr>
          <w:p w14:paraId="5FB4C7FA" w14:textId="77777777" w:rsidR="00F1422D" w:rsidRDefault="00EE2FE1">
            <w:pPr>
              <w:pStyle w:val="TableParagraph"/>
            </w:pPr>
            <w:r>
              <w:rPr>
                <w:spacing w:val="-5"/>
              </w:rPr>
              <w:t>MRA</w:t>
            </w:r>
          </w:p>
        </w:tc>
        <w:tc>
          <w:tcPr>
            <w:tcW w:w="8362" w:type="dxa"/>
            <w:tcBorders>
              <w:top w:val="nil"/>
            </w:tcBorders>
          </w:tcPr>
          <w:p w14:paraId="35689F8E" w14:textId="77777777" w:rsidR="00F1422D" w:rsidRDefault="00EE2FE1">
            <w:pPr>
              <w:pStyle w:val="TableParagraph"/>
              <w:ind w:left="105"/>
              <w:rPr>
                <w:i/>
              </w:rPr>
            </w:pPr>
            <w:r>
              <w:rPr>
                <w:i/>
              </w:rPr>
              <w:t>Mineral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Royalty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Act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  <w:spacing w:val="-4"/>
              </w:rPr>
              <w:t>1982</w:t>
            </w:r>
          </w:p>
        </w:tc>
      </w:tr>
    </w:tbl>
    <w:p w14:paraId="56470BE1" w14:textId="77777777" w:rsidR="00F1422D" w:rsidRDefault="00F1422D">
      <w:pPr>
        <w:pStyle w:val="BodyText"/>
        <w:spacing w:before="54"/>
        <w:rPr>
          <w:rFonts w:ascii="Lato Semibold"/>
          <w:b/>
          <w:sz w:val="36"/>
        </w:rPr>
      </w:pPr>
    </w:p>
    <w:p w14:paraId="7E9F9871" w14:textId="77777777" w:rsidR="00F1422D" w:rsidRDefault="00EE2FE1">
      <w:pPr>
        <w:spacing w:before="1"/>
        <w:ind w:left="794"/>
        <w:rPr>
          <w:rFonts w:ascii="Lato Semibold"/>
          <w:b/>
          <w:sz w:val="36"/>
        </w:rPr>
      </w:pPr>
      <w:r>
        <w:rPr>
          <w:rFonts w:ascii="Lato Semibold"/>
          <w:b/>
          <w:color w:val="1F1F5F"/>
          <w:spacing w:val="-2"/>
          <w:sz w:val="36"/>
        </w:rPr>
        <w:t>Contents</w:t>
      </w:r>
    </w:p>
    <w:sdt>
      <w:sdtPr>
        <w:id w:val="705524720"/>
        <w:docPartObj>
          <w:docPartGallery w:val="Table of Contents"/>
          <w:docPartUnique/>
        </w:docPartObj>
      </w:sdtPr>
      <w:sdtContent>
        <w:p w14:paraId="4BA821DC" w14:textId="77777777" w:rsidR="00F1422D" w:rsidRDefault="00000000">
          <w:pPr>
            <w:pStyle w:val="TOC1"/>
            <w:tabs>
              <w:tab w:val="right" w:leader="dot" w:pos="11112"/>
            </w:tabs>
          </w:pPr>
          <w:hyperlink w:anchor="_bookmark0" w:history="1">
            <w:r w:rsidR="00EE2FE1">
              <w:rPr>
                <w:spacing w:val="-2"/>
              </w:rPr>
              <w:t>Purpose</w:t>
            </w:r>
            <w:r w:rsidR="00EE2FE1">
              <w:tab/>
            </w:r>
            <w:r w:rsidR="00EE2FE1">
              <w:rPr>
                <w:spacing w:val="-10"/>
              </w:rPr>
              <w:t>3</w:t>
            </w:r>
          </w:hyperlink>
        </w:p>
        <w:p w14:paraId="0C27C3AD" w14:textId="77777777" w:rsidR="00F1422D" w:rsidRDefault="00000000">
          <w:pPr>
            <w:pStyle w:val="TOC1"/>
            <w:tabs>
              <w:tab w:val="right" w:leader="dot" w:pos="11112"/>
            </w:tabs>
            <w:spacing w:before="120"/>
          </w:pPr>
          <w:hyperlink w:anchor="_bookmark1" w:history="1">
            <w:r w:rsidR="00EE2FE1">
              <w:rPr>
                <w:spacing w:val="-2"/>
              </w:rPr>
              <w:t>Introduction</w:t>
            </w:r>
            <w:r w:rsidR="00EE2FE1">
              <w:tab/>
            </w:r>
            <w:r w:rsidR="00EE2FE1">
              <w:rPr>
                <w:spacing w:val="-10"/>
              </w:rPr>
              <w:t>3</w:t>
            </w:r>
          </w:hyperlink>
        </w:p>
        <w:p w14:paraId="6C8A73A6" w14:textId="77777777" w:rsidR="00F1422D" w:rsidRDefault="00000000">
          <w:pPr>
            <w:pStyle w:val="TOC1"/>
            <w:tabs>
              <w:tab w:val="right" w:leader="dot" w:pos="11112"/>
            </w:tabs>
            <w:spacing w:before="120"/>
          </w:pPr>
          <w:hyperlink w:anchor="_bookmark2" w:history="1">
            <w:r w:rsidR="00EE2FE1">
              <w:t>Factors</w:t>
            </w:r>
            <w:r w:rsidR="00EE2FE1">
              <w:rPr>
                <w:spacing w:val="-7"/>
              </w:rPr>
              <w:t xml:space="preserve"> </w:t>
            </w:r>
            <w:r w:rsidR="00EE2FE1">
              <w:t>to</w:t>
            </w:r>
            <w:r w:rsidR="00EE2FE1">
              <w:rPr>
                <w:spacing w:val="-4"/>
              </w:rPr>
              <w:t xml:space="preserve"> </w:t>
            </w:r>
            <w:r w:rsidR="00EE2FE1">
              <w:t>be</w:t>
            </w:r>
            <w:r w:rsidR="00EE2FE1">
              <w:rPr>
                <w:spacing w:val="-4"/>
              </w:rPr>
              <w:t xml:space="preserve"> </w:t>
            </w:r>
            <w:r w:rsidR="00EE2FE1">
              <w:t>used</w:t>
            </w:r>
            <w:r w:rsidR="00EE2FE1">
              <w:rPr>
                <w:spacing w:val="-4"/>
              </w:rPr>
              <w:t xml:space="preserve"> </w:t>
            </w:r>
            <w:r w:rsidR="00EE2FE1">
              <w:t>in</w:t>
            </w:r>
            <w:r w:rsidR="00EE2FE1">
              <w:rPr>
                <w:spacing w:val="-4"/>
              </w:rPr>
              <w:t xml:space="preserve"> </w:t>
            </w:r>
            <w:r w:rsidR="00EE2FE1">
              <w:t>calculating</w:t>
            </w:r>
            <w:r w:rsidR="00EE2FE1">
              <w:rPr>
                <w:spacing w:val="-3"/>
              </w:rPr>
              <w:t xml:space="preserve"> </w:t>
            </w:r>
            <w:r w:rsidR="00EE2FE1">
              <w:t>CRD</w:t>
            </w:r>
            <w:r w:rsidR="00EE2FE1">
              <w:rPr>
                <w:spacing w:val="-4"/>
              </w:rPr>
              <w:t xml:space="preserve"> </w:t>
            </w:r>
            <w:r w:rsidR="00EE2FE1">
              <w:t>and</w:t>
            </w:r>
            <w:r w:rsidR="00EE2FE1">
              <w:rPr>
                <w:spacing w:val="-4"/>
              </w:rPr>
              <w:t xml:space="preserve"> </w:t>
            </w:r>
            <w:r w:rsidR="00EE2FE1">
              <w:t>the</w:t>
            </w:r>
            <w:r w:rsidR="00EE2FE1">
              <w:rPr>
                <w:spacing w:val="-4"/>
              </w:rPr>
              <w:t xml:space="preserve"> </w:t>
            </w:r>
            <w:r w:rsidR="00EE2FE1">
              <w:t>periods</w:t>
            </w:r>
            <w:r w:rsidR="00EE2FE1">
              <w:rPr>
                <w:spacing w:val="-5"/>
              </w:rPr>
              <w:t xml:space="preserve"> </w:t>
            </w:r>
            <w:r w:rsidR="00EE2FE1">
              <w:t>during</w:t>
            </w:r>
            <w:r w:rsidR="00EE2FE1">
              <w:rPr>
                <w:spacing w:val="-2"/>
              </w:rPr>
              <w:t xml:space="preserve"> </w:t>
            </w:r>
            <w:r w:rsidR="00EE2FE1">
              <w:t>which</w:t>
            </w:r>
            <w:r w:rsidR="00EE2FE1">
              <w:rPr>
                <w:spacing w:val="-4"/>
              </w:rPr>
              <w:t xml:space="preserve"> </w:t>
            </w:r>
            <w:r w:rsidR="00EE2FE1">
              <w:t>the</w:t>
            </w:r>
            <w:r w:rsidR="00EE2FE1">
              <w:rPr>
                <w:spacing w:val="-4"/>
              </w:rPr>
              <w:t xml:space="preserve"> </w:t>
            </w:r>
            <w:r w:rsidR="00EE2FE1">
              <w:t>factors</w:t>
            </w:r>
            <w:r w:rsidR="00EE2FE1">
              <w:rPr>
                <w:spacing w:val="-4"/>
              </w:rPr>
              <w:t xml:space="preserve"> apply</w:t>
            </w:r>
            <w:r w:rsidR="00EE2FE1">
              <w:tab/>
            </w:r>
            <w:r w:rsidR="00EE2FE1">
              <w:rPr>
                <w:spacing w:val="-10"/>
              </w:rPr>
              <w:t>4</w:t>
            </w:r>
          </w:hyperlink>
        </w:p>
        <w:p w14:paraId="1683A32A" w14:textId="77777777" w:rsidR="00F1422D" w:rsidRDefault="00000000">
          <w:pPr>
            <w:pStyle w:val="TOC1"/>
            <w:tabs>
              <w:tab w:val="right" w:leader="dot" w:pos="11112"/>
            </w:tabs>
          </w:pPr>
          <w:hyperlink w:anchor="_bookmark3" w:history="1">
            <w:r w:rsidR="00EE2FE1">
              <w:t>MRA</w:t>
            </w:r>
            <w:r w:rsidR="00EE2FE1">
              <w:rPr>
                <w:spacing w:val="-4"/>
              </w:rPr>
              <w:t xml:space="preserve"> </w:t>
            </w:r>
            <w:r w:rsidR="00EE2FE1">
              <w:rPr>
                <w:spacing w:val="-2"/>
              </w:rPr>
              <w:t>publications</w:t>
            </w:r>
            <w:r w:rsidR="00EE2FE1">
              <w:tab/>
            </w:r>
            <w:r w:rsidR="00EE2FE1">
              <w:rPr>
                <w:spacing w:val="-10"/>
              </w:rPr>
              <w:t>5</w:t>
            </w:r>
          </w:hyperlink>
        </w:p>
      </w:sdtContent>
    </w:sdt>
    <w:p w14:paraId="53173F79" w14:textId="77777777" w:rsidR="00F1422D" w:rsidRDefault="00F1422D">
      <w:pPr>
        <w:pStyle w:val="BodyText"/>
        <w:rPr>
          <w:b/>
        </w:rPr>
      </w:pPr>
    </w:p>
    <w:p w14:paraId="3DEAEE28" w14:textId="77777777" w:rsidR="00F1422D" w:rsidRDefault="00F1422D">
      <w:pPr>
        <w:pStyle w:val="BodyText"/>
        <w:spacing w:before="78"/>
        <w:rPr>
          <w:b/>
        </w:rPr>
      </w:pPr>
    </w:p>
    <w:p w14:paraId="78BF4F44" w14:textId="77777777" w:rsidR="00F1422D" w:rsidRDefault="00EE2FE1">
      <w:pPr>
        <w:pStyle w:val="Heading1"/>
        <w:spacing w:before="0"/>
        <w:rPr>
          <w:b/>
        </w:rPr>
      </w:pPr>
      <w:bookmarkStart w:id="0" w:name="Purpose"/>
      <w:bookmarkStart w:id="1" w:name="_bookmark0"/>
      <w:bookmarkEnd w:id="0"/>
      <w:bookmarkEnd w:id="1"/>
      <w:r>
        <w:rPr>
          <w:b/>
          <w:color w:val="1F1F5F"/>
          <w:spacing w:val="-2"/>
        </w:rPr>
        <w:t>Purpose</w:t>
      </w:r>
    </w:p>
    <w:p w14:paraId="5E50E2A1" w14:textId="77777777" w:rsidR="00F1422D" w:rsidRDefault="00EE2FE1">
      <w:pPr>
        <w:pStyle w:val="ListParagraph"/>
        <w:numPr>
          <w:ilvl w:val="0"/>
          <w:numId w:val="1"/>
        </w:numPr>
        <w:tabs>
          <w:tab w:val="left" w:pos="1219"/>
        </w:tabs>
        <w:spacing w:before="199"/>
        <w:ind w:right="856"/>
      </w:pPr>
      <w:r>
        <w:t>This guideline</w:t>
      </w:r>
      <w:r>
        <w:rPr>
          <w:spacing w:val="-1"/>
        </w:rPr>
        <w:t xml:space="preserve"> </w:t>
      </w:r>
      <w:r>
        <w:t>announces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capital recognition</w:t>
      </w:r>
      <w:r>
        <w:rPr>
          <w:spacing w:val="-2"/>
        </w:rPr>
        <w:t xml:space="preserve"> </w:t>
      </w:r>
      <w:r>
        <w:t>deduction (CRD) factors</w:t>
      </w:r>
      <w:r>
        <w:rPr>
          <w:spacing w:val="-1"/>
        </w:rPr>
        <w:t xml:space="preserve"> </w:t>
      </w:r>
      <w:r>
        <w:t>and the</w:t>
      </w:r>
      <w:r>
        <w:rPr>
          <w:spacing w:val="-1"/>
        </w:rPr>
        <w:t xml:space="preserve"> </w:t>
      </w:r>
      <w:r>
        <w:t>period</w:t>
      </w:r>
      <w:r>
        <w:rPr>
          <w:spacing w:val="-1"/>
        </w:rPr>
        <w:t xml:space="preserve"> </w:t>
      </w:r>
      <w:r>
        <w:t>during which they apply for the purpose of sections 4</w:t>
      </w:r>
      <w:proofErr w:type="gramStart"/>
      <w:r>
        <w:t>C(</w:t>
      </w:r>
      <w:proofErr w:type="gramEnd"/>
      <w:r>
        <w:t xml:space="preserve">2) and (6) of the </w:t>
      </w:r>
      <w:r>
        <w:rPr>
          <w:i/>
        </w:rPr>
        <w:t xml:space="preserve">Mineral Royalty Act 1982 </w:t>
      </w:r>
      <w:r>
        <w:t>(the MRA). This guideline</w:t>
      </w:r>
      <w:r>
        <w:rPr>
          <w:spacing w:val="-2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explains</w:t>
      </w:r>
      <w:r>
        <w:rPr>
          <w:spacing w:val="-2"/>
        </w:rPr>
        <w:t xml:space="preserve"> </w:t>
      </w:r>
      <w:r>
        <w:t>how</w:t>
      </w:r>
      <w:r>
        <w:rPr>
          <w:spacing w:val="-1"/>
        </w:rPr>
        <w:t xml:space="preserve"> </w:t>
      </w:r>
      <w:r>
        <w:t>CRD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determined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purposes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 xml:space="preserve">the </w:t>
      </w:r>
      <w:proofErr w:type="gramStart"/>
      <w:r>
        <w:t>MRA,</w:t>
      </w:r>
      <w:r>
        <w:rPr>
          <w:spacing w:val="-2"/>
        </w:rPr>
        <w:t xml:space="preserve"> </w:t>
      </w:r>
      <w:r>
        <w:t>and</w:t>
      </w:r>
      <w:proofErr w:type="gramEnd"/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 read</w:t>
      </w:r>
      <w:r>
        <w:rPr>
          <w:spacing w:val="-4"/>
        </w:rPr>
        <w:t xml:space="preserve"> </w:t>
      </w:r>
      <w:r>
        <w:t xml:space="preserve">in conjunction with Royalty Guideline RG-MRA-006: </w:t>
      </w:r>
      <w:r>
        <w:rPr>
          <w:i/>
        </w:rPr>
        <w:t>Capital recognition deduction</w:t>
      </w:r>
      <w:r>
        <w:t>.</w:t>
      </w:r>
    </w:p>
    <w:p w14:paraId="60132F4D" w14:textId="77777777" w:rsidR="00F1422D" w:rsidRDefault="00EE2FE1">
      <w:pPr>
        <w:pStyle w:val="ListParagraph"/>
        <w:numPr>
          <w:ilvl w:val="0"/>
          <w:numId w:val="1"/>
        </w:numPr>
        <w:tabs>
          <w:tab w:val="left" w:pos="1219"/>
        </w:tabs>
      </w:pPr>
      <w:r>
        <w:t>This</w:t>
      </w:r>
      <w:r>
        <w:rPr>
          <w:spacing w:val="-3"/>
        </w:rPr>
        <w:t xml:space="preserve"> </w:t>
      </w:r>
      <w:r>
        <w:t>guideline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issued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Secretary</w:t>
      </w:r>
      <w:r>
        <w:rPr>
          <w:spacing w:val="-3"/>
        </w:rPr>
        <w:t xml:space="preserve"> </w:t>
      </w:r>
      <w:r>
        <w:t>under</w:t>
      </w:r>
      <w:r>
        <w:rPr>
          <w:spacing w:val="-6"/>
        </w:rPr>
        <w:t xml:space="preserve"> </w:t>
      </w:r>
      <w:r>
        <w:t>section</w:t>
      </w:r>
      <w:r>
        <w:rPr>
          <w:spacing w:val="-3"/>
        </w:rPr>
        <w:t xml:space="preserve"> </w:t>
      </w:r>
      <w:r>
        <w:t>4E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MRA.</w:t>
      </w:r>
    </w:p>
    <w:p w14:paraId="5B0A7DA1" w14:textId="77777777" w:rsidR="00F1422D" w:rsidRDefault="00EE2FE1">
      <w:pPr>
        <w:pStyle w:val="Heading1"/>
        <w:rPr>
          <w:b/>
        </w:rPr>
      </w:pPr>
      <w:bookmarkStart w:id="2" w:name="Introduction"/>
      <w:bookmarkStart w:id="3" w:name="_bookmark1"/>
      <w:bookmarkEnd w:id="2"/>
      <w:bookmarkEnd w:id="3"/>
      <w:r>
        <w:rPr>
          <w:b/>
          <w:color w:val="1F1F5F"/>
          <w:spacing w:val="-2"/>
        </w:rPr>
        <w:t>Introduction</w:t>
      </w:r>
    </w:p>
    <w:p w14:paraId="3C826F77" w14:textId="77777777" w:rsidR="00F1422D" w:rsidRDefault="00EE2FE1">
      <w:pPr>
        <w:pStyle w:val="ListParagraph"/>
        <w:numPr>
          <w:ilvl w:val="0"/>
          <w:numId w:val="1"/>
        </w:numPr>
        <w:tabs>
          <w:tab w:val="left" w:pos="1219"/>
        </w:tabs>
        <w:spacing w:before="198"/>
        <w:ind w:right="860"/>
        <w:jc w:val="both"/>
      </w:pPr>
      <w:r>
        <w:t>As</w:t>
      </w:r>
      <w:r>
        <w:rPr>
          <w:spacing w:val="-2"/>
        </w:rPr>
        <w:t xml:space="preserve"> </w:t>
      </w:r>
      <w:r>
        <w:t>detailed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Royalty</w:t>
      </w:r>
      <w:r>
        <w:rPr>
          <w:spacing w:val="-5"/>
        </w:rPr>
        <w:t xml:space="preserve"> </w:t>
      </w:r>
      <w:r>
        <w:t>Guideline</w:t>
      </w:r>
      <w:r>
        <w:rPr>
          <w:spacing w:val="-4"/>
        </w:rPr>
        <w:t xml:space="preserve"> </w:t>
      </w:r>
      <w:r>
        <w:t>RG-MRA-006:</w:t>
      </w:r>
      <w:r>
        <w:rPr>
          <w:spacing w:val="-2"/>
        </w:rPr>
        <w:t xml:space="preserve"> </w:t>
      </w:r>
      <w:r>
        <w:rPr>
          <w:i/>
        </w:rPr>
        <w:t>Capital</w:t>
      </w:r>
      <w:r>
        <w:rPr>
          <w:i/>
          <w:spacing w:val="-2"/>
        </w:rPr>
        <w:t xml:space="preserve"> </w:t>
      </w:r>
      <w:r>
        <w:rPr>
          <w:i/>
        </w:rPr>
        <w:t>recognition</w:t>
      </w:r>
      <w:r>
        <w:rPr>
          <w:i/>
          <w:spacing w:val="-3"/>
        </w:rPr>
        <w:t xml:space="preserve"> </w:t>
      </w:r>
      <w:r>
        <w:rPr>
          <w:i/>
        </w:rPr>
        <w:t>deduction</w:t>
      </w:r>
      <w:r>
        <w:t>,</w:t>
      </w:r>
      <w:r>
        <w:rPr>
          <w:spacing w:val="-2"/>
        </w:rPr>
        <w:t xml:space="preserve"> </w:t>
      </w:r>
      <w:r>
        <w:t>CRD</w:t>
      </w:r>
      <w:r>
        <w:rPr>
          <w:spacing w:val="-5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determined as follows:</w:t>
      </w:r>
    </w:p>
    <w:p w14:paraId="72FB0A3C" w14:textId="77777777" w:rsidR="00F1422D" w:rsidRDefault="00EE2FE1">
      <w:pPr>
        <w:pStyle w:val="ListParagraph"/>
        <w:numPr>
          <w:ilvl w:val="1"/>
          <w:numId w:val="1"/>
        </w:numPr>
        <w:tabs>
          <w:tab w:val="left" w:pos="1642"/>
          <w:tab w:val="left" w:pos="1644"/>
        </w:tabs>
        <w:ind w:right="1167"/>
        <w:jc w:val="both"/>
      </w:pPr>
      <w:r>
        <w:t>CRD is a fraction of each</w:t>
      </w:r>
      <w:r>
        <w:rPr>
          <w:spacing w:val="-3"/>
        </w:rPr>
        <w:t xml:space="preserve"> </w:t>
      </w:r>
      <w:r>
        <w:t xml:space="preserve">item of ‘eligible capital assets expenditure’ (ECAE) </w:t>
      </w:r>
      <w:proofErr w:type="gramStart"/>
      <w:r>
        <w:t>actually used</w:t>
      </w:r>
      <w:proofErr w:type="gramEnd"/>
      <w:r>
        <w:t xml:space="preserve"> on a production</w:t>
      </w:r>
      <w:r>
        <w:rPr>
          <w:spacing w:val="-4"/>
        </w:rPr>
        <w:t xml:space="preserve"> </w:t>
      </w:r>
      <w:r>
        <w:t>unit,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purposes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 operations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production</w:t>
      </w:r>
      <w:r>
        <w:rPr>
          <w:spacing w:val="-2"/>
        </w:rPr>
        <w:t xml:space="preserve"> </w:t>
      </w:r>
      <w:r>
        <w:t>unit,</w:t>
      </w:r>
      <w:r>
        <w:rPr>
          <w:spacing w:val="-6"/>
        </w:rPr>
        <w:t xml:space="preserve"> </w:t>
      </w:r>
      <w:r>
        <w:t>during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whole or part of a six-month period of a royalty year.</w:t>
      </w:r>
    </w:p>
    <w:p w14:paraId="23C4901E" w14:textId="77777777" w:rsidR="00F1422D" w:rsidRDefault="00EE2FE1">
      <w:pPr>
        <w:pStyle w:val="ListParagraph"/>
        <w:numPr>
          <w:ilvl w:val="1"/>
          <w:numId w:val="1"/>
        </w:numPr>
        <w:tabs>
          <w:tab w:val="left" w:pos="1641"/>
          <w:tab w:val="left" w:pos="1644"/>
        </w:tabs>
        <w:spacing w:before="202"/>
        <w:ind w:right="1274" w:hanging="426"/>
      </w:pPr>
      <w:r>
        <w:t xml:space="preserve">The fraction, known as the CRD factor, is </w:t>
      </w:r>
      <w:proofErr w:type="gramStart"/>
      <w:r>
        <w:t>published</w:t>
      </w:r>
      <w:proofErr w:type="gramEnd"/>
      <w:r>
        <w:t xml:space="preserve"> or announced from time-to-time by the Secretary,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applies</w:t>
      </w:r>
      <w:r>
        <w:rPr>
          <w:spacing w:val="-3"/>
        </w:rPr>
        <w:t xml:space="preserve"> </w:t>
      </w:r>
      <w:r>
        <w:t>retrospectively</w:t>
      </w:r>
      <w:r>
        <w:rPr>
          <w:spacing w:val="-2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period</w:t>
      </w:r>
      <w:r>
        <w:rPr>
          <w:spacing w:val="-3"/>
        </w:rPr>
        <w:t xml:space="preserve"> </w:t>
      </w:r>
      <w:r>
        <w:t>specified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announcement</w:t>
      </w:r>
      <w:r>
        <w:rPr>
          <w:spacing w:val="-4"/>
        </w:rPr>
        <w:t xml:space="preserve"> </w:t>
      </w:r>
      <w:r>
        <w:t>(being</w:t>
      </w:r>
      <w:r>
        <w:rPr>
          <w:spacing w:val="-3"/>
        </w:rPr>
        <w:t xml:space="preserve"> </w:t>
      </w:r>
      <w:r>
        <w:t>six months before the announcement).</w:t>
      </w:r>
    </w:p>
    <w:p w14:paraId="46D98D2A" w14:textId="77777777" w:rsidR="00F1422D" w:rsidRDefault="00EE2FE1">
      <w:pPr>
        <w:pStyle w:val="ListParagraph"/>
        <w:numPr>
          <w:ilvl w:val="1"/>
          <w:numId w:val="1"/>
        </w:numPr>
        <w:tabs>
          <w:tab w:val="left" w:pos="1642"/>
          <w:tab w:val="left" w:pos="1644"/>
        </w:tabs>
        <w:spacing w:before="199"/>
        <w:ind w:right="1036"/>
      </w:pPr>
      <w:r>
        <w:t>The Secretary</w:t>
      </w:r>
      <w:r>
        <w:rPr>
          <w:spacing w:val="-2"/>
        </w:rPr>
        <w:t xml:space="preserve"> </w:t>
      </w:r>
      <w:r>
        <w:t>determines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CRD</w:t>
      </w:r>
      <w:r>
        <w:rPr>
          <w:spacing w:val="-1"/>
        </w:rPr>
        <w:t xml:space="preserve"> </w:t>
      </w:r>
      <w:r>
        <w:t>factor</w:t>
      </w:r>
      <w:r>
        <w:rPr>
          <w:spacing w:val="-5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converting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given</w:t>
      </w:r>
      <w:r>
        <w:rPr>
          <w:spacing w:val="-4"/>
        </w:rPr>
        <w:t xml:space="preserve"> </w:t>
      </w:r>
      <w:r>
        <w:t>present</w:t>
      </w:r>
      <w:r>
        <w:rPr>
          <w:spacing w:val="-1"/>
        </w:rPr>
        <w:t xml:space="preserve"> </w:t>
      </w:r>
      <w:r>
        <w:t>value capital</w:t>
      </w:r>
      <w:r>
        <w:rPr>
          <w:spacing w:val="-3"/>
        </w:rPr>
        <w:t xml:space="preserve"> </w:t>
      </w:r>
      <w:r>
        <w:t>sum into</w:t>
      </w:r>
      <w:r>
        <w:rPr>
          <w:spacing w:val="-4"/>
        </w:rPr>
        <w:t xml:space="preserve"> </w:t>
      </w:r>
      <w:r>
        <w:t>a series of semi-annual annuities at a prescribed rate of interest.</w:t>
      </w:r>
    </w:p>
    <w:p w14:paraId="23095BED" w14:textId="77777777" w:rsidR="00F1422D" w:rsidRDefault="00EE2FE1">
      <w:pPr>
        <w:pStyle w:val="ListParagraph"/>
        <w:numPr>
          <w:ilvl w:val="1"/>
          <w:numId w:val="1"/>
        </w:numPr>
        <w:tabs>
          <w:tab w:val="left" w:pos="1642"/>
          <w:tab w:val="left" w:pos="1644"/>
        </w:tabs>
        <w:spacing w:before="199"/>
        <w:ind w:right="1029"/>
      </w:pPr>
      <w:r>
        <w:t>The</w:t>
      </w:r>
      <w:r>
        <w:rPr>
          <w:spacing w:val="-1"/>
        </w:rPr>
        <w:t xml:space="preserve"> </w:t>
      </w:r>
      <w:r>
        <w:t>implicit</w:t>
      </w:r>
      <w:r>
        <w:rPr>
          <w:spacing w:val="-2"/>
        </w:rPr>
        <w:t xml:space="preserve"> </w:t>
      </w:r>
      <w:r>
        <w:t>interest</w:t>
      </w:r>
      <w:r>
        <w:rPr>
          <w:spacing w:val="-2"/>
        </w:rPr>
        <w:t xml:space="preserve"> </w:t>
      </w:r>
      <w:r>
        <w:t>rate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10-year</w:t>
      </w:r>
      <w:r>
        <w:rPr>
          <w:spacing w:val="-6"/>
        </w:rPr>
        <w:t xml:space="preserve"> </w:t>
      </w:r>
      <w:r>
        <w:t>bond</w:t>
      </w:r>
      <w:r>
        <w:rPr>
          <w:spacing w:val="-1"/>
        </w:rPr>
        <w:t xml:space="preserve"> </w:t>
      </w:r>
      <w:r>
        <w:t>rate</w:t>
      </w:r>
      <w:r>
        <w:rPr>
          <w:spacing w:val="-6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Australian</w:t>
      </w:r>
      <w:r>
        <w:rPr>
          <w:spacing w:val="-5"/>
        </w:rPr>
        <w:t xml:space="preserve"> </w:t>
      </w:r>
      <w:r>
        <w:t>Government</w:t>
      </w:r>
      <w:r>
        <w:rPr>
          <w:spacing w:val="-2"/>
        </w:rPr>
        <w:t xml:space="preserve"> </w:t>
      </w:r>
      <w:r>
        <w:t>Securities,</w:t>
      </w:r>
      <w:r>
        <w:rPr>
          <w:spacing w:val="-4"/>
        </w:rPr>
        <w:t xml:space="preserve"> </w:t>
      </w:r>
      <w:r>
        <w:t>uplifted by 2%.</w:t>
      </w:r>
    </w:p>
    <w:p w14:paraId="39185A81" w14:textId="77777777" w:rsidR="00F1422D" w:rsidRDefault="00EE2FE1">
      <w:pPr>
        <w:pStyle w:val="ListParagraph"/>
        <w:numPr>
          <w:ilvl w:val="1"/>
          <w:numId w:val="1"/>
        </w:numPr>
        <w:tabs>
          <w:tab w:val="left" w:pos="1642"/>
          <w:tab w:val="left" w:pos="1644"/>
        </w:tabs>
        <w:spacing w:before="202"/>
        <w:ind w:right="1202"/>
      </w:pPr>
      <w:r>
        <w:t>Each item of ECAE is allocated a period of years over which a CRD will be allowed. This will generally</w:t>
      </w:r>
      <w:r>
        <w:rPr>
          <w:spacing w:val="-5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aligned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rPr>
          <w:i/>
        </w:rPr>
        <w:t>Income</w:t>
      </w:r>
      <w:r>
        <w:rPr>
          <w:i/>
          <w:spacing w:val="-1"/>
        </w:rPr>
        <w:t xml:space="preserve"> </w:t>
      </w:r>
      <w:r>
        <w:rPr>
          <w:i/>
        </w:rPr>
        <w:t>Tax</w:t>
      </w:r>
      <w:r>
        <w:rPr>
          <w:i/>
          <w:spacing w:val="-3"/>
        </w:rPr>
        <w:t xml:space="preserve"> </w:t>
      </w:r>
      <w:r>
        <w:rPr>
          <w:i/>
        </w:rPr>
        <w:t>Assessment</w:t>
      </w:r>
      <w:r>
        <w:rPr>
          <w:i/>
          <w:spacing w:val="-5"/>
        </w:rPr>
        <w:t xml:space="preserve"> </w:t>
      </w:r>
      <w:r>
        <w:rPr>
          <w:i/>
        </w:rPr>
        <w:t>Act</w:t>
      </w:r>
      <w:r>
        <w:rPr>
          <w:i/>
          <w:spacing w:val="-3"/>
        </w:rPr>
        <w:t xml:space="preserve"> </w:t>
      </w:r>
      <w:r>
        <w:rPr>
          <w:i/>
        </w:rPr>
        <w:t xml:space="preserve">1936 </w:t>
      </w:r>
      <w:r>
        <w:t>periods</w:t>
      </w:r>
      <w:r>
        <w:rPr>
          <w:spacing w:val="-3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depreciation.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CRD on ECAE is claimed over a period of three, five or 10 years, in accordance with the </w:t>
      </w:r>
      <w:proofErr w:type="gramStart"/>
      <w:r>
        <w:t>capital</w:t>
      </w:r>
      <w:proofErr w:type="gramEnd"/>
    </w:p>
    <w:p w14:paraId="7654E4AC" w14:textId="77777777" w:rsidR="00F1422D" w:rsidRDefault="00EE2FE1">
      <w:pPr>
        <w:ind w:left="1644"/>
        <w:rPr>
          <w:i/>
        </w:rPr>
      </w:pPr>
      <w:r>
        <w:t>deduction</w:t>
      </w:r>
      <w:r>
        <w:rPr>
          <w:spacing w:val="-4"/>
        </w:rPr>
        <w:t xml:space="preserve"> </w:t>
      </w:r>
      <w:r>
        <w:t>life</w:t>
      </w:r>
      <w:r>
        <w:rPr>
          <w:spacing w:val="-3"/>
        </w:rPr>
        <w:t xml:space="preserve"> </w:t>
      </w:r>
      <w:r>
        <w:t>schedule</w:t>
      </w:r>
      <w:r>
        <w:rPr>
          <w:spacing w:val="-3"/>
        </w:rPr>
        <w:t xml:space="preserve"> </w:t>
      </w:r>
      <w:r>
        <w:t>set</w:t>
      </w:r>
      <w:r>
        <w:rPr>
          <w:spacing w:val="-1"/>
        </w:rPr>
        <w:t xml:space="preserve"> </w:t>
      </w:r>
      <w:r>
        <w:t>out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paragraphs</w:t>
      </w:r>
      <w:r>
        <w:rPr>
          <w:spacing w:val="-1"/>
        </w:rPr>
        <w:t xml:space="preserve"> </w:t>
      </w:r>
      <w:r>
        <w:t>37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38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Royalty</w:t>
      </w:r>
      <w:r>
        <w:rPr>
          <w:spacing w:val="-4"/>
        </w:rPr>
        <w:t xml:space="preserve"> </w:t>
      </w:r>
      <w:r>
        <w:t>Guideline</w:t>
      </w:r>
      <w:r>
        <w:rPr>
          <w:spacing w:val="-3"/>
        </w:rPr>
        <w:t xml:space="preserve"> </w:t>
      </w:r>
      <w:r>
        <w:t>RG-MRA-006:</w:t>
      </w:r>
      <w:r>
        <w:rPr>
          <w:spacing w:val="-6"/>
        </w:rPr>
        <w:t xml:space="preserve"> </w:t>
      </w:r>
      <w:r>
        <w:rPr>
          <w:i/>
        </w:rPr>
        <w:t>Capital recognition deduction.</w:t>
      </w:r>
    </w:p>
    <w:p w14:paraId="31D58436" w14:textId="77777777" w:rsidR="00F1422D" w:rsidRDefault="00EE2FE1">
      <w:pPr>
        <w:pStyle w:val="ListParagraph"/>
        <w:numPr>
          <w:ilvl w:val="1"/>
          <w:numId w:val="1"/>
        </w:numPr>
        <w:tabs>
          <w:tab w:val="left" w:pos="1641"/>
          <w:tab w:val="left" w:pos="1643"/>
        </w:tabs>
        <w:spacing w:before="200"/>
        <w:ind w:left="1643" w:right="990"/>
      </w:pPr>
      <w:r>
        <w:t>In</w:t>
      </w:r>
      <w:r>
        <w:rPr>
          <w:spacing w:val="-2"/>
        </w:rPr>
        <w:t xml:space="preserve"> </w:t>
      </w:r>
      <w:r>
        <w:t>respect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each</w:t>
      </w:r>
      <w:r>
        <w:rPr>
          <w:spacing w:val="-2"/>
        </w:rPr>
        <w:t xml:space="preserve"> </w:t>
      </w:r>
      <w:r>
        <w:t>item of</w:t>
      </w:r>
      <w:r>
        <w:rPr>
          <w:spacing w:val="-2"/>
        </w:rPr>
        <w:t xml:space="preserve"> </w:t>
      </w:r>
      <w:r>
        <w:t>ECAE,</w:t>
      </w:r>
      <w:r>
        <w:rPr>
          <w:spacing w:val="-1"/>
        </w:rPr>
        <w:t xml:space="preserve"> </w:t>
      </w:r>
      <w:r>
        <w:t>CRD</w:t>
      </w:r>
      <w:r>
        <w:rPr>
          <w:spacing w:val="-1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allowable</w:t>
      </w:r>
      <w:r>
        <w:rPr>
          <w:spacing w:val="-3"/>
        </w:rPr>
        <w:t xml:space="preserve"> </w:t>
      </w:r>
      <w:r>
        <w:t>deduction</w:t>
      </w:r>
      <w:r>
        <w:rPr>
          <w:spacing w:val="-2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period not</w:t>
      </w:r>
      <w:r>
        <w:rPr>
          <w:spacing w:val="-4"/>
        </w:rPr>
        <w:t xml:space="preserve"> </w:t>
      </w:r>
      <w:r>
        <w:t>exceeding</w:t>
      </w:r>
      <w:r>
        <w:rPr>
          <w:spacing w:val="-1"/>
        </w:rPr>
        <w:t xml:space="preserve"> </w:t>
      </w:r>
      <w:r>
        <w:t>the period outlined in paragraph 3(5) above, whether that period is a period of uninterrupted use or the sum of fractional periods of use.</w:t>
      </w:r>
    </w:p>
    <w:p w14:paraId="673DCA7B" w14:textId="77777777" w:rsidR="00F1422D" w:rsidRDefault="00F1422D">
      <w:pPr>
        <w:sectPr w:rsidR="00F1422D">
          <w:pgSz w:w="11910" w:h="16840"/>
          <w:pgMar w:top="1160" w:right="0" w:bottom="1620" w:left="0" w:header="792" w:footer="1429" w:gutter="0"/>
          <w:cols w:space="720"/>
        </w:sectPr>
      </w:pPr>
    </w:p>
    <w:p w14:paraId="488DB9BC" w14:textId="77777777" w:rsidR="00F1422D" w:rsidRDefault="00EE2FE1">
      <w:pPr>
        <w:pStyle w:val="ListParagraph"/>
        <w:numPr>
          <w:ilvl w:val="1"/>
          <w:numId w:val="1"/>
        </w:numPr>
        <w:tabs>
          <w:tab w:val="left" w:pos="1642"/>
          <w:tab w:val="left" w:pos="1644"/>
        </w:tabs>
        <w:spacing w:before="119"/>
        <w:ind w:right="849"/>
      </w:pPr>
      <w:r>
        <w:lastRenderedPageBreak/>
        <w:t>Where</w:t>
      </w:r>
      <w:r>
        <w:rPr>
          <w:spacing w:val="-2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item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ECAE</w:t>
      </w:r>
      <w:r>
        <w:rPr>
          <w:spacing w:val="-3"/>
        </w:rPr>
        <w:t xml:space="preserve"> </w:t>
      </w:r>
      <w:r>
        <w:t>is sold</w:t>
      </w:r>
      <w:r>
        <w:rPr>
          <w:spacing w:val="-1"/>
        </w:rPr>
        <w:t xml:space="preserve"> </w:t>
      </w:r>
      <w:r>
        <w:t>independently</w:t>
      </w:r>
      <w:r>
        <w:rPr>
          <w:spacing w:val="-1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production</w:t>
      </w:r>
      <w:r>
        <w:rPr>
          <w:spacing w:val="-3"/>
        </w:rPr>
        <w:t xml:space="preserve"> </w:t>
      </w:r>
      <w:r>
        <w:t>unit for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value</w:t>
      </w:r>
      <w:r>
        <w:rPr>
          <w:spacing w:val="-2"/>
        </w:rPr>
        <w:t xml:space="preserve"> </w:t>
      </w:r>
      <w:r>
        <w:t>different from</w:t>
      </w:r>
      <w:r>
        <w:rPr>
          <w:spacing w:val="-2"/>
        </w:rPr>
        <w:t xml:space="preserve"> </w:t>
      </w:r>
      <w:r>
        <w:t xml:space="preserve">its written-down value, and such sale is at arm’s length, the difference is </w:t>
      </w:r>
      <w:proofErr w:type="spellStart"/>
      <w:r>
        <w:t>recognised</w:t>
      </w:r>
      <w:proofErr w:type="spellEnd"/>
      <w:r>
        <w:t xml:space="preserve"> in determining gross </w:t>
      </w:r>
      <w:proofErr w:type="spellStart"/>
      <w:r>
        <w:t>realisation</w:t>
      </w:r>
      <w:proofErr w:type="spellEnd"/>
      <w:r>
        <w:t>, for the purpose of calculating royalty liability.</w:t>
      </w:r>
    </w:p>
    <w:p w14:paraId="001B2E1A" w14:textId="77777777" w:rsidR="00F1422D" w:rsidRDefault="00EE2FE1">
      <w:pPr>
        <w:pStyle w:val="ListParagraph"/>
        <w:numPr>
          <w:ilvl w:val="0"/>
          <w:numId w:val="1"/>
        </w:numPr>
        <w:tabs>
          <w:tab w:val="left" w:pos="1219"/>
        </w:tabs>
        <w:spacing w:before="199"/>
        <w:ind w:right="975"/>
      </w:pPr>
      <w:r>
        <w:t>The announcement of the factors to be used in calculating CRD and the period during which the factors will</w:t>
      </w:r>
      <w:r>
        <w:rPr>
          <w:spacing w:val="-2"/>
        </w:rPr>
        <w:t xml:space="preserve"> </w:t>
      </w:r>
      <w:r>
        <w:t>apply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generally</w:t>
      </w:r>
      <w:r>
        <w:rPr>
          <w:spacing w:val="-4"/>
        </w:rPr>
        <w:t xml:space="preserve"> </w:t>
      </w:r>
      <w:r>
        <w:t>made within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week</w:t>
      </w:r>
      <w:r>
        <w:rPr>
          <w:spacing w:val="-4"/>
        </w:rPr>
        <w:t xml:space="preserve"> </w:t>
      </w:r>
      <w:r>
        <w:t>after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end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six-month</w:t>
      </w:r>
      <w:r>
        <w:rPr>
          <w:spacing w:val="-3"/>
        </w:rPr>
        <w:t xml:space="preserve"> </w:t>
      </w:r>
      <w:r>
        <w:t>period. This</w:t>
      </w:r>
      <w:r>
        <w:rPr>
          <w:spacing w:val="-2"/>
        </w:rPr>
        <w:t xml:space="preserve"> </w:t>
      </w:r>
      <w:r>
        <w:t>allows royalty payers sufficient time to determine their royalty liabilities. In default of the Secretary making an</w:t>
      </w:r>
      <w:r>
        <w:rPr>
          <w:spacing w:val="-2"/>
        </w:rPr>
        <w:t xml:space="preserve"> </w:t>
      </w:r>
      <w:r>
        <w:t>announcement</w:t>
      </w:r>
      <w:r>
        <w:rPr>
          <w:spacing w:val="-1"/>
        </w:rPr>
        <w:t xml:space="preserve"> </w:t>
      </w:r>
      <w:r>
        <w:t>within</w:t>
      </w:r>
      <w:r>
        <w:rPr>
          <w:spacing w:val="-7"/>
        </w:rPr>
        <w:t xml:space="preserve"> </w:t>
      </w:r>
      <w:r>
        <w:t>12</w:t>
      </w:r>
      <w:r>
        <w:rPr>
          <w:spacing w:val="-2"/>
        </w:rPr>
        <w:t xml:space="preserve"> </w:t>
      </w:r>
      <w:r>
        <w:t>months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most</w:t>
      </w:r>
      <w:r>
        <w:rPr>
          <w:spacing w:val="-4"/>
        </w:rPr>
        <w:t xml:space="preserve"> </w:t>
      </w:r>
      <w:r>
        <w:t>recent</w:t>
      </w:r>
      <w:r>
        <w:rPr>
          <w:spacing w:val="-4"/>
        </w:rPr>
        <w:t xml:space="preserve"> </w:t>
      </w:r>
      <w:r>
        <w:t>announcement,</w:t>
      </w:r>
      <w:r>
        <w:rPr>
          <w:spacing w:val="-3"/>
        </w:rPr>
        <w:t xml:space="preserve"> </w:t>
      </w:r>
      <w:r>
        <w:t>the factors</w:t>
      </w:r>
      <w:r>
        <w:rPr>
          <w:spacing w:val="-3"/>
        </w:rPr>
        <w:t xml:space="preserve"> </w:t>
      </w:r>
      <w:r>
        <w:t>announced in</w:t>
      </w:r>
      <w:r>
        <w:rPr>
          <w:spacing w:val="-4"/>
        </w:rPr>
        <w:t xml:space="preserve"> </w:t>
      </w:r>
      <w:r>
        <w:t>the most recent announcement shall continue to apply for the next consecutive six-month periods until the Secretary makes a new announcement of the factors and periods.</w:t>
      </w:r>
    </w:p>
    <w:p w14:paraId="2DC455E4" w14:textId="77777777" w:rsidR="00F1422D" w:rsidRDefault="00EE2FE1">
      <w:pPr>
        <w:pStyle w:val="ListParagraph"/>
        <w:numPr>
          <w:ilvl w:val="0"/>
          <w:numId w:val="1"/>
        </w:numPr>
        <w:tabs>
          <w:tab w:val="left" w:pos="1219"/>
        </w:tabs>
        <w:ind w:right="961"/>
      </w:pPr>
      <w:r>
        <w:t>Announcements of the factors to be used in calculating CRD and the</w:t>
      </w:r>
      <w:r>
        <w:rPr>
          <w:spacing w:val="-1"/>
        </w:rPr>
        <w:t xml:space="preserve"> </w:t>
      </w:r>
      <w:r>
        <w:t>period during which they</w:t>
      </w:r>
      <w:r>
        <w:rPr>
          <w:spacing w:val="-1"/>
        </w:rPr>
        <w:t xml:space="preserve"> </w:t>
      </w:r>
      <w:r>
        <w:t>apply will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made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 form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guideline,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extent that it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capable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being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guideline in</w:t>
      </w:r>
      <w:r>
        <w:rPr>
          <w:spacing w:val="-3"/>
        </w:rPr>
        <w:t xml:space="preserve"> </w:t>
      </w:r>
      <w:r>
        <w:t>terms</w:t>
      </w:r>
      <w:r>
        <w:rPr>
          <w:spacing w:val="-2"/>
        </w:rPr>
        <w:t xml:space="preserve"> </w:t>
      </w:r>
      <w:r>
        <w:t xml:space="preserve">of section 4E of the MRA, for the purposes of the MRA, and will be made publicly available on the Territory Revenue Office website, </w:t>
      </w:r>
      <w:hyperlink r:id="rId17">
        <w:r>
          <w:rPr>
            <w:color w:val="0562C1"/>
            <w:u w:val="single" w:color="0562C1"/>
          </w:rPr>
          <w:t>www.revenue.nt.gov.au</w:t>
        </w:r>
        <w:r>
          <w:t>.</w:t>
        </w:r>
      </w:hyperlink>
    </w:p>
    <w:p w14:paraId="601FD961" w14:textId="77777777" w:rsidR="00F1422D" w:rsidRDefault="00EE2FE1">
      <w:pPr>
        <w:spacing w:before="241"/>
        <w:ind w:left="794" w:right="799"/>
        <w:rPr>
          <w:rFonts w:ascii="Lato Semibold"/>
          <w:b/>
          <w:sz w:val="36"/>
        </w:rPr>
      </w:pPr>
      <w:bookmarkStart w:id="4" w:name="Factors_to_be_used_in_calculating_capita"/>
      <w:bookmarkStart w:id="5" w:name="_bookmark2"/>
      <w:bookmarkEnd w:id="4"/>
      <w:bookmarkEnd w:id="5"/>
      <w:r>
        <w:rPr>
          <w:rFonts w:ascii="Lato Semibold"/>
          <w:b/>
          <w:color w:val="1F1F5F"/>
          <w:sz w:val="36"/>
        </w:rPr>
        <w:t>Factors</w:t>
      </w:r>
      <w:r>
        <w:rPr>
          <w:rFonts w:ascii="Lato Semibold"/>
          <w:b/>
          <w:color w:val="1F1F5F"/>
          <w:spacing w:val="-11"/>
          <w:sz w:val="36"/>
        </w:rPr>
        <w:t xml:space="preserve"> </w:t>
      </w:r>
      <w:r>
        <w:rPr>
          <w:rFonts w:ascii="Lato Semibold"/>
          <w:b/>
          <w:color w:val="1F1F5F"/>
          <w:sz w:val="36"/>
        </w:rPr>
        <w:t>to</w:t>
      </w:r>
      <w:r>
        <w:rPr>
          <w:rFonts w:ascii="Lato Semibold"/>
          <w:b/>
          <w:color w:val="1F1F5F"/>
          <w:spacing w:val="-9"/>
          <w:sz w:val="36"/>
        </w:rPr>
        <w:t xml:space="preserve"> </w:t>
      </w:r>
      <w:r>
        <w:rPr>
          <w:rFonts w:ascii="Lato Semibold"/>
          <w:b/>
          <w:color w:val="1F1F5F"/>
          <w:sz w:val="36"/>
        </w:rPr>
        <w:t>be</w:t>
      </w:r>
      <w:r>
        <w:rPr>
          <w:rFonts w:ascii="Lato Semibold"/>
          <w:b/>
          <w:color w:val="1F1F5F"/>
          <w:spacing w:val="-9"/>
          <w:sz w:val="36"/>
        </w:rPr>
        <w:t xml:space="preserve"> </w:t>
      </w:r>
      <w:r>
        <w:rPr>
          <w:rFonts w:ascii="Lato Semibold"/>
          <w:b/>
          <w:color w:val="1F1F5F"/>
          <w:sz w:val="36"/>
        </w:rPr>
        <w:t>used</w:t>
      </w:r>
      <w:r>
        <w:rPr>
          <w:rFonts w:ascii="Lato Semibold"/>
          <w:b/>
          <w:color w:val="1F1F5F"/>
          <w:spacing w:val="-9"/>
          <w:sz w:val="36"/>
        </w:rPr>
        <w:t xml:space="preserve"> </w:t>
      </w:r>
      <w:r>
        <w:rPr>
          <w:rFonts w:ascii="Lato Semibold"/>
          <w:b/>
          <w:color w:val="1F1F5F"/>
          <w:sz w:val="36"/>
        </w:rPr>
        <w:t>in</w:t>
      </w:r>
      <w:r>
        <w:rPr>
          <w:rFonts w:ascii="Lato Semibold"/>
          <w:b/>
          <w:color w:val="1F1F5F"/>
          <w:spacing w:val="-11"/>
          <w:sz w:val="36"/>
        </w:rPr>
        <w:t xml:space="preserve"> </w:t>
      </w:r>
      <w:r>
        <w:rPr>
          <w:rFonts w:ascii="Lato Semibold"/>
          <w:b/>
          <w:color w:val="1F1F5F"/>
          <w:sz w:val="36"/>
        </w:rPr>
        <w:t>calculating</w:t>
      </w:r>
      <w:r>
        <w:rPr>
          <w:rFonts w:ascii="Lato Semibold"/>
          <w:b/>
          <w:color w:val="1F1F5F"/>
          <w:spacing w:val="-9"/>
          <w:sz w:val="36"/>
        </w:rPr>
        <w:t xml:space="preserve"> </w:t>
      </w:r>
      <w:r>
        <w:rPr>
          <w:rFonts w:ascii="Lato Semibold"/>
          <w:b/>
          <w:color w:val="1F1F5F"/>
          <w:sz w:val="36"/>
        </w:rPr>
        <w:t>capital</w:t>
      </w:r>
      <w:r>
        <w:rPr>
          <w:rFonts w:ascii="Lato Semibold"/>
          <w:b/>
          <w:color w:val="1F1F5F"/>
          <w:spacing w:val="-9"/>
          <w:sz w:val="36"/>
        </w:rPr>
        <w:t xml:space="preserve"> </w:t>
      </w:r>
      <w:r>
        <w:rPr>
          <w:rFonts w:ascii="Lato Semibold"/>
          <w:b/>
          <w:color w:val="1F1F5F"/>
          <w:sz w:val="36"/>
        </w:rPr>
        <w:t>recognition</w:t>
      </w:r>
      <w:r>
        <w:rPr>
          <w:rFonts w:ascii="Lato Semibold"/>
          <w:b/>
          <w:color w:val="1F1F5F"/>
          <w:spacing w:val="-11"/>
          <w:sz w:val="36"/>
        </w:rPr>
        <w:t xml:space="preserve"> </w:t>
      </w:r>
      <w:r>
        <w:rPr>
          <w:rFonts w:ascii="Lato Semibold"/>
          <w:b/>
          <w:color w:val="1F1F5F"/>
          <w:sz w:val="36"/>
        </w:rPr>
        <w:t xml:space="preserve">deduction and the periods during which the factors </w:t>
      </w:r>
      <w:proofErr w:type="gramStart"/>
      <w:r>
        <w:rPr>
          <w:rFonts w:ascii="Lato Semibold"/>
          <w:b/>
          <w:color w:val="1F1F5F"/>
          <w:sz w:val="36"/>
        </w:rPr>
        <w:t>apply</w:t>
      </w:r>
      <w:proofErr w:type="gramEnd"/>
    </w:p>
    <w:p w14:paraId="40E34664" w14:textId="77777777" w:rsidR="00F1422D" w:rsidRDefault="00EE2FE1">
      <w:pPr>
        <w:pStyle w:val="ListParagraph"/>
        <w:numPr>
          <w:ilvl w:val="0"/>
          <w:numId w:val="1"/>
        </w:numPr>
        <w:tabs>
          <w:tab w:val="left" w:pos="1219"/>
        </w:tabs>
        <w:spacing w:before="198"/>
        <w:ind w:right="1111"/>
      </w:pPr>
      <w:r>
        <w:t>The factors,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periods</w:t>
      </w:r>
      <w:r>
        <w:rPr>
          <w:spacing w:val="-6"/>
        </w:rPr>
        <w:t xml:space="preserve"> </w:t>
      </w:r>
      <w:r>
        <w:t>during</w:t>
      </w:r>
      <w:r>
        <w:rPr>
          <w:spacing w:val="-1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the factors</w:t>
      </w:r>
      <w:r>
        <w:rPr>
          <w:spacing w:val="-6"/>
        </w:rPr>
        <w:t xml:space="preserve"> </w:t>
      </w:r>
      <w:r>
        <w:t>apply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period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years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CRD will be allowable to be </w:t>
      </w:r>
      <w:proofErr w:type="gramStart"/>
      <w:r>
        <w:t>taken into account</w:t>
      </w:r>
      <w:proofErr w:type="gramEnd"/>
      <w:r>
        <w:t xml:space="preserve"> for the purposes of calculating CRD, are presented in</w:t>
      </w:r>
      <w:r>
        <w:rPr>
          <w:spacing w:val="80"/>
        </w:rPr>
        <w:t xml:space="preserve"> </w:t>
      </w:r>
      <w:r>
        <w:t>this table.</w:t>
      </w:r>
    </w:p>
    <w:p w14:paraId="6A10303C" w14:textId="77777777" w:rsidR="00F1422D" w:rsidRDefault="00F1422D">
      <w:pPr>
        <w:pStyle w:val="BodyText"/>
        <w:spacing w:before="1"/>
        <w:rPr>
          <w:sz w:val="10"/>
        </w:rPr>
      </w:pPr>
    </w:p>
    <w:tbl>
      <w:tblPr>
        <w:tblW w:w="0" w:type="auto"/>
        <w:tblInd w:w="122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82"/>
        <w:gridCol w:w="2369"/>
        <w:gridCol w:w="2369"/>
        <w:gridCol w:w="2367"/>
      </w:tblGrid>
      <w:tr w:rsidR="00F1422D" w14:paraId="06731FB4" w14:textId="77777777">
        <w:trPr>
          <w:trHeight w:val="518"/>
        </w:trPr>
        <w:tc>
          <w:tcPr>
            <w:tcW w:w="2782" w:type="dxa"/>
            <w:vMerge w:val="restart"/>
            <w:tcBorders>
              <w:left w:val="single" w:sz="4" w:space="0" w:color="1F1F5F"/>
              <w:right w:val="single" w:sz="4" w:space="0" w:color="1F1F5F"/>
            </w:tcBorders>
            <w:shd w:val="clear" w:color="auto" w:fill="1F1F5F"/>
          </w:tcPr>
          <w:p w14:paraId="0A1759B2" w14:textId="77777777" w:rsidR="00F1422D" w:rsidRDefault="00F1422D">
            <w:pPr>
              <w:pStyle w:val="TableParagraph"/>
              <w:spacing w:before="0"/>
              <w:ind w:left="0"/>
            </w:pPr>
          </w:p>
          <w:p w14:paraId="3CD8CAB8" w14:textId="77777777" w:rsidR="00F1422D" w:rsidRDefault="00F1422D">
            <w:pPr>
              <w:pStyle w:val="TableParagraph"/>
              <w:spacing w:before="106"/>
              <w:ind w:left="0"/>
            </w:pPr>
          </w:p>
          <w:p w14:paraId="63E5D281" w14:textId="77777777" w:rsidR="00F1422D" w:rsidRDefault="00EE2FE1">
            <w:pPr>
              <w:pStyle w:val="TableParagraph"/>
              <w:spacing w:before="1"/>
              <w:ind w:left="105"/>
              <w:rPr>
                <w:b/>
              </w:rPr>
            </w:pPr>
            <w:r>
              <w:rPr>
                <w:b/>
                <w:color w:val="FFFFFF"/>
              </w:rPr>
              <w:t>CRD</w:t>
            </w:r>
            <w:r>
              <w:rPr>
                <w:b/>
                <w:color w:val="FFFFFF"/>
                <w:spacing w:val="-2"/>
              </w:rPr>
              <w:t xml:space="preserve"> period</w:t>
            </w:r>
          </w:p>
        </w:tc>
        <w:tc>
          <w:tcPr>
            <w:tcW w:w="7105" w:type="dxa"/>
            <w:gridSpan w:val="3"/>
            <w:tcBorders>
              <w:left w:val="single" w:sz="4" w:space="0" w:color="1F1F5F"/>
              <w:right w:val="single" w:sz="4" w:space="0" w:color="1F1F5F"/>
            </w:tcBorders>
            <w:shd w:val="clear" w:color="auto" w:fill="1F1F5F"/>
          </w:tcPr>
          <w:p w14:paraId="02C97AA8" w14:textId="77777777" w:rsidR="00F1422D" w:rsidRDefault="00EE2FE1">
            <w:pPr>
              <w:pStyle w:val="TableParagraph"/>
              <w:spacing w:before="126"/>
              <w:ind w:left="3"/>
              <w:jc w:val="center"/>
              <w:rPr>
                <w:b/>
              </w:rPr>
            </w:pPr>
            <w:r>
              <w:rPr>
                <w:b/>
                <w:color w:val="FFFFFF"/>
              </w:rPr>
              <w:t>Factors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by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period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of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years</w:t>
            </w:r>
          </w:p>
        </w:tc>
      </w:tr>
      <w:tr w:rsidR="00F1422D" w14:paraId="6D4C3A2F" w14:textId="77777777">
        <w:trPr>
          <w:trHeight w:val="499"/>
        </w:trPr>
        <w:tc>
          <w:tcPr>
            <w:tcW w:w="2782" w:type="dxa"/>
            <w:vMerge/>
            <w:tcBorders>
              <w:top w:val="nil"/>
              <w:left w:val="single" w:sz="4" w:space="0" w:color="1F1F5F"/>
              <w:right w:val="single" w:sz="4" w:space="0" w:color="1F1F5F"/>
            </w:tcBorders>
            <w:shd w:val="clear" w:color="auto" w:fill="1F1F5F"/>
          </w:tcPr>
          <w:p w14:paraId="0993F75D" w14:textId="77777777" w:rsidR="00F1422D" w:rsidRDefault="00F1422D">
            <w:pPr>
              <w:rPr>
                <w:sz w:val="2"/>
                <w:szCs w:val="2"/>
              </w:rPr>
            </w:pPr>
          </w:p>
        </w:tc>
        <w:tc>
          <w:tcPr>
            <w:tcW w:w="2369" w:type="dxa"/>
            <w:tcBorders>
              <w:left w:val="single" w:sz="4" w:space="0" w:color="1F1F5F"/>
              <w:right w:val="single" w:sz="4" w:space="0" w:color="1F1F5F"/>
            </w:tcBorders>
            <w:shd w:val="clear" w:color="auto" w:fill="1F1F5F"/>
          </w:tcPr>
          <w:p w14:paraId="0C857363" w14:textId="77777777" w:rsidR="00F1422D" w:rsidRDefault="00EE2FE1">
            <w:pPr>
              <w:pStyle w:val="TableParagraph"/>
              <w:spacing w:before="116"/>
              <w:ind w:left="6" w:right="5"/>
              <w:jc w:val="center"/>
              <w:rPr>
                <w:b/>
              </w:rPr>
            </w:pPr>
            <w:r>
              <w:rPr>
                <w:b/>
                <w:color w:val="FFFFFF"/>
              </w:rPr>
              <w:t>3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years</w:t>
            </w:r>
          </w:p>
        </w:tc>
        <w:tc>
          <w:tcPr>
            <w:tcW w:w="2369" w:type="dxa"/>
            <w:tcBorders>
              <w:left w:val="single" w:sz="4" w:space="0" w:color="1F1F5F"/>
              <w:right w:val="single" w:sz="4" w:space="0" w:color="1F1F5F"/>
            </w:tcBorders>
            <w:shd w:val="clear" w:color="auto" w:fill="1F1F5F"/>
          </w:tcPr>
          <w:p w14:paraId="76A8418E" w14:textId="77777777" w:rsidR="00F1422D" w:rsidRDefault="00EE2FE1">
            <w:pPr>
              <w:pStyle w:val="TableParagraph"/>
              <w:spacing w:before="116"/>
              <w:ind w:left="6"/>
              <w:jc w:val="center"/>
              <w:rPr>
                <w:b/>
              </w:rPr>
            </w:pPr>
            <w:r>
              <w:rPr>
                <w:b/>
                <w:color w:val="FFFFFF"/>
              </w:rPr>
              <w:t>5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years</w:t>
            </w:r>
          </w:p>
        </w:tc>
        <w:tc>
          <w:tcPr>
            <w:tcW w:w="2367" w:type="dxa"/>
            <w:tcBorders>
              <w:left w:val="single" w:sz="4" w:space="0" w:color="1F1F5F"/>
              <w:right w:val="single" w:sz="4" w:space="0" w:color="1F1F5F"/>
            </w:tcBorders>
            <w:shd w:val="clear" w:color="auto" w:fill="1F1F5F"/>
          </w:tcPr>
          <w:p w14:paraId="2FE7DE69" w14:textId="77777777" w:rsidR="00F1422D" w:rsidRDefault="00EE2FE1">
            <w:pPr>
              <w:pStyle w:val="TableParagraph"/>
              <w:spacing w:before="116"/>
              <w:ind w:left="4"/>
              <w:jc w:val="center"/>
              <w:rPr>
                <w:b/>
              </w:rPr>
            </w:pPr>
            <w:r>
              <w:rPr>
                <w:b/>
                <w:color w:val="FFFFFF"/>
              </w:rPr>
              <w:t>10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years</w:t>
            </w:r>
          </w:p>
        </w:tc>
      </w:tr>
      <w:tr w:rsidR="00B97616" w14:paraId="127C36E4" w14:textId="77777777" w:rsidTr="007D4F1E">
        <w:trPr>
          <w:trHeight w:val="763"/>
        </w:trPr>
        <w:tc>
          <w:tcPr>
            <w:tcW w:w="2782" w:type="dxa"/>
            <w:tcBorders>
              <w:left w:val="single" w:sz="4" w:space="0" w:color="1F1F5F"/>
              <w:right w:val="single" w:sz="4" w:space="0" w:color="1F1F5F"/>
            </w:tcBorders>
            <w:shd w:val="clear" w:color="auto" w:fill="auto"/>
          </w:tcPr>
          <w:p w14:paraId="5FF72B34" w14:textId="12728778" w:rsidR="00B97616" w:rsidRDefault="00B97616" w:rsidP="00574762">
            <w:pPr>
              <w:pStyle w:val="TableParagraph"/>
              <w:spacing w:before="95"/>
              <w:ind w:left="105"/>
            </w:pPr>
            <w:r>
              <w:t>1</w:t>
            </w:r>
            <w:r>
              <w:rPr>
                <w:spacing w:val="-3"/>
              </w:rPr>
              <w:t xml:space="preserve"> </w:t>
            </w:r>
            <w:r>
              <w:t>Jul</w:t>
            </w:r>
            <w:r>
              <w:rPr>
                <w:spacing w:val="-1"/>
              </w:rPr>
              <w:t xml:space="preserve"> </w:t>
            </w:r>
            <w:r>
              <w:t>to 31</w:t>
            </w:r>
            <w:r>
              <w:rPr>
                <w:spacing w:val="-2"/>
              </w:rPr>
              <w:t xml:space="preserve"> </w:t>
            </w:r>
            <w:r>
              <w:t>Dec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2024</w:t>
            </w:r>
          </w:p>
          <w:p w14:paraId="284148D4" w14:textId="77BE28CA" w:rsidR="00B97616" w:rsidRDefault="00B97616" w:rsidP="00574762">
            <w:pPr>
              <w:pStyle w:val="TableParagraph"/>
              <w:spacing w:before="43"/>
              <w:ind w:left="105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t>Jan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30</w:t>
            </w:r>
            <w:r>
              <w:rPr>
                <w:spacing w:val="-2"/>
              </w:rPr>
              <w:t xml:space="preserve"> </w:t>
            </w:r>
            <w:r>
              <w:t xml:space="preserve">Jun </w:t>
            </w:r>
            <w:r>
              <w:rPr>
                <w:spacing w:val="-4"/>
              </w:rPr>
              <w:t>2024</w:t>
            </w:r>
          </w:p>
        </w:tc>
        <w:tc>
          <w:tcPr>
            <w:tcW w:w="2369" w:type="dxa"/>
            <w:tcBorders>
              <w:left w:val="single" w:sz="4" w:space="0" w:color="1F1F5F"/>
              <w:right w:val="single" w:sz="4" w:space="0" w:color="1F1F5F"/>
            </w:tcBorders>
            <w:shd w:val="clear" w:color="auto" w:fill="auto"/>
          </w:tcPr>
          <w:p w14:paraId="6B93A5CF" w14:textId="3307A6A7" w:rsidR="00B97616" w:rsidRDefault="00B97616" w:rsidP="00574762">
            <w:pPr>
              <w:pStyle w:val="TableParagraph"/>
              <w:spacing w:before="95"/>
              <w:ind w:left="772"/>
            </w:pPr>
            <w:r w:rsidRPr="00B97616">
              <w:t>0.18528</w:t>
            </w:r>
          </w:p>
          <w:p w14:paraId="1A4CEA44" w14:textId="1D516143" w:rsidR="00B97616" w:rsidRDefault="00B97616" w:rsidP="00574762">
            <w:pPr>
              <w:pStyle w:val="TableParagraph"/>
              <w:spacing w:before="43"/>
              <w:ind w:left="772"/>
            </w:pPr>
            <w:r w:rsidRPr="00B97616">
              <w:rPr>
                <w:spacing w:val="-2"/>
              </w:rPr>
              <w:t>0.18520</w:t>
            </w:r>
          </w:p>
        </w:tc>
        <w:tc>
          <w:tcPr>
            <w:tcW w:w="2369" w:type="dxa"/>
            <w:tcBorders>
              <w:left w:val="single" w:sz="4" w:space="0" w:color="1F1F5F"/>
              <w:right w:val="single" w:sz="4" w:space="0" w:color="1F1F5F"/>
            </w:tcBorders>
            <w:shd w:val="clear" w:color="auto" w:fill="auto"/>
          </w:tcPr>
          <w:p w14:paraId="13C3F41E" w14:textId="39644F0F" w:rsidR="00B97616" w:rsidRDefault="00B97616" w:rsidP="00574762">
            <w:pPr>
              <w:pStyle w:val="TableParagraph"/>
              <w:spacing w:before="95"/>
              <w:ind w:left="774"/>
            </w:pPr>
            <w:r w:rsidRPr="00717F0A">
              <w:rPr>
                <w:rFonts w:cs="Arial"/>
                <w:szCs w:val="20"/>
              </w:rPr>
              <w:t>0.117</w:t>
            </w:r>
            <w:r w:rsidR="00737399">
              <w:rPr>
                <w:rFonts w:cs="Arial"/>
                <w:szCs w:val="20"/>
              </w:rPr>
              <w:t>90</w:t>
            </w:r>
          </w:p>
          <w:p w14:paraId="5F78EC54" w14:textId="240FF7D2" w:rsidR="00B97616" w:rsidRDefault="00B97616" w:rsidP="00574762">
            <w:pPr>
              <w:pStyle w:val="TableParagraph"/>
              <w:spacing w:before="43"/>
              <w:ind w:left="774"/>
            </w:pPr>
            <w:r w:rsidRPr="00B97616">
              <w:rPr>
                <w:spacing w:val="-2"/>
              </w:rPr>
              <w:t>0.11782</w:t>
            </w:r>
          </w:p>
        </w:tc>
        <w:tc>
          <w:tcPr>
            <w:tcW w:w="2367" w:type="dxa"/>
            <w:tcBorders>
              <w:left w:val="single" w:sz="4" w:space="0" w:color="1F1F5F"/>
              <w:right w:val="single" w:sz="4" w:space="0" w:color="1F1F5F"/>
            </w:tcBorders>
            <w:shd w:val="clear" w:color="auto" w:fill="auto"/>
          </w:tcPr>
          <w:p w14:paraId="3D0F2CA8" w14:textId="21A03927" w:rsidR="00B97616" w:rsidRDefault="00B97616" w:rsidP="00574762">
            <w:pPr>
              <w:pStyle w:val="TableParagraph"/>
              <w:spacing w:before="95"/>
              <w:ind w:left="771"/>
            </w:pPr>
            <w:r w:rsidRPr="00B97616">
              <w:t>0.06791</w:t>
            </w:r>
          </w:p>
          <w:p w14:paraId="0A30F037" w14:textId="4B46E755" w:rsidR="00B97616" w:rsidRDefault="00B97616" w:rsidP="00574762">
            <w:pPr>
              <w:pStyle w:val="TableParagraph"/>
              <w:spacing w:before="43"/>
              <w:ind w:left="771"/>
            </w:pPr>
            <w:r w:rsidRPr="00B97616">
              <w:rPr>
                <w:spacing w:val="-2"/>
              </w:rPr>
              <w:t>0.06783</w:t>
            </w:r>
          </w:p>
        </w:tc>
      </w:tr>
      <w:tr w:rsidR="00D50BBF" w14:paraId="250CAEA4" w14:textId="77777777">
        <w:trPr>
          <w:trHeight w:val="763"/>
        </w:trPr>
        <w:tc>
          <w:tcPr>
            <w:tcW w:w="2782" w:type="dxa"/>
            <w:tcBorders>
              <w:left w:val="single" w:sz="4" w:space="0" w:color="1F1F5F"/>
              <w:right w:val="single" w:sz="4" w:space="0" w:color="1F1F5F"/>
            </w:tcBorders>
            <w:shd w:val="clear" w:color="auto" w:fill="D9D9D9"/>
          </w:tcPr>
          <w:p w14:paraId="1BC7CF8E" w14:textId="77777777" w:rsidR="00D50BBF" w:rsidRDefault="00D50BBF" w:rsidP="00D50BBF">
            <w:pPr>
              <w:pStyle w:val="TableParagraph"/>
              <w:spacing w:before="95"/>
              <w:ind w:left="105"/>
            </w:pPr>
            <w:r>
              <w:t>1</w:t>
            </w:r>
            <w:r>
              <w:rPr>
                <w:spacing w:val="-3"/>
              </w:rPr>
              <w:t xml:space="preserve"> </w:t>
            </w:r>
            <w:r>
              <w:t>Jul</w:t>
            </w:r>
            <w:r>
              <w:rPr>
                <w:spacing w:val="-1"/>
              </w:rPr>
              <w:t xml:space="preserve"> </w:t>
            </w:r>
            <w:r>
              <w:t>to 31</w:t>
            </w:r>
            <w:r>
              <w:rPr>
                <w:spacing w:val="-2"/>
              </w:rPr>
              <w:t xml:space="preserve"> </w:t>
            </w:r>
            <w:r>
              <w:t>Dec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2023</w:t>
            </w:r>
          </w:p>
          <w:p w14:paraId="5B722C43" w14:textId="77777777" w:rsidR="00D50BBF" w:rsidRDefault="00D50BBF" w:rsidP="00D50BBF">
            <w:pPr>
              <w:pStyle w:val="TableParagraph"/>
              <w:spacing w:before="43"/>
              <w:ind w:left="105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t>Jan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30</w:t>
            </w:r>
            <w:r>
              <w:rPr>
                <w:spacing w:val="-2"/>
              </w:rPr>
              <w:t xml:space="preserve"> </w:t>
            </w:r>
            <w:r>
              <w:t xml:space="preserve">Jun </w:t>
            </w:r>
            <w:r>
              <w:rPr>
                <w:spacing w:val="-4"/>
              </w:rPr>
              <w:t>2023</w:t>
            </w:r>
          </w:p>
        </w:tc>
        <w:tc>
          <w:tcPr>
            <w:tcW w:w="2369" w:type="dxa"/>
            <w:tcBorders>
              <w:left w:val="single" w:sz="4" w:space="0" w:color="1F1F5F"/>
              <w:right w:val="single" w:sz="4" w:space="0" w:color="1F1F5F"/>
            </w:tcBorders>
            <w:shd w:val="clear" w:color="auto" w:fill="D9D9D9"/>
          </w:tcPr>
          <w:p w14:paraId="4618F097" w14:textId="77777777" w:rsidR="00D50BBF" w:rsidRDefault="00D50BBF" w:rsidP="00D50BBF">
            <w:pPr>
              <w:pStyle w:val="TableParagraph"/>
              <w:spacing w:before="95"/>
              <w:ind w:left="772"/>
            </w:pPr>
            <w:r>
              <w:rPr>
                <w:spacing w:val="-2"/>
              </w:rPr>
              <w:t>0.18551</w:t>
            </w:r>
          </w:p>
          <w:p w14:paraId="45D29A0F" w14:textId="77777777" w:rsidR="00D50BBF" w:rsidRDefault="00D50BBF" w:rsidP="00D50BBF">
            <w:pPr>
              <w:pStyle w:val="TableParagraph"/>
              <w:spacing w:before="43"/>
              <w:ind w:left="772"/>
            </w:pPr>
            <w:r>
              <w:rPr>
                <w:spacing w:val="-2"/>
              </w:rPr>
              <w:t>0.18337</w:t>
            </w:r>
          </w:p>
        </w:tc>
        <w:tc>
          <w:tcPr>
            <w:tcW w:w="2369" w:type="dxa"/>
            <w:tcBorders>
              <w:left w:val="single" w:sz="4" w:space="0" w:color="1F1F5F"/>
              <w:right w:val="single" w:sz="4" w:space="0" w:color="1F1F5F"/>
            </w:tcBorders>
            <w:shd w:val="clear" w:color="auto" w:fill="D9D9D9"/>
          </w:tcPr>
          <w:p w14:paraId="3B6D1D0C" w14:textId="77777777" w:rsidR="00D50BBF" w:rsidRDefault="00D50BBF" w:rsidP="00D50BBF">
            <w:pPr>
              <w:pStyle w:val="TableParagraph"/>
              <w:spacing w:before="95"/>
              <w:ind w:left="774"/>
            </w:pPr>
            <w:r>
              <w:rPr>
                <w:spacing w:val="-2"/>
              </w:rPr>
              <w:t>0.11812</w:t>
            </w:r>
          </w:p>
          <w:p w14:paraId="640028E7" w14:textId="77777777" w:rsidR="00D50BBF" w:rsidRDefault="00D50BBF" w:rsidP="00D50BBF">
            <w:pPr>
              <w:pStyle w:val="TableParagraph"/>
              <w:spacing w:before="43"/>
              <w:ind w:left="774"/>
            </w:pPr>
            <w:r>
              <w:rPr>
                <w:spacing w:val="-2"/>
              </w:rPr>
              <w:t>0.11603</w:t>
            </w:r>
          </w:p>
        </w:tc>
        <w:tc>
          <w:tcPr>
            <w:tcW w:w="2367" w:type="dxa"/>
            <w:tcBorders>
              <w:left w:val="single" w:sz="4" w:space="0" w:color="1F1F5F"/>
              <w:right w:val="single" w:sz="4" w:space="0" w:color="1F1F5F"/>
            </w:tcBorders>
            <w:shd w:val="clear" w:color="auto" w:fill="D9D9D9"/>
          </w:tcPr>
          <w:p w14:paraId="752E140F" w14:textId="77777777" w:rsidR="00D50BBF" w:rsidRDefault="00D50BBF" w:rsidP="00D50BBF">
            <w:pPr>
              <w:pStyle w:val="TableParagraph"/>
              <w:spacing w:before="95"/>
              <w:ind w:left="771"/>
            </w:pPr>
            <w:r>
              <w:rPr>
                <w:spacing w:val="-2"/>
              </w:rPr>
              <w:t>0.06815</w:t>
            </w:r>
          </w:p>
          <w:p w14:paraId="03C4841B" w14:textId="77777777" w:rsidR="00D50BBF" w:rsidRDefault="00D50BBF" w:rsidP="00D50BBF">
            <w:pPr>
              <w:pStyle w:val="TableParagraph"/>
              <w:spacing w:before="43"/>
              <w:ind w:left="771"/>
            </w:pPr>
            <w:r>
              <w:rPr>
                <w:spacing w:val="-2"/>
              </w:rPr>
              <w:t>0.06597</w:t>
            </w:r>
          </w:p>
        </w:tc>
      </w:tr>
      <w:tr w:rsidR="00D50BBF" w14:paraId="07817227" w14:textId="77777777">
        <w:trPr>
          <w:trHeight w:val="760"/>
        </w:trPr>
        <w:tc>
          <w:tcPr>
            <w:tcW w:w="2782" w:type="dxa"/>
            <w:tcBorders>
              <w:left w:val="single" w:sz="4" w:space="0" w:color="1F1F5F"/>
              <w:right w:val="single" w:sz="4" w:space="0" w:color="1F1F5F"/>
            </w:tcBorders>
          </w:tcPr>
          <w:p w14:paraId="72949135" w14:textId="77777777" w:rsidR="00D50BBF" w:rsidRDefault="00D50BBF" w:rsidP="00D50BBF">
            <w:pPr>
              <w:pStyle w:val="TableParagraph"/>
              <w:spacing w:before="95"/>
              <w:ind w:left="105"/>
            </w:pPr>
            <w:r>
              <w:t>1</w:t>
            </w:r>
            <w:r>
              <w:rPr>
                <w:spacing w:val="-3"/>
              </w:rPr>
              <w:t xml:space="preserve"> </w:t>
            </w:r>
            <w:r>
              <w:t>Jul</w:t>
            </w:r>
            <w:r>
              <w:rPr>
                <w:spacing w:val="-1"/>
              </w:rPr>
              <w:t xml:space="preserve"> </w:t>
            </w:r>
            <w:r>
              <w:t>to 31</w:t>
            </w:r>
            <w:r>
              <w:rPr>
                <w:spacing w:val="-2"/>
              </w:rPr>
              <w:t xml:space="preserve"> </w:t>
            </w:r>
            <w:r>
              <w:t>Dec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2022</w:t>
            </w:r>
          </w:p>
          <w:p w14:paraId="489390F8" w14:textId="77777777" w:rsidR="00D50BBF" w:rsidRDefault="00D50BBF" w:rsidP="00D50BBF">
            <w:pPr>
              <w:pStyle w:val="TableParagraph"/>
              <w:spacing w:before="40"/>
              <w:ind w:left="105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t>Jan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30</w:t>
            </w:r>
            <w:r>
              <w:rPr>
                <w:spacing w:val="-2"/>
              </w:rPr>
              <w:t xml:space="preserve"> </w:t>
            </w:r>
            <w:r>
              <w:t xml:space="preserve">Jun </w:t>
            </w:r>
            <w:r>
              <w:rPr>
                <w:spacing w:val="-4"/>
              </w:rPr>
              <w:t>2022</w:t>
            </w:r>
          </w:p>
        </w:tc>
        <w:tc>
          <w:tcPr>
            <w:tcW w:w="2369" w:type="dxa"/>
            <w:tcBorders>
              <w:left w:val="single" w:sz="4" w:space="0" w:color="1F1F5F"/>
              <w:right w:val="single" w:sz="4" w:space="0" w:color="1F1F5F"/>
            </w:tcBorders>
          </w:tcPr>
          <w:p w14:paraId="602D5787" w14:textId="77777777" w:rsidR="00D50BBF" w:rsidRDefault="00D50BBF" w:rsidP="00D50BBF">
            <w:pPr>
              <w:pStyle w:val="TableParagraph"/>
              <w:spacing w:before="95"/>
              <w:ind w:left="772"/>
            </w:pPr>
            <w:r>
              <w:rPr>
                <w:spacing w:val="-2"/>
              </w:rPr>
              <w:t>0.18342</w:t>
            </w:r>
          </w:p>
          <w:p w14:paraId="4683C34A" w14:textId="77777777" w:rsidR="00D50BBF" w:rsidRDefault="00D50BBF" w:rsidP="00D50BBF">
            <w:pPr>
              <w:pStyle w:val="TableParagraph"/>
              <w:spacing w:before="40"/>
              <w:ind w:left="772"/>
            </w:pPr>
            <w:r>
              <w:rPr>
                <w:spacing w:val="-2"/>
              </w:rPr>
              <w:t>0.18091</w:t>
            </w:r>
          </w:p>
        </w:tc>
        <w:tc>
          <w:tcPr>
            <w:tcW w:w="2369" w:type="dxa"/>
            <w:tcBorders>
              <w:left w:val="single" w:sz="4" w:space="0" w:color="1F1F5F"/>
              <w:right w:val="single" w:sz="4" w:space="0" w:color="1F1F5F"/>
            </w:tcBorders>
          </w:tcPr>
          <w:p w14:paraId="47E7C147" w14:textId="77777777" w:rsidR="00D50BBF" w:rsidRDefault="00D50BBF" w:rsidP="00D50BBF">
            <w:pPr>
              <w:pStyle w:val="TableParagraph"/>
              <w:spacing w:before="95"/>
              <w:ind w:left="774"/>
            </w:pPr>
            <w:r>
              <w:rPr>
                <w:spacing w:val="-2"/>
              </w:rPr>
              <w:t>0.11609</w:t>
            </w:r>
          </w:p>
          <w:p w14:paraId="20EEA101" w14:textId="77777777" w:rsidR="00D50BBF" w:rsidRDefault="00D50BBF" w:rsidP="00D50BBF">
            <w:pPr>
              <w:pStyle w:val="TableParagraph"/>
              <w:spacing w:before="40"/>
              <w:ind w:left="774"/>
            </w:pPr>
            <w:r>
              <w:rPr>
                <w:spacing w:val="-2"/>
              </w:rPr>
              <w:t>0.11363</w:t>
            </w:r>
          </w:p>
        </w:tc>
        <w:tc>
          <w:tcPr>
            <w:tcW w:w="2367" w:type="dxa"/>
            <w:tcBorders>
              <w:left w:val="single" w:sz="4" w:space="0" w:color="1F1F5F"/>
              <w:right w:val="single" w:sz="4" w:space="0" w:color="1F1F5F"/>
            </w:tcBorders>
          </w:tcPr>
          <w:p w14:paraId="7DA35F87" w14:textId="77777777" w:rsidR="00D50BBF" w:rsidRDefault="00D50BBF" w:rsidP="00D50BBF">
            <w:pPr>
              <w:pStyle w:val="TableParagraph"/>
              <w:spacing w:before="95"/>
              <w:ind w:left="771"/>
            </w:pPr>
            <w:r>
              <w:rPr>
                <w:spacing w:val="-2"/>
              </w:rPr>
              <w:t>0.06603</w:t>
            </w:r>
          </w:p>
          <w:p w14:paraId="7F94B8C6" w14:textId="77777777" w:rsidR="00D50BBF" w:rsidRDefault="00D50BBF" w:rsidP="00D50BBF">
            <w:pPr>
              <w:pStyle w:val="TableParagraph"/>
              <w:spacing w:before="40"/>
              <w:ind w:left="771"/>
            </w:pPr>
            <w:r>
              <w:rPr>
                <w:spacing w:val="-2"/>
              </w:rPr>
              <w:t>0.06351</w:t>
            </w:r>
          </w:p>
        </w:tc>
      </w:tr>
      <w:tr w:rsidR="00D50BBF" w14:paraId="06976B3B" w14:textId="77777777">
        <w:trPr>
          <w:trHeight w:val="763"/>
        </w:trPr>
        <w:tc>
          <w:tcPr>
            <w:tcW w:w="2782" w:type="dxa"/>
            <w:tcBorders>
              <w:left w:val="single" w:sz="4" w:space="0" w:color="1F1F5F"/>
              <w:right w:val="single" w:sz="4" w:space="0" w:color="1F1F5F"/>
            </w:tcBorders>
            <w:shd w:val="clear" w:color="auto" w:fill="D9D9D9"/>
          </w:tcPr>
          <w:p w14:paraId="0C04FD24" w14:textId="77777777" w:rsidR="00D50BBF" w:rsidRDefault="00D50BBF" w:rsidP="00D50BBF">
            <w:pPr>
              <w:pStyle w:val="TableParagraph"/>
              <w:spacing w:before="95"/>
              <w:ind w:left="105"/>
            </w:pPr>
            <w:r>
              <w:t>1</w:t>
            </w:r>
            <w:r>
              <w:rPr>
                <w:spacing w:val="-3"/>
              </w:rPr>
              <w:t xml:space="preserve"> </w:t>
            </w:r>
            <w:r>
              <w:t>Jul</w:t>
            </w:r>
            <w:r>
              <w:rPr>
                <w:spacing w:val="-1"/>
              </w:rPr>
              <w:t xml:space="preserve"> </w:t>
            </w:r>
            <w:r>
              <w:t>to 31</w:t>
            </w:r>
            <w:r>
              <w:rPr>
                <w:spacing w:val="-2"/>
              </w:rPr>
              <w:t xml:space="preserve"> </w:t>
            </w:r>
            <w:r>
              <w:t>Dec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2021</w:t>
            </w:r>
          </w:p>
          <w:p w14:paraId="366FFFAE" w14:textId="77777777" w:rsidR="00D50BBF" w:rsidRDefault="00D50BBF" w:rsidP="00D50BBF">
            <w:pPr>
              <w:pStyle w:val="TableParagraph"/>
              <w:spacing w:before="43"/>
              <w:ind w:left="105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t>Jan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30</w:t>
            </w:r>
            <w:r>
              <w:rPr>
                <w:spacing w:val="-2"/>
              </w:rPr>
              <w:t xml:space="preserve"> </w:t>
            </w:r>
            <w:r>
              <w:t xml:space="preserve">Jun </w:t>
            </w:r>
            <w:r>
              <w:rPr>
                <w:spacing w:val="-4"/>
              </w:rPr>
              <w:t>2021</w:t>
            </w:r>
          </w:p>
        </w:tc>
        <w:tc>
          <w:tcPr>
            <w:tcW w:w="2369" w:type="dxa"/>
            <w:tcBorders>
              <w:left w:val="single" w:sz="4" w:space="0" w:color="1F1F5F"/>
              <w:right w:val="single" w:sz="4" w:space="0" w:color="1F1F5F"/>
            </w:tcBorders>
            <w:shd w:val="clear" w:color="auto" w:fill="D9D9D9"/>
          </w:tcPr>
          <w:p w14:paraId="01B0997F" w14:textId="77777777" w:rsidR="00D50BBF" w:rsidRDefault="00D50BBF" w:rsidP="00D50BBF">
            <w:pPr>
              <w:pStyle w:val="TableParagraph"/>
              <w:spacing w:before="95"/>
              <w:ind w:left="772"/>
            </w:pPr>
            <w:r>
              <w:rPr>
                <w:spacing w:val="-2"/>
              </w:rPr>
              <w:t>0.17690</w:t>
            </w:r>
          </w:p>
          <w:p w14:paraId="6EFD4419" w14:textId="77777777" w:rsidR="00D50BBF" w:rsidRDefault="00D50BBF" w:rsidP="00D50BBF">
            <w:pPr>
              <w:pStyle w:val="TableParagraph"/>
              <w:spacing w:before="43"/>
              <w:ind w:left="772"/>
            </w:pPr>
            <w:r>
              <w:rPr>
                <w:spacing w:val="-2"/>
              </w:rPr>
              <w:t>0.17698</w:t>
            </w:r>
          </w:p>
        </w:tc>
        <w:tc>
          <w:tcPr>
            <w:tcW w:w="2369" w:type="dxa"/>
            <w:tcBorders>
              <w:left w:val="single" w:sz="4" w:space="0" w:color="1F1F5F"/>
              <w:right w:val="single" w:sz="4" w:space="0" w:color="1F1F5F"/>
            </w:tcBorders>
            <w:shd w:val="clear" w:color="auto" w:fill="D9D9D9"/>
          </w:tcPr>
          <w:p w14:paraId="052A5E50" w14:textId="77777777" w:rsidR="00D50BBF" w:rsidRDefault="00D50BBF" w:rsidP="00D50BBF">
            <w:pPr>
              <w:pStyle w:val="TableParagraph"/>
              <w:spacing w:before="95"/>
              <w:ind w:left="774"/>
            </w:pPr>
            <w:r>
              <w:rPr>
                <w:spacing w:val="-2"/>
              </w:rPr>
              <w:t>0.10977</w:t>
            </w:r>
          </w:p>
          <w:p w14:paraId="4570C468" w14:textId="77777777" w:rsidR="00D50BBF" w:rsidRDefault="00D50BBF" w:rsidP="00D50BBF">
            <w:pPr>
              <w:pStyle w:val="TableParagraph"/>
              <w:spacing w:before="43"/>
              <w:ind w:left="774"/>
            </w:pPr>
            <w:r>
              <w:rPr>
                <w:spacing w:val="-2"/>
              </w:rPr>
              <w:t>0.10983</w:t>
            </w:r>
          </w:p>
        </w:tc>
        <w:tc>
          <w:tcPr>
            <w:tcW w:w="2367" w:type="dxa"/>
            <w:tcBorders>
              <w:left w:val="single" w:sz="4" w:space="0" w:color="1F1F5F"/>
              <w:right w:val="single" w:sz="4" w:space="0" w:color="1F1F5F"/>
            </w:tcBorders>
            <w:shd w:val="clear" w:color="auto" w:fill="D9D9D9"/>
          </w:tcPr>
          <w:p w14:paraId="122B9D1B" w14:textId="77777777" w:rsidR="00D50BBF" w:rsidRDefault="00D50BBF" w:rsidP="00D50BBF">
            <w:pPr>
              <w:pStyle w:val="TableParagraph"/>
              <w:spacing w:before="95"/>
              <w:ind w:left="771"/>
            </w:pPr>
            <w:r>
              <w:rPr>
                <w:spacing w:val="-2"/>
              </w:rPr>
              <w:t>0.05958</w:t>
            </w:r>
          </w:p>
          <w:p w14:paraId="2E36C7B0" w14:textId="77777777" w:rsidR="00D50BBF" w:rsidRDefault="00D50BBF" w:rsidP="00D50BBF">
            <w:pPr>
              <w:pStyle w:val="TableParagraph"/>
              <w:spacing w:before="43"/>
              <w:ind w:left="771"/>
            </w:pPr>
            <w:r>
              <w:rPr>
                <w:spacing w:val="-2"/>
              </w:rPr>
              <w:t>0.05965</w:t>
            </w:r>
          </w:p>
        </w:tc>
      </w:tr>
      <w:tr w:rsidR="00D50BBF" w14:paraId="7A5C36B5" w14:textId="77777777">
        <w:trPr>
          <w:trHeight w:val="760"/>
        </w:trPr>
        <w:tc>
          <w:tcPr>
            <w:tcW w:w="2782" w:type="dxa"/>
            <w:tcBorders>
              <w:left w:val="single" w:sz="4" w:space="0" w:color="1F1F5F"/>
              <w:right w:val="single" w:sz="4" w:space="0" w:color="1F1F5F"/>
            </w:tcBorders>
          </w:tcPr>
          <w:p w14:paraId="79F96410" w14:textId="77777777" w:rsidR="00D50BBF" w:rsidRDefault="00D50BBF" w:rsidP="00D50BBF">
            <w:pPr>
              <w:pStyle w:val="TableParagraph"/>
              <w:spacing w:before="95"/>
              <w:ind w:left="105"/>
            </w:pPr>
            <w:r>
              <w:t>1</w:t>
            </w:r>
            <w:r>
              <w:rPr>
                <w:spacing w:val="-3"/>
              </w:rPr>
              <w:t xml:space="preserve"> </w:t>
            </w:r>
            <w:r>
              <w:t>Jul</w:t>
            </w:r>
            <w:r>
              <w:rPr>
                <w:spacing w:val="-1"/>
              </w:rPr>
              <w:t xml:space="preserve"> </w:t>
            </w:r>
            <w:r>
              <w:t>to 31</w:t>
            </w:r>
            <w:r>
              <w:rPr>
                <w:spacing w:val="-2"/>
              </w:rPr>
              <w:t xml:space="preserve"> </w:t>
            </w:r>
            <w:r>
              <w:t>Dec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2020</w:t>
            </w:r>
          </w:p>
          <w:p w14:paraId="6F80AB67" w14:textId="77777777" w:rsidR="00D50BBF" w:rsidRDefault="00D50BBF" w:rsidP="00D50BBF">
            <w:pPr>
              <w:pStyle w:val="TableParagraph"/>
              <w:spacing w:before="40"/>
              <w:ind w:left="105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t>Jan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30</w:t>
            </w:r>
            <w:r>
              <w:rPr>
                <w:spacing w:val="-2"/>
              </w:rPr>
              <w:t xml:space="preserve"> </w:t>
            </w:r>
            <w:r>
              <w:t xml:space="preserve">Jun </w:t>
            </w:r>
            <w:r>
              <w:rPr>
                <w:spacing w:val="-4"/>
              </w:rPr>
              <w:t>2020</w:t>
            </w:r>
          </w:p>
        </w:tc>
        <w:tc>
          <w:tcPr>
            <w:tcW w:w="2369" w:type="dxa"/>
            <w:tcBorders>
              <w:left w:val="single" w:sz="4" w:space="0" w:color="1F1F5F"/>
              <w:right w:val="single" w:sz="4" w:space="0" w:color="1F1F5F"/>
            </w:tcBorders>
          </w:tcPr>
          <w:p w14:paraId="363C7658" w14:textId="77777777" w:rsidR="00D50BBF" w:rsidRDefault="00D50BBF" w:rsidP="00D50BBF">
            <w:pPr>
              <w:pStyle w:val="TableParagraph"/>
              <w:spacing w:before="95"/>
              <w:ind w:left="772"/>
            </w:pPr>
            <w:r>
              <w:rPr>
                <w:spacing w:val="-2"/>
              </w:rPr>
              <w:t>0.17520</w:t>
            </w:r>
          </w:p>
          <w:p w14:paraId="4894E569" w14:textId="77777777" w:rsidR="00D50BBF" w:rsidRDefault="00D50BBF" w:rsidP="00D50BBF">
            <w:pPr>
              <w:pStyle w:val="TableParagraph"/>
              <w:spacing w:before="40"/>
              <w:ind w:left="772"/>
            </w:pPr>
            <w:r>
              <w:rPr>
                <w:spacing w:val="-2"/>
              </w:rPr>
              <w:t>0.17537</w:t>
            </w:r>
          </w:p>
        </w:tc>
        <w:tc>
          <w:tcPr>
            <w:tcW w:w="2369" w:type="dxa"/>
            <w:tcBorders>
              <w:left w:val="single" w:sz="4" w:space="0" w:color="1F1F5F"/>
              <w:right w:val="single" w:sz="4" w:space="0" w:color="1F1F5F"/>
            </w:tcBorders>
          </w:tcPr>
          <w:p w14:paraId="1331C603" w14:textId="77777777" w:rsidR="00D50BBF" w:rsidRDefault="00D50BBF" w:rsidP="00D50BBF">
            <w:pPr>
              <w:pStyle w:val="TableParagraph"/>
              <w:spacing w:before="95"/>
              <w:ind w:left="774"/>
            </w:pPr>
            <w:r>
              <w:rPr>
                <w:spacing w:val="-2"/>
              </w:rPr>
              <w:t>0.10812</w:t>
            </w:r>
          </w:p>
          <w:p w14:paraId="778624E6" w14:textId="77777777" w:rsidR="00D50BBF" w:rsidRDefault="00D50BBF" w:rsidP="00D50BBF">
            <w:pPr>
              <w:pStyle w:val="TableParagraph"/>
              <w:spacing w:before="40"/>
              <w:ind w:left="774"/>
            </w:pPr>
            <w:r>
              <w:rPr>
                <w:spacing w:val="-2"/>
              </w:rPr>
              <w:t>0.10829</w:t>
            </w:r>
          </w:p>
        </w:tc>
        <w:tc>
          <w:tcPr>
            <w:tcW w:w="2367" w:type="dxa"/>
            <w:tcBorders>
              <w:left w:val="single" w:sz="4" w:space="0" w:color="1F1F5F"/>
              <w:right w:val="single" w:sz="4" w:space="0" w:color="1F1F5F"/>
            </w:tcBorders>
          </w:tcPr>
          <w:p w14:paraId="70427427" w14:textId="77777777" w:rsidR="00D50BBF" w:rsidRDefault="00D50BBF" w:rsidP="00D50BBF">
            <w:pPr>
              <w:pStyle w:val="TableParagraph"/>
              <w:spacing w:before="95"/>
              <w:ind w:left="772"/>
            </w:pPr>
            <w:r>
              <w:rPr>
                <w:spacing w:val="-2"/>
              </w:rPr>
              <w:t>0.05792</w:t>
            </w:r>
          </w:p>
          <w:p w14:paraId="406EEBE3" w14:textId="77777777" w:rsidR="00D50BBF" w:rsidRDefault="00D50BBF" w:rsidP="00D50BBF">
            <w:pPr>
              <w:pStyle w:val="TableParagraph"/>
              <w:spacing w:before="40"/>
              <w:ind w:left="772"/>
            </w:pPr>
            <w:r>
              <w:rPr>
                <w:spacing w:val="-2"/>
              </w:rPr>
              <w:t>0.05810</w:t>
            </w:r>
          </w:p>
        </w:tc>
      </w:tr>
      <w:tr w:rsidR="00D50BBF" w14:paraId="5D400DA9" w14:textId="77777777">
        <w:trPr>
          <w:trHeight w:val="763"/>
        </w:trPr>
        <w:tc>
          <w:tcPr>
            <w:tcW w:w="2782" w:type="dxa"/>
            <w:tcBorders>
              <w:left w:val="single" w:sz="4" w:space="0" w:color="1F1F5F"/>
              <w:right w:val="single" w:sz="4" w:space="0" w:color="1F1F5F"/>
            </w:tcBorders>
            <w:shd w:val="clear" w:color="auto" w:fill="D9D9D9"/>
          </w:tcPr>
          <w:p w14:paraId="3EABB664" w14:textId="77777777" w:rsidR="00D50BBF" w:rsidRDefault="00D50BBF" w:rsidP="00D50BBF">
            <w:pPr>
              <w:pStyle w:val="TableParagraph"/>
              <w:spacing w:before="95"/>
              <w:ind w:left="105"/>
            </w:pPr>
            <w:r>
              <w:t>1</w:t>
            </w:r>
            <w:r>
              <w:rPr>
                <w:spacing w:val="-3"/>
              </w:rPr>
              <w:t xml:space="preserve"> </w:t>
            </w:r>
            <w:r>
              <w:t>Jul</w:t>
            </w:r>
            <w:r>
              <w:rPr>
                <w:spacing w:val="-1"/>
              </w:rPr>
              <w:t xml:space="preserve"> </w:t>
            </w:r>
            <w:r>
              <w:t>to 31</w:t>
            </w:r>
            <w:r>
              <w:rPr>
                <w:spacing w:val="-2"/>
              </w:rPr>
              <w:t xml:space="preserve"> </w:t>
            </w:r>
            <w:r>
              <w:t>Dec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2019</w:t>
            </w:r>
          </w:p>
          <w:p w14:paraId="5C80DEE3" w14:textId="77777777" w:rsidR="00D50BBF" w:rsidRDefault="00D50BBF" w:rsidP="00D50BBF">
            <w:pPr>
              <w:pStyle w:val="TableParagraph"/>
              <w:spacing w:before="43"/>
              <w:ind w:left="105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t>Jan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30</w:t>
            </w:r>
            <w:r>
              <w:rPr>
                <w:spacing w:val="-2"/>
              </w:rPr>
              <w:t xml:space="preserve"> </w:t>
            </w:r>
            <w:r>
              <w:t xml:space="preserve">Jun </w:t>
            </w:r>
            <w:r>
              <w:rPr>
                <w:spacing w:val="-4"/>
              </w:rPr>
              <w:t>2019</w:t>
            </w:r>
          </w:p>
        </w:tc>
        <w:tc>
          <w:tcPr>
            <w:tcW w:w="2369" w:type="dxa"/>
            <w:tcBorders>
              <w:left w:val="single" w:sz="4" w:space="0" w:color="1F1F5F"/>
              <w:right w:val="single" w:sz="4" w:space="0" w:color="1F1F5F"/>
            </w:tcBorders>
            <w:shd w:val="clear" w:color="auto" w:fill="D9D9D9"/>
          </w:tcPr>
          <w:p w14:paraId="56F38C05" w14:textId="77777777" w:rsidR="00D50BBF" w:rsidRDefault="00D50BBF" w:rsidP="00D50BBF">
            <w:pPr>
              <w:pStyle w:val="TableParagraph"/>
              <w:spacing w:before="95"/>
              <w:ind w:left="772"/>
            </w:pPr>
            <w:r>
              <w:rPr>
                <w:spacing w:val="-2"/>
              </w:rPr>
              <w:t>0.17586</w:t>
            </w:r>
          </w:p>
          <w:p w14:paraId="584F88B0" w14:textId="77777777" w:rsidR="00D50BBF" w:rsidRDefault="00D50BBF" w:rsidP="00D50BBF">
            <w:pPr>
              <w:pStyle w:val="TableParagraph"/>
              <w:spacing w:before="43"/>
              <w:ind w:left="772"/>
            </w:pPr>
            <w:r>
              <w:rPr>
                <w:spacing w:val="-2"/>
              </w:rPr>
              <w:t>0.17815</w:t>
            </w:r>
          </w:p>
        </w:tc>
        <w:tc>
          <w:tcPr>
            <w:tcW w:w="2369" w:type="dxa"/>
            <w:tcBorders>
              <w:left w:val="single" w:sz="4" w:space="0" w:color="1F1F5F"/>
              <w:right w:val="single" w:sz="4" w:space="0" w:color="1F1F5F"/>
            </w:tcBorders>
            <w:shd w:val="clear" w:color="auto" w:fill="D9D9D9"/>
          </w:tcPr>
          <w:p w14:paraId="7E3B9EDA" w14:textId="77777777" w:rsidR="00D50BBF" w:rsidRDefault="00D50BBF" w:rsidP="00D50BBF">
            <w:pPr>
              <w:pStyle w:val="TableParagraph"/>
              <w:spacing w:before="95"/>
              <w:ind w:left="774"/>
            </w:pPr>
            <w:r>
              <w:rPr>
                <w:spacing w:val="-2"/>
              </w:rPr>
              <w:t>0.10876</w:t>
            </w:r>
          </w:p>
          <w:p w14:paraId="504A0602" w14:textId="77777777" w:rsidR="00D50BBF" w:rsidRDefault="00D50BBF" w:rsidP="00D50BBF">
            <w:pPr>
              <w:pStyle w:val="TableParagraph"/>
              <w:spacing w:before="43"/>
              <w:ind w:left="774"/>
            </w:pPr>
            <w:r>
              <w:rPr>
                <w:spacing w:val="-2"/>
              </w:rPr>
              <w:t>0.11097</w:t>
            </w:r>
          </w:p>
        </w:tc>
        <w:tc>
          <w:tcPr>
            <w:tcW w:w="2367" w:type="dxa"/>
            <w:tcBorders>
              <w:left w:val="single" w:sz="4" w:space="0" w:color="1F1F5F"/>
              <w:right w:val="single" w:sz="4" w:space="0" w:color="1F1F5F"/>
            </w:tcBorders>
            <w:shd w:val="clear" w:color="auto" w:fill="D9D9D9"/>
          </w:tcPr>
          <w:p w14:paraId="42D55B76" w14:textId="77777777" w:rsidR="00D50BBF" w:rsidRDefault="00D50BBF" w:rsidP="00D50BBF">
            <w:pPr>
              <w:pStyle w:val="TableParagraph"/>
              <w:spacing w:before="95"/>
              <w:ind w:left="771"/>
            </w:pPr>
            <w:r>
              <w:rPr>
                <w:spacing w:val="-2"/>
              </w:rPr>
              <w:t>0.05857</w:t>
            </w:r>
          </w:p>
          <w:p w14:paraId="0E228474" w14:textId="77777777" w:rsidR="00D50BBF" w:rsidRDefault="00D50BBF" w:rsidP="00D50BBF">
            <w:pPr>
              <w:pStyle w:val="TableParagraph"/>
              <w:spacing w:before="43"/>
              <w:ind w:left="771"/>
            </w:pPr>
            <w:r>
              <w:rPr>
                <w:spacing w:val="-2"/>
              </w:rPr>
              <w:t>0.06080</w:t>
            </w:r>
          </w:p>
        </w:tc>
      </w:tr>
      <w:tr w:rsidR="00D50BBF" w14:paraId="15D4B8A7" w14:textId="77777777">
        <w:trPr>
          <w:trHeight w:val="760"/>
        </w:trPr>
        <w:tc>
          <w:tcPr>
            <w:tcW w:w="2782" w:type="dxa"/>
            <w:tcBorders>
              <w:left w:val="single" w:sz="4" w:space="0" w:color="1F1F5F"/>
              <w:right w:val="single" w:sz="4" w:space="0" w:color="1F1F5F"/>
            </w:tcBorders>
          </w:tcPr>
          <w:p w14:paraId="7D58FD15" w14:textId="77777777" w:rsidR="00D50BBF" w:rsidRDefault="00D50BBF" w:rsidP="00D50BBF">
            <w:pPr>
              <w:pStyle w:val="TableParagraph"/>
              <w:spacing w:before="95"/>
              <w:ind w:left="105"/>
            </w:pPr>
            <w:r>
              <w:t>1</w:t>
            </w:r>
            <w:r>
              <w:rPr>
                <w:spacing w:val="-3"/>
              </w:rPr>
              <w:t xml:space="preserve"> </w:t>
            </w:r>
            <w:r>
              <w:t>Jul</w:t>
            </w:r>
            <w:r>
              <w:rPr>
                <w:spacing w:val="-1"/>
              </w:rPr>
              <w:t xml:space="preserve"> </w:t>
            </w:r>
            <w:r>
              <w:t>to 31</w:t>
            </w:r>
            <w:r>
              <w:rPr>
                <w:spacing w:val="-2"/>
              </w:rPr>
              <w:t xml:space="preserve"> </w:t>
            </w:r>
            <w:r>
              <w:t>Dec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2018</w:t>
            </w:r>
          </w:p>
          <w:p w14:paraId="59F21606" w14:textId="77777777" w:rsidR="00D50BBF" w:rsidRDefault="00D50BBF" w:rsidP="00D50BBF">
            <w:pPr>
              <w:pStyle w:val="TableParagraph"/>
              <w:spacing w:before="40"/>
              <w:ind w:left="105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t>Jan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30</w:t>
            </w:r>
            <w:r>
              <w:rPr>
                <w:spacing w:val="-2"/>
              </w:rPr>
              <w:t xml:space="preserve"> </w:t>
            </w:r>
            <w:r>
              <w:t xml:space="preserve">Jun </w:t>
            </w:r>
            <w:r>
              <w:rPr>
                <w:spacing w:val="-4"/>
              </w:rPr>
              <w:t>2018</w:t>
            </w:r>
          </w:p>
        </w:tc>
        <w:tc>
          <w:tcPr>
            <w:tcW w:w="2369" w:type="dxa"/>
            <w:tcBorders>
              <w:left w:val="single" w:sz="4" w:space="0" w:color="1F1F5F"/>
              <w:right w:val="single" w:sz="4" w:space="0" w:color="1F1F5F"/>
            </w:tcBorders>
          </w:tcPr>
          <w:p w14:paraId="3743C6B6" w14:textId="77777777" w:rsidR="00D50BBF" w:rsidRDefault="00D50BBF" w:rsidP="00D50BBF">
            <w:pPr>
              <w:pStyle w:val="TableParagraph"/>
              <w:spacing w:before="95"/>
              <w:ind w:left="772"/>
            </w:pPr>
            <w:r>
              <w:rPr>
                <w:spacing w:val="-2"/>
              </w:rPr>
              <w:t>0.18038</w:t>
            </w:r>
          </w:p>
          <w:p w14:paraId="3E2B087D" w14:textId="77777777" w:rsidR="00D50BBF" w:rsidRDefault="00D50BBF" w:rsidP="00D50BBF">
            <w:pPr>
              <w:pStyle w:val="TableParagraph"/>
              <w:spacing w:before="40"/>
              <w:ind w:left="772"/>
            </w:pPr>
            <w:r>
              <w:rPr>
                <w:spacing w:val="-2"/>
              </w:rPr>
              <w:t>0.18082</w:t>
            </w:r>
          </w:p>
        </w:tc>
        <w:tc>
          <w:tcPr>
            <w:tcW w:w="2369" w:type="dxa"/>
            <w:tcBorders>
              <w:left w:val="single" w:sz="4" w:space="0" w:color="1F1F5F"/>
              <w:right w:val="single" w:sz="4" w:space="0" w:color="1F1F5F"/>
            </w:tcBorders>
          </w:tcPr>
          <w:p w14:paraId="13F16B1F" w14:textId="77777777" w:rsidR="00D50BBF" w:rsidRDefault="00D50BBF" w:rsidP="00D50BBF">
            <w:pPr>
              <w:pStyle w:val="TableParagraph"/>
              <w:spacing w:before="95"/>
              <w:ind w:left="774"/>
            </w:pPr>
            <w:r>
              <w:rPr>
                <w:spacing w:val="-2"/>
              </w:rPr>
              <w:t>0.11312</w:t>
            </w:r>
          </w:p>
          <w:p w14:paraId="2FA73138" w14:textId="77777777" w:rsidR="00D50BBF" w:rsidRDefault="00D50BBF" w:rsidP="00D50BBF">
            <w:pPr>
              <w:pStyle w:val="TableParagraph"/>
              <w:spacing w:before="40"/>
              <w:ind w:left="774"/>
            </w:pPr>
            <w:r>
              <w:rPr>
                <w:spacing w:val="-2"/>
              </w:rPr>
              <w:t>0.11355</w:t>
            </w:r>
          </w:p>
        </w:tc>
        <w:tc>
          <w:tcPr>
            <w:tcW w:w="2367" w:type="dxa"/>
            <w:tcBorders>
              <w:left w:val="single" w:sz="4" w:space="0" w:color="1F1F5F"/>
              <w:right w:val="single" w:sz="4" w:space="0" w:color="1F1F5F"/>
            </w:tcBorders>
          </w:tcPr>
          <w:p w14:paraId="3C180A95" w14:textId="77777777" w:rsidR="00D50BBF" w:rsidRDefault="00D50BBF" w:rsidP="00D50BBF">
            <w:pPr>
              <w:pStyle w:val="TableParagraph"/>
              <w:spacing w:before="95"/>
              <w:ind w:left="772"/>
            </w:pPr>
            <w:r>
              <w:rPr>
                <w:spacing w:val="-2"/>
              </w:rPr>
              <w:t>0.06298</w:t>
            </w:r>
          </w:p>
          <w:p w14:paraId="015ADCC9" w14:textId="77777777" w:rsidR="00D50BBF" w:rsidRDefault="00D50BBF" w:rsidP="00D50BBF">
            <w:pPr>
              <w:pStyle w:val="TableParagraph"/>
              <w:spacing w:before="40"/>
              <w:ind w:left="772"/>
            </w:pPr>
            <w:r>
              <w:rPr>
                <w:spacing w:val="-2"/>
              </w:rPr>
              <w:t>0.06342</w:t>
            </w:r>
          </w:p>
        </w:tc>
      </w:tr>
      <w:tr w:rsidR="00D50BBF" w14:paraId="5CAEE65B" w14:textId="77777777">
        <w:trPr>
          <w:trHeight w:val="763"/>
        </w:trPr>
        <w:tc>
          <w:tcPr>
            <w:tcW w:w="2782" w:type="dxa"/>
            <w:tcBorders>
              <w:left w:val="single" w:sz="4" w:space="0" w:color="1F1F5F"/>
              <w:right w:val="single" w:sz="4" w:space="0" w:color="1F1F5F"/>
            </w:tcBorders>
            <w:shd w:val="clear" w:color="auto" w:fill="D9D9D9"/>
          </w:tcPr>
          <w:p w14:paraId="1CBCA9E6" w14:textId="77777777" w:rsidR="00D50BBF" w:rsidRDefault="00D50BBF" w:rsidP="00D50BBF">
            <w:pPr>
              <w:pStyle w:val="TableParagraph"/>
              <w:spacing w:before="95"/>
              <w:ind w:left="105"/>
            </w:pPr>
            <w:r>
              <w:t>1</w:t>
            </w:r>
            <w:r>
              <w:rPr>
                <w:spacing w:val="-3"/>
              </w:rPr>
              <w:t xml:space="preserve"> </w:t>
            </w:r>
            <w:r>
              <w:t>Jul</w:t>
            </w:r>
            <w:r>
              <w:rPr>
                <w:spacing w:val="-1"/>
              </w:rPr>
              <w:t xml:space="preserve"> </w:t>
            </w:r>
            <w:r>
              <w:t>to 31</w:t>
            </w:r>
            <w:r>
              <w:rPr>
                <w:spacing w:val="-2"/>
              </w:rPr>
              <w:t xml:space="preserve"> </w:t>
            </w:r>
            <w:r>
              <w:t>Dec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2017</w:t>
            </w:r>
          </w:p>
          <w:p w14:paraId="0CCEA99F" w14:textId="77777777" w:rsidR="00D50BBF" w:rsidRDefault="00D50BBF" w:rsidP="00D50BBF">
            <w:pPr>
              <w:pStyle w:val="TableParagraph"/>
              <w:spacing w:before="43"/>
              <w:ind w:left="105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t>Jan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30</w:t>
            </w:r>
            <w:r>
              <w:rPr>
                <w:spacing w:val="-2"/>
              </w:rPr>
              <w:t xml:space="preserve"> </w:t>
            </w:r>
            <w:r>
              <w:t xml:space="preserve">Jun </w:t>
            </w:r>
            <w:r>
              <w:rPr>
                <w:spacing w:val="-4"/>
              </w:rPr>
              <w:t>2017</w:t>
            </w:r>
          </w:p>
        </w:tc>
        <w:tc>
          <w:tcPr>
            <w:tcW w:w="2369" w:type="dxa"/>
            <w:tcBorders>
              <w:left w:val="single" w:sz="4" w:space="0" w:color="1F1F5F"/>
              <w:right w:val="single" w:sz="4" w:space="0" w:color="1F1F5F"/>
            </w:tcBorders>
            <w:shd w:val="clear" w:color="auto" w:fill="D9D9D9"/>
          </w:tcPr>
          <w:p w14:paraId="6F4DF869" w14:textId="77777777" w:rsidR="00D50BBF" w:rsidRDefault="00D50BBF" w:rsidP="00D50BBF">
            <w:pPr>
              <w:pStyle w:val="TableParagraph"/>
              <w:spacing w:before="95"/>
              <w:ind w:left="772"/>
            </w:pPr>
            <w:r>
              <w:rPr>
                <w:spacing w:val="-2"/>
              </w:rPr>
              <w:t>0.18048</w:t>
            </w:r>
          </w:p>
          <w:p w14:paraId="1D3FCCD2" w14:textId="77777777" w:rsidR="00D50BBF" w:rsidRDefault="00D50BBF" w:rsidP="00D50BBF">
            <w:pPr>
              <w:pStyle w:val="TableParagraph"/>
              <w:spacing w:before="43"/>
              <w:ind w:left="772"/>
            </w:pPr>
            <w:r>
              <w:rPr>
                <w:spacing w:val="-2"/>
              </w:rPr>
              <w:t>0.18044</w:t>
            </w:r>
          </w:p>
        </w:tc>
        <w:tc>
          <w:tcPr>
            <w:tcW w:w="2369" w:type="dxa"/>
            <w:tcBorders>
              <w:left w:val="single" w:sz="4" w:space="0" w:color="1F1F5F"/>
              <w:right w:val="single" w:sz="4" w:space="0" w:color="1F1F5F"/>
            </w:tcBorders>
            <w:shd w:val="clear" w:color="auto" w:fill="D9D9D9"/>
          </w:tcPr>
          <w:p w14:paraId="33A1491D" w14:textId="77777777" w:rsidR="00D50BBF" w:rsidRDefault="00D50BBF" w:rsidP="00D50BBF">
            <w:pPr>
              <w:pStyle w:val="TableParagraph"/>
              <w:spacing w:before="95"/>
              <w:ind w:left="774"/>
            </w:pPr>
            <w:r>
              <w:rPr>
                <w:spacing w:val="-2"/>
              </w:rPr>
              <w:t>0.11322</w:t>
            </w:r>
          </w:p>
          <w:p w14:paraId="4D7EB98C" w14:textId="77777777" w:rsidR="00D50BBF" w:rsidRDefault="00D50BBF" w:rsidP="00D50BBF">
            <w:pPr>
              <w:pStyle w:val="TableParagraph"/>
              <w:spacing w:before="43"/>
              <w:ind w:left="774"/>
            </w:pPr>
            <w:r>
              <w:rPr>
                <w:spacing w:val="-2"/>
              </w:rPr>
              <w:t>0.11318</w:t>
            </w:r>
          </w:p>
        </w:tc>
        <w:tc>
          <w:tcPr>
            <w:tcW w:w="2367" w:type="dxa"/>
            <w:tcBorders>
              <w:left w:val="single" w:sz="4" w:space="0" w:color="1F1F5F"/>
              <w:right w:val="single" w:sz="4" w:space="0" w:color="1F1F5F"/>
            </w:tcBorders>
            <w:shd w:val="clear" w:color="auto" w:fill="D9D9D9"/>
          </w:tcPr>
          <w:p w14:paraId="11A10BCD" w14:textId="77777777" w:rsidR="00D50BBF" w:rsidRDefault="00D50BBF" w:rsidP="00D50BBF">
            <w:pPr>
              <w:pStyle w:val="TableParagraph"/>
              <w:spacing w:before="95"/>
              <w:ind w:left="771"/>
            </w:pPr>
            <w:r>
              <w:rPr>
                <w:spacing w:val="-2"/>
              </w:rPr>
              <w:t>0.06308</w:t>
            </w:r>
          </w:p>
          <w:p w14:paraId="6A4E6613" w14:textId="77777777" w:rsidR="00D50BBF" w:rsidRDefault="00D50BBF" w:rsidP="00D50BBF">
            <w:pPr>
              <w:pStyle w:val="TableParagraph"/>
              <w:spacing w:before="43"/>
              <w:ind w:left="771"/>
            </w:pPr>
            <w:r>
              <w:rPr>
                <w:spacing w:val="-2"/>
              </w:rPr>
              <w:t>0.06304</w:t>
            </w:r>
          </w:p>
        </w:tc>
      </w:tr>
      <w:tr w:rsidR="00D50BBF" w14:paraId="2790381B" w14:textId="77777777">
        <w:trPr>
          <w:trHeight w:val="763"/>
        </w:trPr>
        <w:tc>
          <w:tcPr>
            <w:tcW w:w="2782" w:type="dxa"/>
            <w:tcBorders>
              <w:left w:val="single" w:sz="4" w:space="0" w:color="1F1F5F"/>
              <w:right w:val="single" w:sz="4" w:space="0" w:color="1F1F5F"/>
            </w:tcBorders>
          </w:tcPr>
          <w:p w14:paraId="3CC809C6" w14:textId="77777777" w:rsidR="00D50BBF" w:rsidRDefault="00D50BBF" w:rsidP="00D50BBF">
            <w:pPr>
              <w:pStyle w:val="TableParagraph"/>
              <w:spacing w:before="95"/>
              <w:ind w:left="105"/>
            </w:pPr>
            <w:r>
              <w:t>1</w:t>
            </w:r>
            <w:r>
              <w:rPr>
                <w:spacing w:val="-3"/>
              </w:rPr>
              <w:t xml:space="preserve"> </w:t>
            </w:r>
            <w:r>
              <w:t>Jul</w:t>
            </w:r>
            <w:r>
              <w:rPr>
                <w:spacing w:val="-1"/>
              </w:rPr>
              <w:t xml:space="preserve"> </w:t>
            </w:r>
            <w:r>
              <w:t>to 31</w:t>
            </w:r>
            <w:r>
              <w:rPr>
                <w:spacing w:val="-2"/>
              </w:rPr>
              <w:t xml:space="preserve"> </w:t>
            </w:r>
            <w:r>
              <w:t>Dec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2016</w:t>
            </w:r>
          </w:p>
          <w:p w14:paraId="612BCD2A" w14:textId="77777777" w:rsidR="00D50BBF" w:rsidRDefault="00D50BBF" w:rsidP="00D50BBF">
            <w:pPr>
              <w:pStyle w:val="TableParagraph"/>
              <w:spacing w:before="40"/>
              <w:ind w:left="105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t>Jan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30</w:t>
            </w:r>
            <w:r>
              <w:rPr>
                <w:spacing w:val="-2"/>
              </w:rPr>
              <w:t xml:space="preserve"> </w:t>
            </w:r>
            <w:r>
              <w:t xml:space="preserve">Jun </w:t>
            </w:r>
            <w:r>
              <w:rPr>
                <w:spacing w:val="-4"/>
              </w:rPr>
              <w:t>2016</w:t>
            </w:r>
          </w:p>
        </w:tc>
        <w:tc>
          <w:tcPr>
            <w:tcW w:w="2369" w:type="dxa"/>
            <w:tcBorders>
              <w:left w:val="single" w:sz="4" w:space="0" w:color="1F1F5F"/>
              <w:right w:val="single" w:sz="4" w:space="0" w:color="1F1F5F"/>
            </w:tcBorders>
          </w:tcPr>
          <w:p w14:paraId="686AB519" w14:textId="77777777" w:rsidR="00D50BBF" w:rsidRDefault="00D50BBF" w:rsidP="00D50BBF">
            <w:pPr>
              <w:pStyle w:val="TableParagraph"/>
              <w:spacing w:before="95"/>
              <w:ind w:left="772"/>
            </w:pPr>
            <w:r>
              <w:rPr>
                <w:spacing w:val="-2"/>
              </w:rPr>
              <w:t>0.17915</w:t>
            </w:r>
          </w:p>
          <w:p w14:paraId="60B26F0D" w14:textId="77777777" w:rsidR="00D50BBF" w:rsidRDefault="00D50BBF" w:rsidP="00D50BBF">
            <w:pPr>
              <w:pStyle w:val="TableParagraph"/>
              <w:spacing w:before="40"/>
              <w:ind w:left="772"/>
            </w:pPr>
            <w:r>
              <w:rPr>
                <w:spacing w:val="-2"/>
              </w:rPr>
              <w:t>0.17988</w:t>
            </w:r>
          </w:p>
        </w:tc>
        <w:tc>
          <w:tcPr>
            <w:tcW w:w="2369" w:type="dxa"/>
            <w:tcBorders>
              <w:left w:val="single" w:sz="4" w:space="0" w:color="1F1F5F"/>
              <w:right w:val="single" w:sz="4" w:space="0" w:color="1F1F5F"/>
            </w:tcBorders>
          </w:tcPr>
          <w:p w14:paraId="385B1FF0" w14:textId="77777777" w:rsidR="00D50BBF" w:rsidRDefault="00D50BBF" w:rsidP="00D50BBF">
            <w:pPr>
              <w:pStyle w:val="TableParagraph"/>
              <w:spacing w:before="95"/>
              <w:ind w:left="774"/>
            </w:pPr>
            <w:r>
              <w:rPr>
                <w:spacing w:val="-2"/>
              </w:rPr>
              <w:t>0.11193</w:t>
            </w:r>
          </w:p>
          <w:p w14:paraId="1AE50857" w14:textId="77777777" w:rsidR="00D50BBF" w:rsidRDefault="00D50BBF" w:rsidP="00D50BBF">
            <w:pPr>
              <w:pStyle w:val="TableParagraph"/>
              <w:spacing w:before="40"/>
              <w:ind w:left="774"/>
            </w:pPr>
            <w:r>
              <w:rPr>
                <w:spacing w:val="-2"/>
              </w:rPr>
              <w:t>0.11264</w:t>
            </w:r>
          </w:p>
        </w:tc>
        <w:tc>
          <w:tcPr>
            <w:tcW w:w="2367" w:type="dxa"/>
            <w:tcBorders>
              <w:left w:val="single" w:sz="4" w:space="0" w:color="1F1F5F"/>
              <w:right w:val="single" w:sz="4" w:space="0" w:color="1F1F5F"/>
            </w:tcBorders>
          </w:tcPr>
          <w:p w14:paraId="5F7DB663" w14:textId="77777777" w:rsidR="00D50BBF" w:rsidRDefault="00D50BBF" w:rsidP="00D50BBF">
            <w:pPr>
              <w:pStyle w:val="TableParagraph"/>
              <w:spacing w:before="95"/>
              <w:ind w:left="772"/>
            </w:pPr>
            <w:r>
              <w:rPr>
                <w:spacing w:val="-2"/>
              </w:rPr>
              <w:t>0.06177</w:t>
            </w:r>
          </w:p>
          <w:p w14:paraId="74CAEA6C" w14:textId="77777777" w:rsidR="00D50BBF" w:rsidRDefault="00D50BBF" w:rsidP="00D50BBF">
            <w:pPr>
              <w:pStyle w:val="TableParagraph"/>
              <w:spacing w:before="40"/>
              <w:ind w:left="772"/>
            </w:pPr>
            <w:r>
              <w:rPr>
                <w:spacing w:val="-2"/>
              </w:rPr>
              <w:t>0.06249</w:t>
            </w:r>
          </w:p>
        </w:tc>
      </w:tr>
    </w:tbl>
    <w:p w14:paraId="62C53BD9" w14:textId="77777777" w:rsidR="00F1422D" w:rsidRDefault="00F1422D">
      <w:pPr>
        <w:sectPr w:rsidR="00F1422D">
          <w:pgSz w:w="11910" w:h="16840"/>
          <w:pgMar w:top="1160" w:right="0" w:bottom="1660" w:left="0" w:header="792" w:footer="1429" w:gutter="0"/>
          <w:cols w:space="720"/>
        </w:sectPr>
      </w:pPr>
    </w:p>
    <w:p w14:paraId="4395DE15" w14:textId="77777777" w:rsidR="00F1422D" w:rsidRDefault="00F1422D">
      <w:pPr>
        <w:pStyle w:val="BodyText"/>
        <w:spacing w:before="7"/>
        <w:rPr>
          <w:sz w:val="9"/>
        </w:rPr>
      </w:pPr>
    </w:p>
    <w:tbl>
      <w:tblPr>
        <w:tblW w:w="0" w:type="auto"/>
        <w:tblInd w:w="1226" w:type="dxa"/>
        <w:tblBorders>
          <w:top w:val="single" w:sz="4" w:space="0" w:color="1F1F5F"/>
          <w:left w:val="single" w:sz="4" w:space="0" w:color="1F1F5F"/>
          <w:bottom w:val="single" w:sz="4" w:space="0" w:color="1F1F5F"/>
          <w:right w:val="single" w:sz="4" w:space="0" w:color="1F1F5F"/>
          <w:insideH w:val="single" w:sz="4" w:space="0" w:color="1F1F5F"/>
          <w:insideV w:val="single" w:sz="4" w:space="0" w:color="1F1F5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82"/>
        <w:gridCol w:w="2369"/>
        <w:gridCol w:w="2369"/>
        <w:gridCol w:w="2367"/>
      </w:tblGrid>
      <w:tr w:rsidR="00F1422D" w14:paraId="5878E9C0" w14:textId="77777777">
        <w:trPr>
          <w:trHeight w:val="518"/>
        </w:trPr>
        <w:tc>
          <w:tcPr>
            <w:tcW w:w="2782" w:type="dxa"/>
            <w:vMerge w:val="restart"/>
            <w:tcBorders>
              <w:top w:val="nil"/>
              <w:bottom w:val="nil"/>
            </w:tcBorders>
            <w:shd w:val="clear" w:color="auto" w:fill="1F1F5F"/>
          </w:tcPr>
          <w:p w14:paraId="677594D5" w14:textId="77777777" w:rsidR="00F1422D" w:rsidRDefault="00F1422D">
            <w:pPr>
              <w:pStyle w:val="TableParagraph"/>
              <w:spacing w:before="0"/>
              <w:ind w:left="0"/>
            </w:pPr>
          </w:p>
          <w:p w14:paraId="24DB9AFA" w14:textId="77777777" w:rsidR="00F1422D" w:rsidRDefault="00F1422D">
            <w:pPr>
              <w:pStyle w:val="TableParagraph"/>
              <w:spacing w:before="104"/>
              <w:ind w:left="0"/>
            </w:pPr>
          </w:p>
          <w:p w14:paraId="17D53C5E" w14:textId="77777777" w:rsidR="00F1422D" w:rsidRDefault="00EE2FE1">
            <w:pPr>
              <w:pStyle w:val="TableParagraph"/>
              <w:spacing w:before="0"/>
              <w:ind w:left="105"/>
              <w:rPr>
                <w:b/>
              </w:rPr>
            </w:pPr>
            <w:r>
              <w:rPr>
                <w:b/>
                <w:color w:val="FFFFFF"/>
              </w:rPr>
              <w:t>CRD</w:t>
            </w:r>
            <w:r>
              <w:rPr>
                <w:b/>
                <w:color w:val="FFFFFF"/>
                <w:spacing w:val="-2"/>
              </w:rPr>
              <w:t xml:space="preserve"> period</w:t>
            </w:r>
          </w:p>
        </w:tc>
        <w:tc>
          <w:tcPr>
            <w:tcW w:w="7105" w:type="dxa"/>
            <w:gridSpan w:val="3"/>
            <w:tcBorders>
              <w:top w:val="nil"/>
              <w:bottom w:val="nil"/>
            </w:tcBorders>
            <w:shd w:val="clear" w:color="auto" w:fill="1F1F5F"/>
          </w:tcPr>
          <w:p w14:paraId="6A79A9ED" w14:textId="77777777" w:rsidR="00F1422D" w:rsidRDefault="00EE2FE1">
            <w:pPr>
              <w:pStyle w:val="TableParagraph"/>
              <w:spacing w:before="126"/>
              <w:ind w:left="3"/>
              <w:jc w:val="center"/>
              <w:rPr>
                <w:b/>
              </w:rPr>
            </w:pPr>
            <w:r>
              <w:rPr>
                <w:b/>
                <w:color w:val="FFFFFF"/>
              </w:rPr>
              <w:t>Factors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by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period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of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years</w:t>
            </w:r>
          </w:p>
        </w:tc>
      </w:tr>
      <w:tr w:rsidR="00F1422D" w14:paraId="625C0EBA" w14:textId="77777777">
        <w:trPr>
          <w:trHeight w:val="496"/>
        </w:trPr>
        <w:tc>
          <w:tcPr>
            <w:tcW w:w="2782" w:type="dxa"/>
            <w:vMerge/>
            <w:tcBorders>
              <w:top w:val="nil"/>
              <w:bottom w:val="nil"/>
            </w:tcBorders>
            <w:shd w:val="clear" w:color="auto" w:fill="1F1F5F"/>
          </w:tcPr>
          <w:p w14:paraId="31AC3FDF" w14:textId="77777777" w:rsidR="00F1422D" w:rsidRDefault="00F1422D">
            <w:pPr>
              <w:rPr>
                <w:sz w:val="2"/>
                <w:szCs w:val="2"/>
              </w:rPr>
            </w:pPr>
          </w:p>
        </w:tc>
        <w:tc>
          <w:tcPr>
            <w:tcW w:w="2369" w:type="dxa"/>
            <w:tcBorders>
              <w:top w:val="nil"/>
              <w:bottom w:val="nil"/>
            </w:tcBorders>
            <w:shd w:val="clear" w:color="auto" w:fill="1F1F5F"/>
          </w:tcPr>
          <w:p w14:paraId="381B0EAD" w14:textId="77777777" w:rsidR="00F1422D" w:rsidRDefault="00EE2FE1">
            <w:pPr>
              <w:pStyle w:val="TableParagraph"/>
              <w:spacing w:before="114"/>
              <w:ind w:left="6" w:right="5"/>
              <w:jc w:val="center"/>
              <w:rPr>
                <w:b/>
              </w:rPr>
            </w:pPr>
            <w:r>
              <w:rPr>
                <w:b/>
                <w:color w:val="FFFFFF"/>
              </w:rPr>
              <w:t>3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years</w:t>
            </w:r>
          </w:p>
        </w:tc>
        <w:tc>
          <w:tcPr>
            <w:tcW w:w="2369" w:type="dxa"/>
            <w:tcBorders>
              <w:top w:val="nil"/>
              <w:bottom w:val="nil"/>
            </w:tcBorders>
            <w:shd w:val="clear" w:color="auto" w:fill="1F1F5F"/>
          </w:tcPr>
          <w:p w14:paraId="010ED353" w14:textId="77777777" w:rsidR="00F1422D" w:rsidRDefault="00EE2FE1">
            <w:pPr>
              <w:pStyle w:val="TableParagraph"/>
              <w:spacing w:before="114"/>
              <w:ind w:left="6"/>
              <w:jc w:val="center"/>
              <w:rPr>
                <w:b/>
              </w:rPr>
            </w:pPr>
            <w:r>
              <w:rPr>
                <w:b/>
                <w:color w:val="FFFFFF"/>
              </w:rPr>
              <w:t>5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years</w:t>
            </w:r>
          </w:p>
        </w:tc>
        <w:tc>
          <w:tcPr>
            <w:tcW w:w="2367" w:type="dxa"/>
            <w:tcBorders>
              <w:top w:val="nil"/>
              <w:bottom w:val="nil"/>
            </w:tcBorders>
            <w:shd w:val="clear" w:color="auto" w:fill="1F1F5F"/>
          </w:tcPr>
          <w:p w14:paraId="30CDCDC7" w14:textId="77777777" w:rsidR="00F1422D" w:rsidRDefault="00EE2FE1">
            <w:pPr>
              <w:pStyle w:val="TableParagraph"/>
              <w:spacing w:before="114"/>
              <w:ind w:left="764"/>
              <w:rPr>
                <w:b/>
              </w:rPr>
            </w:pPr>
            <w:r>
              <w:rPr>
                <w:b/>
                <w:color w:val="FFFFFF"/>
              </w:rPr>
              <w:t>10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years</w:t>
            </w:r>
          </w:p>
        </w:tc>
      </w:tr>
      <w:tr w:rsidR="00F1422D" w14:paraId="74A32702" w14:textId="77777777">
        <w:trPr>
          <w:trHeight w:val="763"/>
        </w:trPr>
        <w:tc>
          <w:tcPr>
            <w:tcW w:w="2782" w:type="dxa"/>
            <w:tcBorders>
              <w:top w:val="nil"/>
              <w:bottom w:val="nil"/>
            </w:tcBorders>
            <w:shd w:val="clear" w:color="auto" w:fill="D9D9D9"/>
          </w:tcPr>
          <w:p w14:paraId="00ADED33" w14:textId="77777777" w:rsidR="00F1422D" w:rsidRDefault="00EE2FE1">
            <w:pPr>
              <w:pStyle w:val="TableParagraph"/>
              <w:spacing w:before="95"/>
              <w:ind w:left="105"/>
            </w:pPr>
            <w:r>
              <w:t>1</w:t>
            </w:r>
            <w:r>
              <w:rPr>
                <w:spacing w:val="-3"/>
              </w:rPr>
              <w:t xml:space="preserve"> </w:t>
            </w:r>
            <w:r>
              <w:t>Jul</w:t>
            </w:r>
            <w:r>
              <w:rPr>
                <w:spacing w:val="-1"/>
              </w:rPr>
              <w:t xml:space="preserve"> </w:t>
            </w:r>
            <w:r>
              <w:t>to 31</w:t>
            </w:r>
            <w:r>
              <w:rPr>
                <w:spacing w:val="-2"/>
              </w:rPr>
              <w:t xml:space="preserve"> </w:t>
            </w:r>
            <w:r>
              <w:t>Dec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2015</w:t>
            </w:r>
          </w:p>
          <w:p w14:paraId="2B715D73" w14:textId="77777777" w:rsidR="00F1422D" w:rsidRDefault="00EE2FE1">
            <w:pPr>
              <w:pStyle w:val="TableParagraph"/>
              <w:spacing w:before="40"/>
              <w:ind w:left="105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t>Jan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30</w:t>
            </w:r>
            <w:r>
              <w:rPr>
                <w:spacing w:val="-2"/>
              </w:rPr>
              <w:t xml:space="preserve"> </w:t>
            </w:r>
            <w:r>
              <w:t xml:space="preserve">Jun </w:t>
            </w:r>
            <w:r>
              <w:rPr>
                <w:spacing w:val="-4"/>
              </w:rPr>
              <w:t>2015</w:t>
            </w:r>
          </w:p>
        </w:tc>
        <w:tc>
          <w:tcPr>
            <w:tcW w:w="2369" w:type="dxa"/>
            <w:tcBorders>
              <w:top w:val="nil"/>
              <w:bottom w:val="nil"/>
            </w:tcBorders>
            <w:shd w:val="clear" w:color="auto" w:fill="D9D9D9"/>
          </w:tcPr>
          <w:p w14:paraId="371AC6CB" w14:textId="77777777" w:rsidR="00F1422D" w:rsidRDefault="00EE2FE1">
            <w:pPr>
              <w:pStyle w:val="TableParagraph"/>
              <w:spacing w:before="95"/>
              <w:ind w:left="772"/>
            </w:pPr>
            <w:r>
              <w:rPr>
                <w:spacing w:val="-2"/>
              </w:rPr>
              <w:t>0.18086</w:t>
            </w:r>
          </w:p>
          <w:p w14:paraId="194919B3" w14:textId="77777777" w:rsidR="00F1422D" w:rsidRDefault="00EE2FE1">
            <w:pPr>
              <w:pStyle w:val="TableParagraph"/>
              <w:spacing w:before="40"/>
              <w:ind w:left="772"/>
            </w:pPr>
            <w:r>
              <w:rPr>
                <w:spacing w:val="-2"/>
              </w:rPr>
              <w:t>0.18048</w:t>
            </w:r>
          </w:p>
        </w:tc>
        <w:tc>
          <w:tcPr>
            <w:tcW w:w="2369" w:type="dxa"/>
            <w:tcBorders>
              <w:top w:val="nil"/>
              <w:bottom w:val="nil"/>
            </w:tcBorders>
            <w:shd w:val="clear" w:color="auto" w:fill="D9D9D9"/>
          </w:tcPr>
          <w:p w14:paraId="246BAFD0" w14:textId="77777777" w:rsidR="00F1422D" w:rsidRDefault="00EE2FE1">
            <w:pPr>
              <w:pStyle w:val="TableParagraph"/>
              <w:spacing w:before="95"/>
              <w:ind w:left="774"/>
            </w:pPr>
            <w:r>
              <w:rPr>
                <w:spacing w:val="-2"/>
              </w:rPr>
              <w:t>0.11359</w:t>
            </w:r>
          </w:p>
          <w:p w14:paraId="5244727D" w14:textId="77777777" w:rsidR="00F1422D" w:rsidRDefault="00EE2FE1">
            <w:pPr>
              <w:pStyle w:val="TableParagraph"/>
              <w:spacing w:before="40"/>
              <w:ind w:left="774"/>
            </w:pPr>
            <w:r>
              <w:rPr>
                <w:spacing w:val="-2"/>
              </w:rPr>
              <w:t>0.11323</w:t>
            </w:r>
          </w:p>
        </w:tc>
        <w:tc>
          <w:tcPr>
            <w:tcW w:w="2367" w:type="dxa"/>
            <w:tcBorders>
              <w:top w:val="nil"/>
              <w:bottom w:val="nil"/>
            </w:tcBorders>
            <w:shd w:val="clear" w:color="auto" w:fill="D9D9D9"/>
          </w:tcPr>
          <w:p w14:paraId="26E8FA88" w14:textId="77777777" w:rsidR="00F1422D" w:rsidRDefault="00EE2FE1">
            <w:pPr>
              <w:pStyle w:val="TableParagraph"/>
              <w:spacing w:before="95"/>
              <w:ind w:left="771"/>
            </w:pPr>
            <w:r>
              <w:rPr>
                <w:spacing w:val="-2"/>
              </w:rPr>
              <w:t>0.06346</w:t>
            </w:r>
          </w:p>
          <w:p w14:paraId="52DFF412" w14:textId="77777777" w:rsidR="00F1422D" w:rsidRDefault="00EE2FE1">
            <w:pPr>
              <w:pStyle w:val="TableParagraph"/>
              <w:spacing w:before="40"/>
              <w:ind w:left="771"/>
            </w:pPr>
            <w:r>
              <w:rPr>
                <w:spacing w:val="-2"/>
              </w:rPr>
              <w:t>0.06309</w:t>
            </w:r>
          </w:p>
        </w:tc>
      </w:tr>
      <w:tr w:rsidR="00F1422D" w14:paraId="4BCF4FE8" w14:textId="77777777">
        <w:trPr>
          <w:trHeight w:val="760"/>
        </w:trPr>
        <w:tc>
          <w:tcPr>
            <w:tcW w:w="2782" w:type="dxa"/>
            <w:tcBorders>
              <w:top w:val="nil"/>
              <w:bottom w:val="single" w:sz="4" w:space="0" w:color="000000"/>
            </w:tcBorders>
          </w:tcPr>
          <w:p w14:paraId="321C7B14" w14:textId="77777777" w:rsidR="00F1422D" w:rsidRDefault="00EE2FE1">
            <w:pPr>
              <w:pStyle w:val="TableParagraph"/>
              <w:spacing w:before="92"/>
              <w:ind w:left="105"/>
            </w:pPr>
            <w:r>
              <w:t>1</w:t>
            </w:r>
            <w:r>
              <w:rPr>
                <w:spacing w:val="-3"/>
              </w:rPr>
              <w:t xml:space="preserve"> </w:t>
            </w:r>
            <w:r>
              <w:t>Jul</w:t>
            </w:r>
            <w:r>
              <w:rPr>
                <w:spacing w:val="-1"/>
              </w:rPr>
              <w:t xml:space="preserve"> </w:t>
            </w:r>
            <w:r>
              <w:t>to 31</w:t>
            </w:r>
            <w:r>
              <w:rPr>
                <w:spacing w:val="-2"/>
              </w:rPr>
              <w:t xml:space="preserve"> </w:t>
            </w:r>
            <w:r>
              <w:t>Dec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2014</w:t>
            </w:r>
          </w:p>
          <w:p w14:paraId="09AA71C8" w14:textId="77777777" w:rsidR="00F1422D" w:rsidRDefault="00EE2FE1">
            <w:pPr>
              <w:pStyle w:val="TableParagraph"/>
              <w:spacing w:before="43"/>
              <w:ind w:left="105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t>Jan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30</w:t>
            </w:r>
            <w:r>
              <w:rPr>
                <w:spacing w:val="-2"/>
              </w:rPr>
              <w:t xml:space="preserve"> </w:t>
            </w:r>
            <w:r>
              <w:t xml:space="preserve">Jun </w:t>
            </w:r>
            <w:r>
              <w:rPr>
                <w:spacing w:val="-4"/>
              </w:rPr>
              <w:t>2014</w:t>
            </w:r>
          </w:p>
        </w:tc>
        <w:tc>
          <w:tcPr>
            <w:tcW w:w="2369" w:type="dxa"/>
            <w:tcBorders>
              <w:top w:val="nil"/>
              <w:bottom w:val="single" w:sz="4" w:space="0" w:color="000000"/>
            </w:tcBorders>
          </w:tcPr>
          <w:p w14:paraId="6ADBAC04" w14:textId="77777777" w:rsidR="00F1422D" w:rsidRDefault="00EE2FE1">
            <w:pPr>
              <w:pStyle w:val="TableParagraph"/>
              <w:spacing w:before="92"/>
              <w:ind w:left="772"/>
            </w:pPr>
            <w:r>
              <w:rPr>
                <w:spacing w:val="-2"/>
              </w:rPr>
              <w:t>0.18256</w:t>
            </w:r>
          </w:p>
          <w:p w14:paraId="086315A9" w14:textId="77777777" w:rsidR="00F1422D" w:rsidRDefault="00EE2FE1">
            <w:pPr>
              <w:pStyle w:val="TableParagraph"/>
              <w:spacing w:before="43"/>
              <w:ind w:left="772"/>
            </w:pPr>
            <w:r>
              <w:rPr>
                <w:spacing w:val="-2"/>
              </w:rPr>
              <w:t>0.18454</w:t>
            </w:r>
          </w:p>
        </w:tc>
        <w:tc>
          <w:tcPr>
            <w:tcW w:w="2369" w:type="dxa"/>
            <w:tcBorders>
              <w:top w:val="nil"/>
              <w:bottom w:val="single" w:sz="4" w:space="0" w:color="000000"/>
            </w:tcBorders>
          </w:tcPr>
          <w:p w14:paraId="5C429FC7" w14:textId="77777777" w:rsidR="00F1422D" w:rsidRDefault="00EE2FE1">
            <w:pPr>
              <w:pStyle w:val="TableParagraph"/>
              <w:spacing w:before="92"/>
              <w:ind w:left="774"/>
            </w:pPr>
            <w:r>
              <w:rPr>
                <w:spacing w:val="-2"/>
              </w:rPr>
              <w:t>0.11523</w:t>
            </w:r>
          </w:p>
          <w:p w14:paraId="02F875A8" w14:textId="77777777" w:rsidR="00F1422D" w:rsidRDefault="00EE2FE1">
            <w:pPr>
              <w:pStyle w:val="TableParagraph"/>
              <w:spacing w:before="43"/>
              <w:ind w:left="774"/>
            </w:pPr>
            <w:r>
              <w:rPr>
                <w:spacing w:val="-2"/>
              </w:rPr>
              <w:t>0.11718</w:t>
            </w:r>
          </w:p>
        </w:tc>
        <w:tc>
          <w:tcPr>
            <w:tcW w:w="2367" w:type="dxa"/>
            <w:tcBorders>
              <w:top w:val="nil"/>
              <w:bottom w:val="single" w:sz="4" w:space="0" w:color="000000"/>
            </w:tcBorders>
          </w:tcPr>
          <w:p w14:paraId="10C651C6" w14:textId="77777777" w:rsidR="00F1422D" w:rsidRDefault="00EE2FE1">
            <w:pPr>
              <w:pStyle w:val="TableParagraph"/>
              <w:spacing w:before="92"/>
              <w:ind w:left="772"/>
            </w:pPr>
            <w:r>
              <w:rPr>
                <w:spacing w:val="-2"/>
              </w:rPr>
              <w:t>0.06515</w:t>
            </w:r>
          </w:p>
          <w:p w14:paraId="233BE510" w14:textId="77777777" w:rsidR="00F1422D" w:rsidRDefault="00EE2FE1">
            <w:pPr>
              <w:pStyle w:val="TableParagraph"/>
              <w:spacing w:before="43"/>
              <w:ind w:left="772"/>
            </w:pPr>
            <w:r>
              <w:rPr>
                <w:spacing w:val="-2"/>
              </w:rPr>
              <w:t>0.06717</w:t>
            </w:r>
          </w:p>
        </w:tc>
      </w:tr>
    </w:tbl>
    <w:p w14:paraId="6B3960DA" w14:textId="77777777" w:rsidR="00F1422D" w:rsidRDefault="00EE2FE1">
      <w:pPr>
        <w:pStyle w:val="Heading1"/>
        <w:spacing w:before="246"/>
        <w:rPr>
          <w:b/>
        </w:rPr>
      </w:pPr>
      <w:bookmarkStart w:id="6" w:name="MRA_publications"/>
      <w:bookmarkStart w:id="7" w:name="_bookmark3"/>
      <w:bookmarkEnd w:id="6"/>
      <w:bookmarkEnd w:id="7"/>
      <w:r>
        <w:rPr>
          <w:b/>
          <w:color w:val="1F1F5F"/>
        </w:rPr>
        <w:t>MRA</w:t>
      </w:r>
      <w:r>
        <w:rPr>
          <w:b/>
          <w:color w:val="1F1F5F"/>
          <w:spacing w:val="-13"/>
        </w:rPr>
        <w:t xml:space="preserve"> </w:t>
      </w:r>
      <w:r>
        <w:rPr>
          <w:b/>
          <w:color w:val="1F1F5F"/>
          <w:spacing w:val="-2"/>
        </w:rPr>
        <w:t>publications</w:t>
      </w:r>
    </w:p>
    <w:p w14:paraId="134588C7" w14:textId="77777777" w:rsidR="00F1422D" w:rsidRDefault="00EE2FE1">
      <w:pPr>
        <w:pStyle w:val="ListParagraph"/>
        <w:numPr>
          <w:ilvl w:val="0"/>
          <w:numId w:val="1"/>
        </w:numPr>
        <w:tabs>
          <w:tab w:val="left" w:pos="1218"/>
        </w:tabs>
        <w:spacing w:before="201"/>
        <w:ind w:left="1218" w:right="1032"/>
      </w:pPr>
      <w:r>
        <w:t>Royalty</w:t>
      </w:r>
      <w:r>
        <w:rPr>
          <w:spacing w:val="-4"/>
        </w:rPr>
        <w:t xml:space="preserve"> </w:t>
      </w:r>
      <w:r>
        <w:t>Guideline</w:t>
      </w:r>
      <w:r>
        <w:rPr>
          <w:spacing w:val="-3"/>
        </w:rPr>
        <w:t xml:space="preserve"> </w:t>
      </w:r>
      <w:r>
        <w:t>RG-MRA-001:</w:t>
      </w:r>
      <w:r>
        <w:rPr>
          <w:spacing w:val="-1"/>
        </w:rPr>
        <w:t xml:space="preserve"> </w:t>
      </w:r>
      <w:r>
        <w:rPr>
          <w:i/>
        </w:rPr>
        <w:t>MRA</w:t>
      </w:r>
      <w:r>
        <w:rPr>
          <w:i/>
          <w:spacing w:val="-4"/>
        </w:rPr>
        <w:t xml:space="preserve"> </w:t>
      </w:r>
      <w:r>
        <w:rPr>
          <w:i/>
        </w:rPr>
        <w:t>guidelines and</w:t>
      </w:r>
      <w:r>
        <w:rPr>
          <w:i/>
          <w:spacing w:val="-3"/>
        </w:rPr>
        <w:t xml:space="preserve"> </w:t>
      </w:r>
      <w:r>
        <w:rPr>
          <w:i/>
        </w:rPr>
        <w:t>advance</w:t>
      </w:r>
      <w:r>
        <w:rPr>
          <w:i/>
          <w:spacing w:val="-4"/>
        </w:rPr>
        <w:t xml:space="preserve"> </w:t>
      </w:r>
      <w:r>
        <w:rPr>
          <w:i/>
        </w:rPr>
        <w:t>opinions</w:t>
      </w:r>
      <w:r>
        <w:t>,</w:t>
      </w:r>
      <w:r>
        <w:rPr>
          <w:spacing w:val="-3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sets</w:t>
      </w:r>
      <w:r>
        <w:rPr>
          <w:spacing w:val="-1"/>
        </w:rPr>
        <w:t xml:space="preserve"> </w:t>
      </w:r>
      <w:r>
        <w:t>out</w:t>
      </w:r>
      <w:r>
        <w:rPr>
          <w:spacing w:val="-4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on the guideline system, is incorporated into and read as one with this guideline.</w:t>
      </w:r>
    </w:p>
    <w:p w14:paraId="6D9CFE40" w14:textId="77777777" w:rsidR="00F1422D" w:rsidRDefault="00EE2FE1">
      <w:pPr>
        <w:pStyle w:val="BodyText"/>
        <w:spacing w:before="2"/>
        <w:rPr>
          <w:sz w:val="11"/>
        </w:rPr>
      </w:pPr>
      <w:r>
        <w:rPr>
          <w:noProof/>
          <w:lang w:val="en-AU" w:eastAsia="en-AU"/>
        </w:rPr>
        <w:drawing>
          <wp:anchor distT="0" distB="0" distL="0" distR="0" simplePos="0" relativeHeight="487588864" behindDoc="1" locked="0" layoutInCell="1" allowOverlap="1" wp14:anchorId="484BBD70" wp14:editId="1CAF5B57">
            <wp:simplePos x="0" y="0"/>
            <wp:positionH relativeFrom="page">
              <wp:posOffset>515391</wp:posOffset>
            </wp:positionH>
            <wp:positionV relativeFrom="paragraph">
              <wp:posOffset>100947</wp:posOffset>
            </wp:positionV>
            <wp:extent cx="1504188" cy="1163954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188" cy="11639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D2D3CA" w14:textId="77777777" w:rsidR="00F1422D" w:rsidRDefault="00EE2FE1">
      <w:pPr>
        <w:spacing w:before="48"/>
        <w:ind w:left="794"/>
        <w:rPr>
          <w:sz w:val="20"/>
        </w:rPr>
      </w:pPr>
      <w:r>
        <w:rPr>
          <w:sz w:val="20"/>
        </w:rPr>
        <w:t>Sarah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Rummery</w:t>
      </w:r>
    </w:p>
    <w:p w14:paraId="4513ADA5" w14:textId="77777777" w:rsidR="00F1422D" w:rsidRDefault="00EE2FE1">
      <w:pPr>
        <w:spacing w:before="120"/>
        <w:ind w:left="794"/>
        <w:rPr>
          <w:b/>
          <w:sz w:val="20"/>
        </w:rPr>
      </w:pPr>
      <w:r>
        <w:rPr>
          <w:b/>
          <w:spacing w:val="-2"/>
          <w:sz w:val="20"/>
        </w:rPr>
        <w:t>SECRETARY</w:t>
      </w:r>
    </w:p>
    <w:p w14:paraId="1EF974CD" w14:textId="5839B390" w:rsidR="00F1422D" w:rsidRDefault="00EE2FE1">
      <w:pPr>
        <w:spacing w:before="120"/>
        <w:ind w:left="794"/>
        <w:rPr>
          <w:sz w:val="20"/>
        </w:rPr>
      </w:pPr>
      <w:r>
        <w:rPr>
          <w:sz w:val="20"/>
        </w:rPr>
        <w:t>Date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issue:</w:t>
      </w:r>
      <w:r>
        <w:rPr>
          <w:spacing w:val="45"/>
          <w:sz w:val="20"/>
        </w:rPr>
        <w:t xml:space="preserve"> </w:t>
      </w:r>
      <w:r w:rsidR="00F814FF" w:rsidRPr="007D4F1E">
        <w:rPr>
          <w:sz w:val="20"/>
        </w:rPr>
        <w:t>6</w:t>
      </w:r>
      <w:r w:rsidRPr="007D4F1E">
        <w:rPr>
          <w:spacing w:val="-3"/>
          <w:sz w:val="20"/>
        </w:rPr>
        <w:t xml:space="preserve"> </w:t>
      </w:r>
      <w:r w:rsidR="00E079FC" w:rsidRPr="007D4F1E">
        <w:rPr>
          <w:sz w:val="20"/>
        </w:rPr>
        <w:t>January</w:t>
      </w:r>
      <w:r w:rsidRPr="007D4F1E">
        <w:rPr>
          <w:spacing w:val="-1"/>
          <w:sz w:val="20"/>
        </w:rPr>
        <w:t xml:space="preserve"> </w:t>
      </w:r>
      <w:r w:rsidR="00E079FC" w:rsidRPr="007D4F1E">
        <w:rPr>
          <w:spacing w:val="-4"/>
          <w:sz w:val="20"/>
        </w:rPr>
        <w:t>2025</w:t>
      </w:r>
    </w:p>
    <w:p w14:paraId="6302987D" w14:textId="77777777" w:rsidR="00F1422D" w:rsidRDefault="00F1422D">
      <w:pPr>
        <w:pStyle w:val="BodyText"/>
        <w:spacing w:before="1"/>
        <w:rPr>
          <w:sz w:val="10"/>
        </w:rPr>
      </w:pPr>
    </w:p>
    <w:tbl>
      <w:tblPr>
        <w:tblW w:w="0" w:type="auto"/>
        <w:tblInd w:w="78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28"/>
        <w:gridCol w:w="6705"/>
      </w:tblGrid>
      <w:tr w:rsidR="00F1422D" w14:paraId="37C62134" w14:textId="77777777">
        <w:trPr>
          <w:trHeight w:val="472"/>
        </w:trPr>
        <w:tc>
          <w:tcPr>
            <w:tcW w:w="10333" w:type="dxa"/>
            <w:gridSpan w:val="2"/>
            <w:tcBorders>
              <w:top w:val="single" w:sz="4" w:space="0" w:color="333399"/>
              <w:bottom w:val="single" w:sz="4" w:space="0" w:color="333399"/>
            </w:tcBorders>
          </w:tcPr>
          <w:p w14:paraId="75A0E034" w14:textId="77777777" w:rsidR="00F1422D" w:rsidRDefault="00EE2FE1">
            <w:pPr>
              <w:pStyle w:val="TableParagraph"/>
              <w:spacing w:before="117"/>
              <w:ind w:left="14"/>
              <w:rPr>
                <w:sz w:val="20"/>
              </w:rPr>
            </w:pPr>
            <w:r>
              <w:rPr>
                <w:sz w:val="20"/>
              </w:rPr>
              <w:t>For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further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information,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contact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Territory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Revenue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Office</w:t>
            </w:r>
          </w:p>
        </w:tc>
      </w:tr>
      <w:tr w:rsidR="00F1422D" w14:paraId="765BEC1B" w14:textId="77777777">
        <w:trPr>
          <w:trHeight w:val="1074"/>
        </w:trPr>
        <w:tc>
          <w:tcPr>
            <w:tcW w:w="3628" w:type="dxa"/>
            <w:tcBorders>
              <w:top w:val="single" w:sz="4" w:space="0" w:color="333399"/>
              <w:bottom w:val="single" w:sz="4" w:space="0" w:color="333399"/>
            </w:tcBorders>
          </w:tcPr>
          <w:p w14:paraId="46F49A89" w14:textId="77777777" w:rsidR="00F1422D" w:rsidRDefault="00EE2FE1">
            <w:pPr>
              <w:pStyle w:val="TableParagraph"/>
              <w:spacing w:before="116"/>
              <w:ind w:left="14"/>
              <w:rPr>
                <w:sz w:val="20"/>
              </w:rPr>
            </w:pPr>
            <w:r>
              <w:rPr>
                <w:sz w:val="20"/>
              </w:rPr>
              <w:t>GPO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Box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1974</w:t>
            </w:r>
          </w:p>
          <w:p w14:paraId="30D96106" w14:textId="77777777" w:rsidR="00F1422D" w:rsidRDefault="00EE2FE1">
            <w:pPr>
              <w:pStyle w:val="TableParagraph"/>
              <w:spacing w:before="60"/>
              <w:ind w:left="14"/>
              <w:rPr>
                <w:sz w:val="20"/>
              </w:rPr>
            </w:pPr>
            <w:r>
              <w:rPr>
                <w:sz w:val="20"/>
              </w:rPr>
              <w:t>Darwin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0801</w:t>
            </w:r>
          </w:p>
          <w:p w14:paraId="1E6BE232" w14:textId="77777777" w:rsidR="00F1422D" w:rsidRDefault="00EE2FE1">
            <w:pPr>
              <w:pStyle w:val="TableParagraph"/>
              <w:spacing w:before="60"/>
              <w:ind w:left="14"/>
              <w:rPr>
                <w:sz w:val="20"/>
              </w:rPr>
            </w:pPr>
            <w:r>
              <w:rPr>
                <w:sz w:val="20"/>
              </w:rPr>
              <w:t>Email:</w:t>
            </w:r>
            <w:r>
              <w:rPr>
                <w:spacing w:val="-9"/>
                <w:sz w:val="20"/>
              </w:rPr>
              <w:t xml:space="preserve"> </w:t>
            </w:r>
            <w:hyperlink r:id="rId19">
              <w:r>
                <w:rPr>
                  <w:color w:val="0562C1"/>
                  <w:spacing w:val="-2"/>
                  <w:sz w:val="20"/>
                  <w:u w:val="single" w:color="0562C1"/>
                </w:rPr>
                <w:t>ntrevenue@nt.gov.au</w:t>
              </w:r>
            </w:hyperlink>
          </w:p>
        </w:tc>
        <w:tc>
          <w:tcPr>
            <w:tcW w:w="6705" w:type="dxa"/>
            <w:tcBorders>
              <w:top w:val="single" w:sz="4" w:space="0" w:color="333399"/>
              <w:bottom w:val="single" w:sz="4" w:space="0" w:color="333399"/>
            </w:tcBorders>
          </w:tcPr>
          <w:p w14:paraId="2BD168CA" w14:textId="77777777" w:rsidR="00F1422D" w:rsidRDefault="00EE2FE1">
            <w:pPr>
              <w:pStyle w:val="TableParagraph"/>
              <w:spacing w:before="116"/>
              <w:ind w:left="1159"/>
              <w:rPr>
                <w:sz w:val="20"/>
              </w:rPr>
            </w:pPr>
            <w:r>
              <w:rPr>
                <w:sz w:val="20"/>
              </w:rPr>
              <w:t>Phone: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1300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305</w:t>
            </w:r>
            <w:r>
              <w:rPr>
                <w:spacing w:val="-5"/>
                <w:sz w:val="20"/>
              </w:rPr>
              <w:t xml:space="preserve"> 353</w:t>
            </w:r>
          </w:p>
          <w:p w14:paraId="1BADD1F2" w14:textId="77777777" w:rsidR="00F1422D" w:rsidRDefault="00EE2FE1">
            <w:pPr>
              <w:pStyle w:val="TableParagraph"/>
              <w:spacing w:before="60"/>
              <w:ind w:left="1159"/>
              <w:rPr>
                <w:sz w:val="20"/>
              </w:rPr>
            </w:pPr>
            <w:r>
              <w:rPr>
                <w:sz w:val="20"/>
              </w:rPr>
              <w:t>Website:</w:t>
            </w:r>
            <w:r>
              <w:rPr>
                <w:spacing w:val="-8"/>
                <w:sz w:val="20"/>
              </w:rPr>
              <w:t xml:space="preserve"> </w:t>
            </w:r>
            <w:hyperlink r:id="rId20">
              <w:r>
                <w:rPr>
                  <w:color w:val="0562C1"/>
                  <w:spacing w:val="-2"/>
                  <w:sz w:val="20"/>
                  <w:u w:val="single" w:color="0562C1"/>
                </w:rPr>
                <w:t>www.revenue.nt.gov.au</w:t>
              </w:r>
            </w:hyperlink>
          </w:p>
        </w:tc>
      </w:tr>
    </w:tbl>
    <w:p w14:paraId="3F7DB4AE" w14:textId="77777777" w:rsidR="00F07DDD" w:rsidRDefault="00F07DDD"/>
    <w:sectPr w:rsidR="00F07DDD">
      <w:pgSz w:w="11910" w:h="16840"/>
      <w:pgMar w:top="1160" w:right="0" w:bottom="1660" w:left="0" w:header="792" w:footer="14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F0EDD" w14:textId="77777777" w:rsidR="00F646EF" w:rsidRDefault="00F646EF">
      <w:r>
        <w:separator/>
      </w:r>
    </w:p>
  </w:endnote>
  <w:endnote w:type="continuationSeparator" w:id="0">
    <w:p w14:paraId="11FED053" w14:textId="77777777" w:rsidR="00F646EF" w:rsidRDefault="00F64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ato">
    <w:altName w:val="Arial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o Semibold">
    <w:altName w:val="Calibri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D34E4" w14:textId="77777777" w:rsidR="001E5345" w:rsidRDefault="001E534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54279" w14:textId="77777777" w:rsidR="001E5345" w:rsidRDefault="001E534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C77C9" w14:textId="77777777" w:rsidR="001E5345" w:rsidRDefault="001E534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C3B4E" w14:textId="04102749" w:rsidR="00F1422D" w:rsidRDefault="001E5345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CB2D1B9" wp14:editId="51755CEA">
              <wp:simplePos x="0" y="0"/>
              <wp:positionH relativeFrom="page">
                <wp:posOffset>492980</wp:posOffset>
              </wp:positionH>
              <wp:positionV relativeFrom="page">
                <wp:posOffset>9724445</wp:posOffset>
              </wp:positionV>
              <wp:extent cx="2496709" cy="45974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96709" cy="459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C298EB" w14:textId="77777777" w:rsidR="00F1422D" w:rsidRDefault="00EE2FE1">
                          <w:pPr>
                            <w:spacing w:before="19"/>
                            <w:ind w:left="20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sz w:val="19"/>
                            </w:rPr>
                            <w:t>Department</w:t>
                          </w:r>
                          <w:r>
                            <w:rPr>
                              <w:spacing w:val="-9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of</w:t>
                          </w:r>
                          <w:r>
                            <w:rPr>
                              <w:spacing w:val="-8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9"/>
                            </w:rPr>
                            <w:t>TREASURY</w:t>
                          </w:r>
                          <w:r>
                            <w:rPr>
                              <w:b/>
                              <w:spacing w:val="-9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9"/>
                            </w:rPr>
                            <w:t>AND</w:t>
                          </w:r>
                          <w:r>
                            <w:rPr>
                              <w:b/>
                              <w:spacing w:val="-8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9"/>
                            </w:rPr>
                            <w:t>FINANCE</w:t>
                          </w:r>
                        </w:p>
                        <w:p w14:paraId="527161F0" w14:textId="7D7A150E" w:rsidR="00F1422D" w:rsidRDefault="00F85DEB">
                          <w:pPr>
                            <w:ind w:left="20"/>
                            <w:rPr>
                              <w:sz w:val="19"/>
                            </w:rPr>
                          </w:pPr>
                          <w:r w:rsidRPr="007D4F1E">
                            <w:rPr>
                              <w:sz w:val="19"/>
                            </w:rPr>
                            <w:t>6</w:t>
                          </w:r>
                          <w:r w:rsidRPr="007D4F1E">
                            <w:rPr>
                              <w:spacing w:val="-6"/>
                              <w:sz w:val="19"/>
                            </w:rPr>
                            <w:t xml:space="preserve"> </w:t>
                          </w:r>
                          <w:r w:rsidR="00BD1E7E" w:rsidRPr="007D4F1E">
                            <w:rPr>
                              <w:sz w:val="19"/>
                            </w:rPr>
                            <w:t>January 2025</w:t>
                          </w:r>
                          <w:r w:rsidR="00EE2FE1">
                            <w:rPr>
                              <w:spacing w:val="-4"/>
                              <w:sz w:val="19"/>
                            </w:rPr>
                            <w:t xml:space="preserve"> </w:t>
                          </w:r>
                          <w:r w:rsidR="00EE2FE1">
                            <w:rPr>
                              <w:sz w:val="19"/>
                            </w:rPr>
                            <w:t>|</w:t>
                          </w:r>
                          <w:r w:rsidR="00EE2FE1">
                            <w:rPr>
                              <w:spacing w:val="-5"/>
                              <w:sz w:val="19"/>
                            </w:rPr>
                            <w:t xml:space="preserve"> </w:t>
                          </w:r>
                          <w:r w:rsidR="00EE2FE1">
                            <w:rPr>
                              <w:sz w:val="19"/>
                            </w:rPr>
                            <w:t>Version</w:t>
                          </w:r>
                          <w:r w:rsidR="00BD1E7E">
                            <w:rPr>
                              <w:spacing w:val="-5"/>
                              <w:sz w:val="19"/>
                            </w:rPr>
                            <w:t xml:space="preserve"> 28</w:t>
                          </w:r>
                        </w:p>
                        <w:p w14:paraId="62C7039C" w14:textId="7BA03D7D" w:rsidR="00F1422D" w:rsidRDefault="00EE2FE1">
                          <w:pPr>
                            <w:ind w:left="20"/>
                            <w:rPr>
                              <w:sz w:val="19"/>
                            </w:rPr>
                          </w:pPr>
                          <w:r>
                            <w:rPr>
                              <w:sz w:val="19"/>
                            </w:rPr>
                            <w:t>Page</w:t>
                          </w:r>
                          <w:r>
                            <w:rPr>
                              <w:spacing w:val="-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sz w:val="19"/>
                            </w:rPr>
                            <w:fldChar w:fldCharType="separate"/>
                          </w:r>
                          <w:r w:rsidR="005B26DF">
                            <w:rPr>
                              <w:noProof/>
                              <w:sz w:val="19"/>
                            </w:rPr>
                            <w:t>5</w:t>
                          </w:r>
                          <w:r>
                            <w:rPr>
                              <w:sz w:val="19"/>
                            </w:rPr>
                            <w:fldChar w:fldCharType="end"/>
                          </w:r>
                          <w:r>
                            <w:rPr>
                              <w:spacing w:val="-4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of</w:t>
                          </w:r>
                          <w:r>
                            <w:rPr>
                              <w:spacing w:val="-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9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19"/>
                            </w:rPr>
                            <w:fldChar w:fldCharType="separate"/>
                          </w:r>
                          <w:r w:rsidR="005B26DF">
                            <w:rPr>
                              <w:noProof/>
                              <w:spacing w:val="-10"/>
                              <w:sz w:val="19"/>
                            </w:rPr>
                            <w:t>5</w:t>
                          </w:r>
                          <w:r>
                            <w:rPr>
                              <w:spacing w:val="-10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CB2D1B9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38.8pt;margin-top:765.7pt;width:196.6pt;height:36.2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" filled="f" stroked="f">
              <v:textbox inset="0,0,0,0">
                <w:txbxContent>
                  <w:p w14:paraId="66C298EB" w14:textId="77777777" w:rsidR="00F1422D" w:rsidRDefault="00EE2FE1">
                    <w:pPr>
                      <w:spacing w:before="19"/>
                      <w:ind w:left="20"/>
                      <w:rPr>
                        <w:b/>
                        <w:sz w:val="19"/>
                      </w:rPr>
                    </w:pPr>
                    <w:r>
                      <w:rPr>
                        <w:sz w:val="19"/>
                      </w:rPr>
                      <w:t>Department</w:t>
                    </w:r>
                    <w:r>
                      <w:rPr>
                        <w:spacing w:val="-9"/>
                        <w:sz w:val="19"/>
                      </w:rPr>
                      <w:t xml:space="preserve"> </w:t>
                    </w:r>
                    <w:r>
                      <w:rPr>
                        <w:sz w:val="19"/>
                      </w:rPr>
                      <w:t>of</w:t>
                    </w:r>
                    <w:r>
                      <w:rPr>
                        <w:spacing w:val="-8"/>
                        <w:sz w:val="19"/>
                      </w:rPr>
                      <w:t xml:space="preserve"> </w:t>
                    </w:r>
                    <w:r>
                      <w:rPr>
                        <w:b/>
                        <w:sz w:val="19"/>
                      </w:rPr>
                      <w:t>TREASURY</w:t>
                    </w:r>
                    <w:r>
                      <w:rPr>
                        <w:b/>
                        <w:spacing w:val="-9"/>
                        <w:sz w:val="19"/>
                      </w:rPr>
                      <w:t xml:space="preserve"> </w:t>
                    </w:r>
                    <w:r>
                      <w:rPr>
                        <w:b/>
                        <w:sz w:val="19"/>
                      </w:rPr>
                      <w:t>AND</w:t>
                    </w:r>
                    <w:r>
                      <w:rPr>
                        <w:b/>
                        <w:spacing w:val="-8"/>
                        <w:sz w:val="19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9"/>
                      </w:rPr>
                      <w:t>FINANCE</w:t>
                    </w:r>
                  </w:p>
                  <w:p w14:paraId="527161F0" w14:textId="7D7A150E" w:rsidR="00F1422D" w:rsidRDefault="00F85DEB">
                    <w:pPr>
                      <w:ind w:left="20"/>
                      <w:rPr>
                        <w:sz w:val="19"/>
                      </w:rPr>
                    </w:pPr>
                    <w:r w:rsidRPr="007D4F1E">
                      <w:rPr>
                        <w:sz w:val="19"/>
                      </w:rPr>
                      <w:t>6</w:t>
                    </w:r>
                    <w:r w:rsidRPr="007D4F1E">
                      <w:rPr>
                        <w:spacing w:val="-6"/>
                        <w:sz w:val="19"/>
                      </w:rPr>
                      <w:t xml:space="preserve"> </w:t>
                    </w:r>
                    <w:r w:rsidR="00BD1E7E" w:rsidRPr="007D4F1E">
                      <w:rPr>
                        <w:sz w:val="19"/>
                      </w:rPr>
                      <w:t>January 2025</w:t>
                    </w:r>
                    <w:r w:rsidR="00EE2FE1">
                      <w:rPr>
                        <w:spacing w:val="-4"/>
                        <w:sz w:val="19"/>
                      </w:rPr>
                      <w:t xml:space="preserve"> </w:t>
                    </w:r>
                    <w:r w:rsidR="00EE2FE1">
                      <w:rPr>
                        <w:sz w:val="19"/>
                      </w:rPr>
                      <w:t>|</w:t>
                    </w:r>
                    <w:r w:rsidR="00EE2FE1">
                      <w:rPr>
                        <w:spacing w:val="-5"/>
                        <w:sz w:val="19"/>
                      </w:rPr>
                      <w:t xml:space="preserve"> </w:t>
                    </w:r>
                    <w:r w:rsidR="00EE2FE1">
                      <w:rPr>
                        <w:sz w:val="19"/>
                      </w:rPr>
                      <w:t>Version</w:t>
                    </w:r>
                    <w:r w:rsidR="00BD1E7E">
                      <w:rPr>
                        <w:spacing w:val="-5"/>
                        <w:sz w:val="19"/>
                      </w:rPr>
                      <w:t xml:space="preserve"> 28</w:t>
                    </w:r>
                  </w:p>
                  <w:p w14:paraId="62C7039C" w14:textId="7BA03D7D" w:rsidR="00F1422D" w:rsidRDefault="00EE2FE1">
                    <w:pPr>
                      <w:ind w:left="20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Page</w:t>
                    </w:r>
                    <w:r>
                      <w:rPr>
                        <w:spacing w:val="-5"/>
                        <w:sz w:val="19"/>
                      </w:rPr>
                      <w:t xml:space="preserve"> </w:t>
                    </w:r>
                    <w:r>
                      <w:rPr>
                        <w:sz w:val="19"/>
                      </w:rPr>
                      <w:fldChar w:fldCharType="begin"/>
                    </w:r>
                    <w:r>
                      <w:rPr>
                        <w:sz w:val="19"/>
                      </w:rPr>
                      <w:instrText xml:space="preserve"> PAGE </w:instrText>
                    </w:r>
                    <w:r>
                      <w:rPr>
                        <w:sz w:val="19"/>
                      </w:rPr>
                      <w:fldChar w:fldCharType="separate"/>
                    </w:r>
                    <w:r w:rsidR="005B26DF">
                      <w:rPr>
                        <w:noProof/>
                        <w:sz w:val="19"/>
                      </w:rPr>
                      <w:t>5</w:t>
                    </w:r>
                    <w:r>
                      <w:rPr>
                        <w:sz w:val="19"/>
                      </w:rPr>
                      <w:fldChar w:fldCharType="end"/>
                    </w:r>
                    <w:r>
                      <w:rPr>
                        <w:spacing w:val="-4"/>
                        <w:sz w:val="19"/>
                      </w:rPr>
                      <w:t xml:space="preserve"> </w:t>
                    </w:r>
                    <w:r>
                      <w:rPr>
                        <w:sz w:val="19"/>
                      </w:rPr>
                      <w:t>of</w:t>
                    </w:r>
                    <w:r>
                      <w:rPr>
                        <w:spacing w:val="-3"/>
                        <w:sz w:val="19"/>
                      </w:rPr>
                      <w:t xml:space="preserve"> </w:t>
                    </w:r>
                    <w:r>
                      <w:rPr>
                        <w:spacing w:val="-10"/>
                        <w:sz w:val="19"/>
                      </w:rPr>
                      <w:fldChar w:fldCharType="begin"/>
                    </w:r>
                    <w:r>
                      <w:rPr>
                        <w:spacing w:val="-10"/>
                        <w:sz w:val="19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19"/>
                      </w:rPr>
                      <w:fldChar w:fldCharType="separate"/>
                    </w:r>
                    <w:r w:rsidR="005B26DF">
                      <w:rPr>
                        <w:noProof/>
                        <w:spacing w:val="-10"/>
                        <w:sz w:val="19"/>
                      </w:rPr>
                      <w:t>5</w:t>
                    </w:r>
                    <w:r>
                      <w:rPr>
                        <w:spacing w:val="-10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E2FE1">
      <w:rPr>
        <w:noProof/>
        <w:lang w:val="en-AU" w:eastAsia="en-AU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6381D102" wp14:editId="4EF3D135">
              <wp:simplePos x="0" y="0"/>
              <wp:positionH relativeFrom="page">
                <wp:posOffset>504444</wp:posOffset>
              </wp:positionH>
              <wp:positionV relativeFrom="page">
                <wp:posOffset>9633191</wp:posOffset>
              </wp:positionV>
              <wp:extent cx="6551930" cy="635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55193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551930" h="6350">
                            <a:moveTo>
                              <a:pt x="6551676" y="0"/>
                            </a:moveTo>
                            <a:lnTo>
                              <a:pt x="0" y="0"/>
                            </a:lnTo>
                            <a:lnTo>
                              <a:pt x="0" y="6108"/>
                            </a:lnTo>
                            <a:lnTo>
                              <a:pt x="6551676" y="6108"/>
                            </a:lnTo>
                            <a:lnTo>
                              <a:pt x="6551676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F5DC3FE" id="Graphic 4" o:spid="_x0000_s1026" style="position:absolute;margin-left:39.7pt;margin-top:758.5pt;width:515.9pt;height:.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5519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" path="m6551676,l,,,6108r6551676,l6551676,xe" fillcolor="black" stroked="f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736B07" w14:textId="77777777" w:rsidR="00F646EF" w:rsidRDefault="00F646EF">
      <w:r>
        <w:separator/>
      </w:r>
    </w:p>
  </w:footnote>
  <w:footnote w:type="continuationSeparator" w:id="0">
    <w:p w14:paraId="126708CC" w14:textId="77777777" w:rsidR="00F646EF" w:rsidRDefault="00F646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D9F19" w14:textId="77777777" w:rsidR="001E5345" w:rsidRDefault="001E53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D32E9" w14:textId="77777777" w:rsidR="001E5345" w:rsidRDefault="001E534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A4D0F" w14:textId="77777777" w:rsidR="001E5345" w:rsidRDefault="001E534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723D1" w14:textId="77777777" w:rsidR="00F1422D" w:rsidRDefault="00EE2FE1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mc:AlternateContent>
        <mc:Choice Requires="wps">
          <w:drawing>
            <wp:anchor distT="0" distB="0" distL="0" distR="0" simplePos="0" relativeHeight="487191040" behindDoc="1" locked="0" layoutInCell="1" allowOverlap="1" wp14:anchorId="148ADEBF" wp14:editId="2E8FF39E">
              <wp:simplePos x="0" y="0"/>
              <wp:positionH relativeFrom="page">
                <wp:posOffset>1002283</wp:posOffset>
              </wp:positionH>
              <wp:positionV relativeFrom="page">
                <wp:posOffset>490518</wp:posOffset>
              </wp:positionV>
              <wp:extent cx="6068060" cy="19367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68060" cy="1936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A75A27" w14:textId="77777777" w:rsidR="00F1422D" w:rsidRDefault="00EE2FE1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t>Mineral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Royalty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Act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1982: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Royalty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Guideline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RG-MRA-007: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Capital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recognition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deduction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factors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8ADEBF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78.9pt;margin-top:38.6pt;width:477.8pt;height:15.25pt;z-index:-1612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" filled="f" stroked="f">
              <v:textbox inset="0,0,0,0">
                <w:txbxContent>
                  <w:p w14:paraId="2AA75A27" w14:textId="77777777" w:rsidR="00F1422D" w:rsidRDefault="00EE2FE1">
                    <w:pPr>
                      <w:pStyle w:val="BodyText"/>
                      <w:spacing w:before="20"/>
                      <w:ind w:left="20"/>
                    </w:pPr>
                    <w:r>
                      <w:t>Mineral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Royalty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Act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1982: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Royalty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Guideline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RG-MRA-007: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Capital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recognition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deduction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factors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80EB0"/>
    <w:multiLevelType w:val="hybridMultilevel"/>
    <w:tmpl w:val="3266FE52"/>
    <w:lvl w:ilvl="0" w:tplc="1E7CE48A">
      <w:start w:val="1"/>
      <w:numFmt w:val="decimal"/>
      <w:lvlText w:val="%1."/>
      <w:lvlJc w:val="left"/>
      <w:pPr>
        <w:ind w:left="1219" w:hanging="425"/>
      </w:pPr>
      <w:rPr>
        <w:rFonts w:ascii="Lato" w:eastAsia="Lato" w:hAnsi="Lato" w:cs="Lato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FED24EBE">
      <w:start w:val="1"/>
      <w:numFmt w:val="decimal"/>
      <w:lvlText w:val="(%2)"/>
      <w:lvlJc w:val="left"/>
      <w:pPr>
        <w:ind w:left="1644" w:hanging="425"/>
      </w:pPr>
      <w:rPr>
        <w:rFonts w:ascii="Lato" w:eastAsia="Lato" w:hAnsi="Lato" w:cs="Lato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323474E2">
      <w:numFmt w:val="bullet"/>
      <w:lvlText w:val="•"/>
      <w:lvlJc w:val="left"/>
      <w:pPr>
        <w:ind w:left="2780" w:hanging="425"/>
      </w:pPr>
      <w:rPr>
        <w:rFonts w:hint="default"/>
        <w:lang w:val="en-US" w:eastAsia="en-US" w:bidi="ar-SA"/>
      </w:rPr>
    </w:lvl>
    <w:lvl w:ilvl="3" w:tplc="81AAE2E6">
      <w:numFmt w:val="bullet"/>
      <w:lvlText w:val="•"/>
      <w:lvlJc w:val="left"/>
      <w:pPr>
        <w:ind w:left="3921" w:hanging="425"/>
      </w:pPr>
      <w:rPr>
        <w:rFonts w:hint="default"/>
        <w:lang w:val="en-US" w:eastAsia="en-US" w:bidi="ar-SA"/>
      </w:rPr>
    </w:lvl>
    <w:lvl w:ilvl="4" w:tplc="0C3214D6">
      <w:numFmt w:val="bullet"/>
      <w:lvlText w:val="•"/>
      <w:lvlJc w:val="left"/>
      <w:pPr>
        <w:ind w:left="5062" w:hanging="425"/>
      </w:pPr>
      <w:rPr>
        <w:rFonts w:hint="default"/>
        <w:lang w:val="en-US" w:eastAsia="en-US" w:bidi="ar-SA"/>
      </w:rPr>
    </w:lvl>
    <w:lvl w:ilvl="5" w:tplc="CD4ECD5C">
      <w:numFmt w:val="bullet"/>
      <w:lvlText w:val="•"/>
      <w:lvlJc w:val="left"/>
      <w:pPr>
        <w:ind w:left="6202" w:hanging="425"/>
      </w:pPr>
      <w:rPr>
        <w:rFonts w:hint="default"/>
        <w:lang w:val="en-US" w:eastAsia="en-US" w:bidi="ar-SA"/>
      </w:rPr>
    </w:lvl>
    <w:lvl w:ilvl="6" w:tplc="F71EF714">
      <w:numFmt w:val="bullet"/>
      <w:lvlText w:val="•"/>
      <w:lvlJc w:val="left"/>
      <w:pPr>
        <w:ind w:left="7343" w:hanging="425"/>
      </w:pPr>
      <w:rPr>
        <w:rFonts w:hint="default"/>
        <w:lang w:val="en-US" w:eastAsia="en-US" w:bidi="ar-SA"/>
      </w:rPr>
    </w:lvl>
    <w:lvl w:ilvl="7" w:tplc="83BC601E">
      <w:numFmt w:val="bullet"/>
      <w:lvlText w:val="•"/>
      <w:lvlJc w:val="left"/>
      <w:pPr>
        <w:ind w:left="8484" w:hanging="425"/>
      </w:pPr>
      <w:rPr>
        <w:rFonts w:hint="default"/>
        <w:lang w:val="en-US" w:eastAsia="en-US" w:bidi="ar-SA"/>
      </w:rPr>
    </w:lvl>
    <w:lvl w:ilvl="8" w:tplc="D66A36E0">
      <w:numFmt w:val="bullet"/>
      <w:lvlText w:val="•"/>
      <w:lvlJc w:val="left"/>
      <w:pPr>
        <w:ind w:left="9624" w:hanging="425"/>
      </w:pPr>
      <w:rPr>
        <w:rFonts w:hint="default"/>
        <w:lang w:val="en-US" w:eastAsia="en-US" w:bidi="ar-SA"/>
      </w:rPr>
    </w:lvl>
  </w:abstractNum>
  <w:num w:numId="1" w16cid:durableId="932665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22D"/>
    <w:rsid w:val="0019550A"/>
    <w:rsid w:val="001E5345"/>
    <w:rsid w:val="001F2D79"/>
    <w:rsid w:val="005B26DF"/>
    <w:rsid w:val="0071001B"/>
    <w:rsid w:val="00737399"/>
    <w:rsid w:val="00792DF8"/>
    <w:rsid w:val="007D4F1E"/>
    <w:rsid w:val="00A12126"/>
    <w:rsid w:val="00AE38B5"/>
    <w:rsid w:val="00B97616"/>
    <w:rsid w:val="00BD1E7E"/>
    <w:rsid w:val="00D311B6"/>
    <w:rsid w:val="00D50BBF"/>
    <w:rsid w:val="00E079FC"/>
    <w:rsid w:val="00E84288"/>
    <w:rsid w:val="00EE2FE1"/>
    <w:rsid w:val="00F07DDD"/>
    <w:rsid w:val="00F1422D"/>
    <w:rsid w:val="00F646EF"/>
    <w:rsid w:val="00F814FF"/>
    <w:rsid w:val="00F85DEB"/>
    <w:rsid w:val="00FB2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6623CB"/>
  <w15:docId w15:val="{061FAD4A-38CA-4282-8F44-38A05F2A5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Lato" w:eastAsia="Lato" w:hAnsi="Lato" w:cs="Lato"/>
    </w:rPr>
  </w:style>
  <w:style w:type="paragraph" w:styleId="Heading1">
    <w:name w:val="heading 1"/>
    <w:basedOn w:val="Normal"/>
    <w:uiPriority w:val="1"/>
    <w:qFormat/>
    <w:pPr>
      <w:spacing w:before="241"/>
      <w:ind w:left="794"/>
      <w:outlineLvl w:val="0"/>
    </w:pPr>
    <w:rPr>
      <w:rFonts w:ascii="Lato Semibold" w:eastAsia="Lato Semibold" w:hAnsi="Lato Semibold" w:cs="Lato Semibold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19"/>
      <w:ind w:left="794"/>
    </w:pPr>
    <w:rPr>
      <w:b/>
      <w:bCs/>
    </w:rPr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79"/>
      <w:ind w:left="794" w:right="2105"/>
      <w:jc w:val="both"/>
    </w:pPr>
    <w:rPr>
      <w:rFonts w:ascii="Lato Semibold" w:eastAsia="Lato Semibold" w:hAnsi="Lato Semibold" w:cs="Lato Semibold"/>
      <w:sz w:val="60"/>
      <w:szCs w:val="60"/>
    </w:rPr>
  </w:style>
  <w:style w:type="paragraph" w:styleId="ListParagraph">
    <w:name w:val="List Paragraph"/>
    <w:basedOn w:val="Normal"/>
    <w:uiPriority w:val="1"/>
    <w:qFormat/>
    <w:pPr>
      <w:spacing w:before="120"/>
      <w:ind w:left="1219" w:hanging="425"/>
    </w:pPr>
  </w:style>
  <w:style w:type="paragraph" w:customStyle="1" w:styleId="TableParagraph">
    <w:name w:val="Table Paragraph"/>
    <w:basedOn w:val="Normal"/>
    <w:uiPriority w:val="1"/>
    <w:qFormat/>
    <w:pPr>
      <w:spacing w:before="37"/>
      <w:ind w:left="107"/>
    </w:pPr>
  </w:style>
  <w:style w:type="paragraph" w:styleId="Header">
    <w:name w:val="header"/>
    <w:basedOn w:val="Normal"/>
    <w:link w:val="HeaderChar"/>
    <w:uiPriority w:val="99"/>
    <w:unhideWhenUsed/>
    <w:rsid w:val="00BD1E7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1E7E"/>
    <w:rPr>
      <w:rFonts w:ascii="Lato" w:eastAsia="Lato" w:hAnsi="Lato" w:cs="Lato"/>
    </w:rPr>
  </w:style>
  <w:style w:type="paragraph" w:styleId="Footer">
    <w:name w:val="footer"/>
    <w:basedOn w:val="Normal"/>
    <w:link w:val="FooterChar"/>
    <w:uiPriority w:val="99"/>
    <w:unhideWhenUsed/>
    <w:rsid w:val="00BD1E7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1E7E"/>
    <w:rPr>
      <w:rFonts w:ascii="Lato" w:eastAsia="Lato" w:hAnsi="Lato" w:cs="Lato"/>
    </w:rPr>
  </w:style>
  <w:style w:type="character" w:styleId="CommentReference">
    <w:name w:val="annotation reference"/>
    <w:basedOn w:val="DefaultParagraphFont"/>
    <w:uiPriority w:val="99"/>
    <w:semiHidden/>
    <w:unhideWhenUsed/>
    <w:rsid w:val="007100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001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001B"/>
    <w:rPr>
      <w:rFonts w:ascii="Lato" w:eastAsia="Lato" w:hAnsi="Lato" w:cs="Lat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00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001B"/>
    <w:rPr>
      <w:rFonts w:ascii="Lato" w:eastAsia="Lato" w:hAnsi="Lato" w:cs="Lato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00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001B"/>
    <w:rPr>
      <w:rFonts w:ascii="Segoe UI" w:eastAsia="Lato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37399"/>
    <w:pPr>
      <w:widowControl/>
      <w:autoSpaceDE/>
      <w:autoSpaceDN/>
    </w:pPr>
    <w:rPr>
      <w:rFonts w:ascii="Lato" w:eastAsia="Lato" w:hAnsi="Lato" w:cs="La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18" Type="http://schemas.openxmlformats.org/officeDocument/2006/relationships/image" Target="media/image3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hyperlink" Target="http://www.revenue.nt.gov.au/" TargetMode="Externa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yperlink" Target="http://www.revenue.nt.gov.a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yperlink" Target="mailto:ntrevenue@nt.gov.au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1078</Words>
  <Characters>6150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Mineral Royalty Act 1982: Royalty Guideline - RG-MRA-007: Capital recognition deduction factors</vt:lpstr>
    </vt:vector>
  </TitlesOfParts>
  <Company>TREASURY AND FINANCE</Company>
  <LinksUpToDate>false</LinksUpToDate>
  <CharactersWithSpaces>7214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RG-MRA-007- Capital recognition deduction factors</dc:title>
  <dc:creator>Northern Territory Government</dc:creator>
  <cp:lastModifiedBy>Casey Hua</cp:lastModifiedBy>
  <cp:revision>6</cp:revision>
  <cp:lastPrinted>2025-01-06T01:06:00Z</cp:lastPrinted>
  <dcterms:created xsi:type="dcterms:W3CDTF">2025-01-07T07:27:00Z</dcterms:created>
  <dcterms:modified xsi:type="dcterms:W3CDTF">2025-01-07T22:29:00Z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2024-07-09T00:00:00Z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2024-07-09T00:00:00Z</vt:filetime>
  </property>
  <property fmtid="{D5CDD505-2E9C-101B-9397-08002B2CF9AE}" pid="5" name="Producer">
    <vt:lpwstr>Adobe PDF Library 24.2.23</vt:lpwstr>
  </property>
  <property fmtid="{D5CDD505-2E9C-101B-9397-08002B2CF9AE}" pid="6" name="SourceModified">
    <vt:lpwstr>D:20240708225754</vt:lpwstr>
  </property>
</Properties>
</file>