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TGTable"/>
        <w:tblW w:w="0" w:type="auto"/>
        <w:tblLook w:val="06A0" w:firstRow="1" w:lastRow="0" w:firstColumn="1" w:lastColumn="0" w:noHBand="1" w:noVBand="1"/>
        <w:tblDescription w:val="Document details showing row labels: purpose, last reviewed, operative date and references."/>
      </w:tblPr>
      <w:tblGrid>
        <w:gridCol w:w="1838"/>
        <w:gridCol w:w="6883"/>
      </w:tblGrid>
      <w:tr w:rsidR="00720493" w:rsidRPr="00720493" w14:paraId="0BCC1A72" w14:textId="77777777" w:rsidTr="00D63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21" w:type="dxa"/>
            <w:gridSpan w:val="2"/>
          </w:tcPr>
          <w:p w14:paraId="2487E0E9" w14:textId="77777777" w:rsidR="00720493" w:rsidRPr="00720493" w:rsidRDefault="00F15130" w:rsidP="00720493">
            <w:pPr>
              <w:rPr>
                <w:bCs/>
              </w:rPr>
            </w:pPr>
            <w:r>
              <w:rPr>
                <w:bCs/>
              </w:rPr>
              <w:t xml:space="preserve">Treasurer’s </w:t>
            </w:r>
            <w:r w:rsidR="00ED769A">
              <w:rPr>
                <w:bCs/>
              </w:rPr>
              <w:t>D</w:t>
            </w:r>
            <w:r>
              <w:rPr>
                <w:bCs/>
              </w:rPr>
              <w:t>irection (mandatory)</w:t>
            </w:r>
          </w:p>
        </w:tc>
      </w:tr>
      <w:tr w:rsidR="00720493" w:rsidRPr="00720493" w14:paraId="35ECD6DA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01F4C0D" w14:textId="77777777" w:rsidR="00720493" w:rsidRPr="00720493" w:rsidRDefault="00720493" w:rsidP="00720493">
            <w:pPr>
              <w:rPr>
                <w:b/>
                <w:bCs/>
              </w:rPr>
            </w:pPr>
            <w:r w:rsidRPr="00720493">
              <w:rPr>
                <w:b/>
                <w:bCs/>
              </w:rPr>
              <w:t>Purpose</w:t>
            </w:r>
          </w:p>
        </w:tc>
        <w:tc>
          <w:tcPr>
            <w:tcW w:w="6883" w:type="dxa"/>
          </w:tcPr>
          <w:p w14:paraId="3BB550E3" w14:textId="736754AC" w:rsidR="00720493" w:rsidRPr="00672592" w:rsidRDefault="002E6F9D" w:rsidP="00C7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To provide a framework</w:t>
            </w:r>
            <w:r w:rsidR="00242F51">
              <w:rPr>
                <w:bCs/>
              </w:rPr>
              <w:t xml:space="preserve"> to </w:t>
            </w:r>
            <w:r w:rsidR="00D40D1A">
              <w:rPr>
                <w:bCs/>
              </w:rPr>
              <w:t>comply with</w:t>
            </w:r>
            <w:r w:rsidR="00242F51">
              <w:rPr>
                <w:bCs/>
              </w:rPr>
              <w:t xml:space="preserve"> </w:t>
            </w:r>
            <w:r w:rsidR="00C74DCE">
              <w:rPr>
                <w:bCs/>
              </w:rPr>
              <w:t>Commonwealth</w:t>
            </w:r>
            <w:r w:rsidR="00FC2153">
              <w:rPr>
                <w:bCs/>
              </w:rPr>
              <w:t xml:space="preserve"> </w:t>
            </w:r>
            <w:r w:rsidR="00242F51">
              <w:rPr>
                <w:bCs/>
              </w:rPr>
              <w:t>t</w:t>
            </w:r>
            <w:r w:rsidR="00672592">
              <w:rPr>
                <w:bCs/>
              </w:rPr>
              <w:t>ax ob</w:t>
            </w:r>
            <w:r w:rsidR="00DE6A1D">
              <w:rPr>
                <w:bCs/>
              </w:rPr>
              <w:t>ligations</w:t>
            </w:r>
          </w:p>
        </w:tc>
      </w:tr>
      <w:tr w:rsidR="00720493" w:rsidRPr="00720493" w14:paraId="07F6C3A9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9FB407C" w14:textId="77777777" w:rsidR="00720493" w:rsidRPr="00720493" w:rsidRDefault="00720493" w:rsidP="00720493">
            <w:pPr>
              <w:rPr>
                <w:b/>
                <w:bCs/>
              </w:rPr>
            </w:pPr>
            <w:r w:rsidRPr="00720493">
              <w:rPr>
                <w:b/>
                <w:bCs/>
              </w:rPr>
              <w:t>Last reviewed</w:t>
            </w:r>
          </w:p>
        </w:tc>
        <w:tc>
          <w:tcPr>
            <w:tcW w:w="6883" w:type="dxa"/>
          </w:tcPr>
          <w:p w14:paraId="16E5C657" w14:textId="46E72BF6" w:rsidR="00720493" w:rsidRPr="00720493" w:rsidRDefault="00864991" w:rsidP="007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20 June 2012</w:t>
            </w:r>
          </w:p>
        </w:tc>
      </w:tr>
      <w:tr w:rsidR="00720493" w:rsidRPr="00720493" w14:paraId="6BBCBD84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0BCEBE2" w14:textId="77777777" w:rsidR="00720493" w:rsidRPr="00720493" w:rsidRDefault="00720493" w:rsidP="00720493">
            <w:pPr>
              <w:rPr>
                <w:b/>
                <w:bCs/>
              </w:rPr>
            </w:pPr>
            <w:r w:rsidRPr="00720493">
              <w:rPr>
                <w:b/>
                <w:bCs/>
              </w:rPr>
              <w:t>Operative date</w:t>
            </w:r>
          </w:p>
        </w:tc>
        <w:tc>
          <w:tcPr>
            <w:tcW w:w="6883" w:type="dxa"/>
          </w:tcPr>
          <w:p w14:paraId="2F6FCDCA" w14:textId="604DFDF3" w:rsidR="003941A3" w:rsidRDefault="00E366C6" w:rsidP="00992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Commencing from </w:t>
            </w:r>
            <w:r w:rsidR="00885577">
              <w:rPr>
                <w:bCs/>
              </w:rPr>
              <w:t>1 March 2019</w:t>
            </w:r>
          </w:p>
          <w:p w14:paraId="0AB20D81" w14:textId="47970CE1" w:rsidR="00E366C6" w:rsidRPr="00720493" w:rsidRDefault="006D07E1" w:rsidP="00992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Not retrospective</w:t>
            </w:r>
          </w:p>
        </w:tc>
        <w:bookmarkStart w:id="0" w:name="_GoBack"/>
        <w:bookmarkEnd w:id="0"/>
      </w:tr>
      <w:tr w:rsidR="00720493" w:rsidRPr="00720493" w14:paraId="043CA339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BF5EE0" w14:textId="6F3678AD" w:rsidR="00720493" w:rsidRPr="00720493" w:rsidRDefault="00720493" w:rsidP="00720493">
            <w:pPr>
              <w:rPr>
                <w:b/>
                <w:bCs/>
              </w:rPr>
            </w:pPr>
            <w:r w:rsidRPr="00720493">
              <w:rPr>
                <w:b/>
                <w:bCs/>
              </w:rPr>
              <w:t>References</w:t>
            </w:r>
          </w:p>
        </w:tc>
        <w:tc>
          <w:tcPr>
            <w:tcW w:w="6883" w:type="dxa"/>
          </w:tcPr>
          <w:p w14:paraId="581A8A05" w14:textId="34F17F86" w:rsidR="00DB05F5" w:rsidRDefault="00D63F31" w:rsidP="00FC2153">
            <w:pPr>
              <w:pStyle w:val="NTGTableBulletLis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FC2153" w:rsidRPr="0092463C">
                <w:rPr>
                  <w:rStyle w:val="Hyperlink"/>
                </w:rPr>
                <w:t xml:space="preserve">Corporate tax </w:t>
              </w:r>
              <w:r w:rsidR="00242F51" w:rsidRPr="0092463C">
                <w:rPr>
                  <w:rStyle w:val="Hyperlink"/>
                </w:rPr>
                <w:t>policies</w:t>
              </w:r>
            </w:hyperlink>
          </w:p>
          <w:p w14:paraId="2E7C0D22" w14:textId="46BBD118" w:rsidR="00A90D25" w:rsidRPr="00DB0F94" w:rsidRDefault="00D61CB8" w:rsidP="00672592">
            <w:pPr>
              <w:pStyle w:val="NTGTableBulletList1"/>
              <w:numPr>
                <w:ilvl w:val="0"/>
                <w:numId w:val="0"/>
              </w:numPr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B0F94">
              <w:rPr>
                <w:i/>
              </w:rPr>
              <w:t>Financial Management Act</w:t>
            </w:r>
            <w:r w:rsidR="00DA19DA">
              <w:rPr>
                <w:i/>
              </w:rPr>
              <w:t xml:space="preserve"> 1995</w:t>
            </w:r>
          </w:p>
          <w:p w14:paraId="26C6C7FA" w14:textId="73966BFF" w:rsidR="005E5950" w:rsidRPr="00C43D27" w:rsidRDefault="003E56D6" w:rsidP="00672592">
            <w:pPr>
              <w:pStyle w:val="NTGTableBulletList1"/>
              <w:numPr>
                <w:ilvl w:val="0"/>
                <w:numId w:val="0"/>
              </w:numPr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43D27">
              <w:rPr>
                <w:i/>
              </w:rPr>
              <w:t>A New Tax System (</w:t>
            </w:r>
            <w:r w:rsidR="005E5950" w:rsidRPr="00C43D27">
              <w:rPr>
                <w:i/>
              </w:rPr>
              <w:t>Goods and Services Tax</w:t>
            </w:r>
            <w:r w:rsidRPr="00C43D27">
              <w:rPr>
                <w:i/>
              </w:rPr>
              <w:t>)</w:t>
            </w:r>
            <w:r w:rsidR="005E5950" w:rsidRPr="00C43D27">
              <w:rPr>
                <w:i/>
              </w:rPr>
              <w:t xml:space="preserve"> Act 1999</w:t>
            </w:r>
          </w:p>
          <w:p w14:paraId="1F955C37" w14:textId="4F29317B" w:rsidR="005E5950" w:rsidRPr="00C43D27" w:rsidRDefault="005E5950" w:rsidP="00672592">
            <w:pPr>
              <w:pStyle w:val="NTGTableBulletList1"/>
              <w:numPr>
                <w:ilvl w:val="0"/>
                <w:numId w:val="0"/>
              </w:numPr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43D27">
              <w:rPr>
                <w:i/>
              </w:rPr>
              <w:t xml:space="preserve">Fringe Benefits </w:t>
            </w:r>
            <w:r w:rsidR="003E56D6" w:rsidRPr="00C43D27">
              <w:rPr>
                <w:i/>
              </w:rPr>
              <w:t xml:space="preserve">Tax Assessment </w:t>
            </w:r>
            <w:r w:rsidRPr="00C43D27">
              <w:rPr>
                <w:i/>
              </w:rPr>
              <w:t>Act 1986</w:t>
            </w:r>
          </w:p>
          <w:p w14:paraId="71A9CFDA" w14:textId="26C40109" w:rsidR="005E5950" w:rsidRPr="00C43D27" w:rsidRDefault="00D61CB8" w:rsidP="00077EF9">
            <w:pPr>
              <w:pStyle w:val="NTGTableBulletList1"/>
              <w:numPr>
                <w:ilvl w:val="0"/>
                <w:numId w:val="0"/>
              </w:numPr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43D27">
              <w:rPr>
                <w:i/>
              </w:rPr>
              <w:t>Taxation Administration Act</w:t>
            </w:r>
            <w:r w:rsidR="005A3875">
              <w:rPr>
                <w:i/>
              </w:rPr>
              <w:t xml:space="preserve"> 1953</w:t>
            </w:r>
          </w:p>
          <w:p w14:paraId="7E5E5700" w14:textId="1A97CD8B" w:rsidR="005D12F5" w:rsidRPr="00672592" w:rsidRDefault="005D12F5" w:rsidP="00077EF9">
            <w:pPr>
              <w:pStyle w:val="NTGTableBulletList1"/>
              <w:numPr>
                <w:ilvl w:val="0"/>
                <w:numId w:val="0"/>
              </w:numPr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D27">
              <w:rPr>
                <w:i/>
              </w:rPr>
              <w:t>Fuel Tax Act 2006</w:t>
            </w:r>
          </w:p>
        </w:tc>
      </w:tr>
    </w:tbl>
    <w:p w14:paraId="3AD416FF" w14:textId="523F33EB" w:rsidR="0001427F" w:rsidRDefault="00E9234C" w:rsidP="007C2BF3">
      <w:pPr>
        <w:pStyle w:val="Heading1"/>
        <w:numPr>
          <w:ilvl w:val="0"/>
          <w:numId w:val="0"/>
        </w:numPr>
        <w:ind w:left="432" w:hanging="432"/>
      </w:pPr>
      <w:r>
        <w:t>Scope</w:t>
      </w:r>
    </w:p>
    <w:p w14:paraId="0D0FBABF" w14:textId="6E72C504" w:rsidR="00CB5E4E" w:rsidRDefault="00C74DCE" w:rsidP="00C74DCE">
      <w:pPr>
        <w:pStyle w:val="ListParagraph"/>
        <w:numPr>
          <w:ilvl w:val="0"/>
          <w:numId w:val="47"/>
        </w:numPr>
        <w:ind w:left="357" w:hanging="357"/>
      </w:pPr>
      <w:r>
        <w:t>Commonwealth</w:t>
      </w:r>
      <w:r w:rsidR="00A34991">
        <w:t xml:space="preserve"> </w:t>
      </w:r>
      <w:r>
        <w:t xml:space="preserve">taxes </w:t>
      </w:r>
      <w:r w:rsidR="00E656A8">
        <w:t xml:space="preserve">are </w:t>
      </w:r>
      <w:r w:rsidR="00A34991">
        <w:t>im</w:t>
      </w:r>
      <w:r w:rsidR="001A0A01">
        <w:t xml:space="preserve">posed by </w:t>
      </w:r>
      <w:r w:rsidR="009E695E">
        <w:t>the Australian G</w:t>
      </w:r>
      <w:r w:rsidR="006C0835">
        <w:t>overnment</w:t>
      </w:r>
      <w:r w:rsidR="00E656A8">
        <w:t>, and include</w:t>
      </w:r>
      <w:r w:rsidR="00CB5E4E">
        <w:t>:</w:t>
      </w:r>
    </w:p>
    <w:p w14:paraId="55E9D8BE" w14:textId="77777777" w:rsidR="00CB5E4E" w:rsidRDefault="00CB5E4E" w:rsidP="007D5F7C">
      <w:pPr>
        <w:pStyle w:val="ListParagraph"/>
        <w:numPr>
          <w:ilvl w:val="1"/>
          <w:numId w:val="47"/>
        </w:numPr>
        <w:spacing w:after="80"/>
        <w:ind w:left="924" w:hanging="357"/>
      </w:pPr>
      <w:r>
        <w:t>goods and services tax (GST)</w:t>
      </w:r>
    </w:p>
    <w:p w14:paraId="072CCACB" w14:textId="77777777" w:rsidR="00CB5E4E" w:rsidRDefault="00CB5E4E" w:rsidP="007D5F7C">
      <w:pPr>
        <w:pStyle w:val="ListParagraph"/>
        <w:numPr>
          <w:ilvl w:val="1"/>
          <w:numId w:val="47"/>
        </w:numPr>
        <w:spacing w:after="80"/>
        <w:ind w:left="924" w:hanging="357"/>
      </w:pPr>
      <w:r>
        <w:t>fringe benefits tax (FBT)</w:t>
      </w:r>
    </w:p>
    <w:p w14:paraId="5C6C7216" w14:textId="77777777" w:rsidR="00CB5E4E" w:rsidRDefault="00CB5E4E" w:rsidP="007D5F7C">
      <w:pPr>
        <w:pStyle w:val="ListParagraph"/>
        <w:numPr>
          <w:ilvl w:val="1"/>
          <w:numId w:val="47"/>
        </w:numPr>
        <w:spacing w:after="80"/>
        <w:ind w:left="924" w:hanging="357"/>
      </w:pPr>
      <w:r>
        <w:t>pay as you go (PAYG) withholding</w:t>
      </w:r>
    </w:p>
    <w:p w14:paraId="47619381" w14:textId="47CE1A2D" w:rsidR="00CB5E4E" w:rsidRDefault="00CB5E4E" w:rsidP="007D5F7C">
      <w:pPr>
        <w:pStyle w:val="ListParagraph"/>
        <w:numPr>
          <w:ilvl w:val="1"/>
          <w:numId w:val="47"/>
        </w:numPr>
        <w:spacing w:after="80"/>
        <w:ind w:left="924" w:hanging="357"/>
      </w:pPr>
      <w:r>
        <w:t>fuel tax credits (FTC)</w:t>
      </w:r>
    </w:p>
    <w:p w14:paraId="48CF0C22" w14:textId="68CACF7A" w:rsidR="006B2230" w:rsidRDefault="006B2230" w:rsidP="00C74DCE">
      <w:pPr>
        <w:pStyle w:val="ListParagraph"/>
        <w:numPr>
          <w:ilvl w:val="1"/>
          <w:numId w:val="47"/>
        </w:numPr>
        <w:ind w:left="924" w:hanging="357"/>
      </w:pPr>
      <w:proofErr w:type="gramStart"/>
      <w:r>
        <w:t>national</w:t>
      </w:r>
      <w:proofErr w:type="gramEnd"/>
      <w:r>
        <w:t xml:space="preserve"> tax equivalent regime (NTER).</w:t>
      </w:r>
    </w:p>
    <w:p w14:paraId="25A61E2A" w14:textId="3D9297C8" w:rsidR="00C43D27" w:rsidRDefault="00CC02CB" w:rsidP="000844A6">
      <w:pPr>
        <w:pStyle w:val="ListParagraph"/>
        <w:numPr>
          <w:ilvl w:val="0"/>
          <w:numId w:val="47"/>
        </w:numPr>
        <w:ind w:left="357" w:hanging="357"/>
      </w:pPr>
      <w:r>
        <w:t xml:space="preserve">The </w:t>
      </w:r>
      <w:r w:rsidR="006E1282">
        <w:t>national tax equivalent regime</w:t>
      </w:r>
      <w:r>
        <w:t xml:space="preserve"> is </w:t>
      </w:r>
      <w:r>
        <w:rPr>
          <w:b/>
        </w:rPr>
        <w:t>excluded</w:t>
      </w:r>
      <w:r>
        <w:t xml:space="preserve"> from the scope of this Treasurer’</w:t>
      </w:r>
      <w:r w:rsidR="00885577">
        <w:t>s </w:t>
      </w:r>
      <w:r w:rsidR="006E1282">
        <w:t>Direction</w:t>
      </w:r>
      <w:r w:rsidR="000844A6">
        <w:t>.</w:t>
      </w:r>
    </w:p>
    <w:p w14:paraId="343750F6" w14:textId="77777777" w:rsidR="008B5D64" w:rsidRDefault="008B5D64" w:rsidP="008B5D64">
      <w:pPr>
        <w:pStyle w:val="Heading1"/>
        <w:numPr>
          <w:ilvl w:val="0"/>
          <w:numId w:val="0"/>
        </w:numPr>
        <w:ind w:left="432" w:hanging="432"/>
      </w:pPr>
      <w:r>
        <w:t>Corporate tax policies</w:t>
      </w:r>
    </w:p>
    <w:p w14:paraId="4929BCDE" w14:textId="77777777" w:rsidR="008B5D64" w:rsidRDefault="008B5D64" w:rsidP="008B5D64">
      <w:pPr>
        <w:pStyle w:val="ListParagraph"/>
        <w:numPr>
          <w:ilvl w:val="0"/>
          <w:numId w:val="47"/>
        </w:numPr>
        <w:ind w:left="357" w:hanging="357"/>
      </w:pPr>
      <w:r>
        <w:t>Corporate tax policies are issued by the Department of Corporate and Information Services (DCIS), pursuant to this Treasurer’s Direction.</w:t>
      </w:r>
    </w:p>
    <w:p w14:paraId="613F76C6" w14:textId="20926FEA" w:rsidR="008B5D64" w:rsidRDefault="008B5D64" w:rsidP="008B5D64">
      <w:pPr>
        <w:pStyle w:val="ListParagraph"/>
        <w:numPr>
          <w:ilvl w:val="0"/>
          <w:numId w:val="47"/>
        </w:numPr>
        <w:ind w:left="357" w:hanging="357"/>
      </w:pPr>
      <w:r>
        <w:t xml:space="preserve">Corporate tax policies focus on achieving compliance with </w:t>
      </w:r>
      <w:r w:rsidRPr="003F4F9F">
        <w:t>Commonwealth</w:t>
      </w:r>
      <w:r>
        <w:t xml:space="preserve"> taxes.</w:t>
      </w:r>
    </w:p>
    <w:p w14:paraId="47D4153B" w14:textId="3BD528E4" w:rsidR="00C66267" w:rsidRDefault="0083160C" w:rsidP="00C66267">
      <w:pPr>
        <w:pStyle w:val="Heading1"/>
        <w:numPr>
          <w:ilvl w:val="0"/>
          <w:numId w:val="0"/>
        </w:numPr>
        <w:ind w:left="432" w:hanging="432"/>
      </w:pPr>
      <w:r>
        <w:t>Roles and responsibilities</w:t>
      </w:r>
    </w:p>
    <w:p w14:paraId="4070D088" w14:textId="22F70D25" w:rsidR="003F511F" w:rsidRDefault="003F511F" w:rsidP="003F511F">
      <w:pPr>
        <w:pStyle w:val="Heading2"/>
        <w:numPr>
          <w:ilvl w:val="0"/>
          <w:numId w:val="0"/>
        </w:numPr>
        <w:ind w:left="576" w:hanging="576"/>
      </w:pPr>
      <w:r>
        <w:t>Agencies and government business divisions</w:t>
      </w:r>
    </w:p>
    <w:p w14:paraId="50B6BCE8" w14:textId="2F7313E3" w:rsidR="00C66267" w:rsidRDefault="00AD4151" w:rsidP="00D545C5">
      <w:pPr>
        <w:pStyle w:val="ListParagraph"/>
        <w:numPr>
          <w:ilvl w:val="0"/>
          <w:numId w:val="47"/>
        </w:numPr>
        <w:ind w:left="357" w:hanging="357"/>
      </w:pPr>
      <w:r>
        <w:t>An</w:t>
      </w:r>
      <w:r w:rsidR="00FE30BD">
        <w:t xml:space="preserve"> accountable</w:t>
      </w:r>
      <w:r w:rsidR="003C3AB2">
        <w:t xml:space="preserve"> </w:t>
      </w:r>
      <w:r w:rsidR="00D40D1A">
        <w:t>officer</w:t>
      </w:r>
      <w:r w:rsidR="009E695E">
        <w:t xml:space="preserve"> or delegate</w:t>
      </w:r>
      <w:r w:rsidR="00D40D1A">
        <w:t xml:space="preserve"> must establish and maintain reasonable measures to ensure</w:t>
      </w:r>
      <w:r w:rsidR="00FE30BD">
        <w:t xml:space="preserve"> his or her agency complies with</w:t>
      </w:r>
      <w:r w:rsidR="00C66267">
        <w:t>:</w:t>
      </w:r>
    </w:p>
    <w:p w14:paraId="1C5ED32C" w14:textId="6868E11A" w:rsidR="00C66267" w:rsidRDefault="00C74DCE" w:rsidP="007D5F7C">
      <w:pPr>
        <w:pStyle w:val="ListParagraph"/>
        <w:numPr>
          <w:ilvl w:val="1"/>
          <w:numId w:val="47"/>
        </w:numPr>
        <w:spacing w:after="80"/>
        <w:ind w:left="924" w:hanging="357"/>
      </w:pPr>
      <w:r>
        <w:t>Commonwealth</w:t>
      </w:r>
      <w:r w:rsidR="00C66267">
        <w:t xml:space="preserve"> tax legislation</w:t>
      </w:r>
      <w:r w:rsidR="00760D1E">
        <w:t xml:space="preserve"> </w:t>
      </w:r>
    </w:p>
    <w:p w14:paraId="070F816B" w14:textId="73493953" w:rsidR="00C66267" w:rsidRDefault="008B5D64" w:rsidP="00D545C5">
      <w:pPr>
        <w:pStyle w:val="ListParagraph"/>
        <w:numPr>
          <w:ilvl w:val="1"/>
          <w:numId w:val="47"/>
        </w:numPr>
        <w:ind w:left="924" w:hanging="357"/>
      </w:pPr>
      <w:proofErr w:type="gramStart"/>
      <w:r>
        <w:t>corporate</w:t>
      </w:r>
      <w:proofErr w:type="gramEnd"/>
      <w:r>
        <w:t xml:space="preserve"> </w:t>
      </w:r>
      <w:r w:rsidR="00C66267">
        <w:t>tax policies</w:t>
      </w:r>
      <w:r w:rsidR="00760D1E">
        <w:t>.</w:t>
      </w:r>
    </w:p>
    <w:p w14:paraId="763FA315" w14:textId="77777777" w:rsidR="00BB223B" w:rsidRDefault="00BB223B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  <w:r>
        <w:br w:type="page"/>
      </w:r>
    </w:p>
    <w:p w14:paraId="4C86B82A" w14:textId="2D3F7386" w:rsidR="003F511F" w:rsidRDefault="003F511F" w:rsidP="003F511F">
      <w:pPr>
        <w:pStyle w:val="Heading2"/>
        <w:numPr>
          <w:ilvl w:val="0"/>
          <w:numId w:val="0"/>
        </w:numPr>
        <w:ind w:left="576" w:hanging="576"/>
      </w:pPr>
      <w:r>
        <w:lastRenderedPageBreak/>
        <w:t>Department of Corporate and Information Services</w:t>
      </w:r>
    </w:p>
    <w:p w14:paraId="368A5E2C" w14:textId="4C1AA80B" w:rsidR="008B5D64" w:rsidRDefault="002D0D24" w:rsidP="008B5D64">
      <w:pPr>
        <w:pStyle w:val="ListParagraph"/>
        <w:numPr>
          <w:ilvl w:val="0"/>
          <w:numId w:val="47"/>
        </w:numPr>
        <w:ind w:left="357" w:hanging="357"/>
      </w:pPr>
      <w:r>
        <w:t>In accordance with relevant corporate tax policies and DCIS Taxation Services</w:t>
      </w:r>
      <w:r w:rsidR="004555FF">
        <w:t>’</w:t>
      </w:r>
      <w:r>
        <w:t xml:space="preserve"> </w:t>
      </w:r>
      <w:r w:rsidR="00A84846">
        <w:t xml:space="preserve">service </w:t>
      </w:r>
      <w:r>
        <w:t xml:space="preserve">statement, </w:t>
      </w:r>
      <w:r w:rsidR="0047722D">
        <w:t xml:space="preserve">the role of </w:t>
      </w:r>
      <w:r>
        <w:t xml:space="preserve">DCIS </w:t>
      </w:r>
      <w:r w:rsidR="0047722D">
        <w:t>includes</w:t>
      </w:r>
      <w:r w:rsidR="008B5D64">
        <w:t>:</w:t>
      </w:r>
    </w:p>
    <w:p w14:paraId="754B9FD6" w14:textId="498D3CC5" w:rsidR="008B5D64" w:rsidRDefault="00981107" w:rsidP="007D5F7C">
      <w:pPr>
        <w:pStyle w:val="ListParagraph"/>
        <w:numPr>
          <w:ilvl w:val="1"/>
          <w:numId w:val="47"/>
        </w:numPr>
        <w:spacing w:after="80"/>
        <w:ind w:left="924" w:hanging="357"/>
      </w:pPr>
      <w:r>
        <w:t>develop</w:t>
      </w:r>
      <w:r w:rsidR="00585804">
        <w:t>ing</w:t>
      </w:r>
      <w:r w:rsidR="008B5D64">
        <w:t xml:space="preserve"> whole of government policy on </w:t>
      </w:r>
      <w:r w:rsidR="007D5F7C">
        <w:t>Commonwealth</w:t>
      </w:r>
      <w:r w:rsidR="008B5D64">
        <w:t xml:space="preserve"> taxation matters</w:t>
      </w:r>
    </w:p>
    <w:p w14:paraId="6203A306" w14:textId="13D93134" w:rsidR="008B5D64" w:rsidRDefault="007932BB" w:rsidP="00900BC8">
      <w:pPr>
        <w:pStyle w:val="ListParagraph"/>
        <w:numPr>
          <w:ilvl w:val="1"/>
          <w:numId w:val="47"/>
        </w:numPr>
        <w:ind w:left="924" w:hanging="357"/>
      </w:pPr>
      <w:r>
        <w:t>ensur</w:t>
      </w:r>
      <w:r w:rsidR="00585804">
        <w:t>ing</w:t>
      </w:r>
      <w:r w:rsidR="008B5D64">
        <w:t xml:space="preserve"> consistency </w:t>
      </w:r>
      <w:r w:rsidR="0025630C">
        <w:t xml:space="preserve">on taxation matters </w:t>
      </w:r>
      <w:r w:rsidR="008B5D64">
        <w:t>across whole of</w:t>
      </w:r>
      <w:r w:rsidR="00585804">
        <w:t xml:space="preserve"> government</w:t>
      </w:r>
    </w:p>
    <w:p w14:paraId="33C0C621" w14:textId="256A9E27" w:rsidR="007D5F7C" w:rsidRDefault="007D5F7C" w:rsidP="00832E26">
      <w:pPr>
        <w:pStyle w:val="ListParagraph"/>
        <w:numPr>
          <w:ilvl w:val="1"/>
          <w:numId w:val="47"/>
        </w:numPr>
        <w:spacing w:after="80"/>
        <w:ind w:left="924" w:hanging="357"/>
      </w:pPr>
      <w:proofErr w:type="gramStart"/>
      <w:r>
        <w:t>p</w:t>
      </w:r>
      <w:r w:rsidR="0025630C">
        <w:t>rovid</w:t>
      </w:r>
      <w:r w:rsidR="00585804">
        <w:t>ing</w:t>
      </w:r>
      <w:proofErr w:type="gramEnd"/>
      <w:r w:rsidR="0025630C">
        <w:t xml:space="preserve"> </w:t>
      </w:r>
      <w:r>
        <w:t>advice to agencies on technical taxation queries.</w:t>
      </w:r>
    </w:p>
    <w:p w14:paraId="03730A87" w14:textId="667BE23A" w:rsidR="008712F3" w:rsidRPr="008712F3" w:rsidRDefault="0025630C" w:rsidP="00E44B34">
      <w:pPr>
        <w:pStyle w:val="Heading1"/>
        <w:numPr>
          <w:ilvl w:val="0"/>
          <w:numId w:val="0"/>
        </w:numPr>
        <w:ind w:left="432" w:hanging="432"/>
      </w:pPr>
      <w:r>
        <w:t>Taxation advice</w:t>
      </w:r>
    </w:p>
    <w:p w14:paraId="012E0162" w14:textId="33C7CB4E" w:rsidR="005D305E" w:rsidRDefault="005D305E" w:rsidP="00D545C5">
      <w:pPr>
        <w:pStyle w:val="ListParagraph"/>
        <w:numPr>
          <w:ilvl w:val="0"/>
          <w:numId w:val="47"/>
        </w:numPr>
        <w:ind w:left="357" w:hanging="357"/>
      </w:pPr>
      <w:bookmarkStart w:id="1" w:name="_Ref534642383"/>
      <w:bookmarkStart w:id="2" w:name="_Ref534641625"/>
      <w:bookmarkStart w:id="3" w:name="_Ref528059919"/>
      <w:r>
        <w:t>In the first instance, an accountable officer or delegate</w:t>
      </w:r>
      <w:r w:rsidR="00454F83">
        <w:t xml:space="preserve"> must </w:t>
      </w:r>
      <w:r>
        <w:t>seek advice on Commonwealth taxes</w:t>
      </w:r>
      <w:r w:rsidR="007D5F7C" w:rsidRPr="007D5F7C">
        <w:t xml:space="preserve"> </w:t>
      </w:r>
      <w:r w:rsidR="007D5F7C">
        <w:t>from DCIS</w:t>
      </w:r>
      <w:r w:rsidR="00AD4151">
        <w:t>.</w:t>
      </w:r>
      <w:bookmarkEnd w:id="1"/>
    </w:p>
    <w:p w14:paraId="39A2C761" w14:textId="35C9AE6D" w:rsidR="0025630C" w:rsidRDefault="00AD4151" w:rsidP="00D545C5">
      <w:pPr>
        <w:pStyle w:val="ListParagraph"/>
        <w:numPr>
          <w:ilvl w:val="0"/>
          <w:numId w:val="47"/>
        </w:numPr>
        <w:ind w:left="357" w:hanging="357"/>
      </w:pPr>
      <w:bookmarkStart w:id="4" w:name="_Ref534642265"/>
      <w:r w:rsidRPr="006656DA">
        <w:t>Pursuant to paragraph </w:t>
      </w:r>
      <w:r w:rsidRPr="006656DA">
        <w:fldChar w:fldCharType="begin"/>
      </w:r>
      <w:r w:rsidRPr="006656DA">
        <w:instrText xml:space="preserve"> REF _Ref534642383 \r \h </w:instrText>
      </w:r>
      <w:r w:rsidR="006957E0" w:rsidRPr="006656DA">
        <w:instrText xml:space="preserve"> \* MERGEFORMAT </w:instrText>
      </w:r>
      <w:r w:rsidRPr="006656DA">
        <w:fldChar w:fldCharType="separate"/>
      </w:r>
      <w:r w:rsidR="009C3692">
        <w:t>7</w:t>
      </w:r>
      <w:r w:rsidRPr="006656DA">
        <w:fldChar w:fldCharType="end"/>
      </w:r>
      <w:r w:rsidRPr="006656DA">
        <w:t xml:space="preserve"> and at the discretion of the accountable officer</w:t>
      </w:r>
      <w:r w:rsidR="009E695E" w:rsidRPr="006656DA">
        <w:t xml:space="preserve"> or delegate</w:t>
      </w:r>
      <w:r w:rsidRPr="006656DA">
        <w:t>, advice may be sought from third parties</w:t>
      </w:r>
      <w:r w:rsidR="0025630C">
        <w:t xml:space="preserve"> subject to the following conditions:</w:t>
      </w:r>
    </w:p>
    <w:p w14:paraId="2FD45729" w14:textId="77777777" w:rsidR="0025630C" w:rsidRDefault="00AD4151" w:rsidP="0025630C">
      <w:pPr>
        <w:pStyle w:val="ListParagraph"/>
        <w:numPr>
          <w:ilvl w:val="1"/>
          <w:numId w:val="47"/>
        </w:numPr>
        <w:ind w:left="924" w:hanging="357"/>
      </w:pPr>
      <w:r w:rsidRPr="006656DA">
        <w:t>the third parties have appropriate qualifications and or experience to give such advice</w:t>
      </w:r>
      <w:bookmarkEnd w:id="2"/>
      <w:bookmarkEnd w:id="4"/>
    </w:p>
    <w:p w14:paraId="2CB4CBD0" w14:textId="0C76D542" w:rsidR="00454F83" w:rsidRPr="006656DA" w:rsidRDefault="0025630C" w:rsidP="0025630C">
      <w:pPr>
        <w:pStyle w:val="ListParagraph"/>
        <w:numPr>
          <w:ilvl w:val="1"/>
          <w:numId w:val="47"/>
        </w:numPr>
        <w:ind w:left="924" w:hanging="357"/>
      </w:pPr>
      <w:r>
        <w:t xml:space="preserve">as soon as practicable, </w:t>
      </w:r>
      <w:r w:rsidR="006957E0" w:rsidRPr="006656DA">
        <w:t>a copy of</w:t>
      </w:r>
      <w:r w:rsidR="007D5F7C">
        <w:t xml:space="preserve"> the</w:t>
      </w:r>
      <w:r w:rsidR="004555FF">
        <w:t xml:space="preserve"> letter of engagement and</w:t>
      </w:r>
      <w:r w:rsidR="007D5F7C">
        <w:t xml:space="preserve"> advice is provided to DCIS</w:t>
      </w:r>
      <w:r w:rsidR="006957E0" w:rsidRPr="006656DA">
        <w:t>.</w:t>
      </w:r>
    </w:p>
    <w:bookmarkEnd w:id="3"/>
    <w:p w14:paraId="36756672" w14:textId="7CD338B3" w:rsidR="008712F3" w:rsidRDefault="006B4EE9" w:rsidP="006656DA">
      <w:pPr>
        <w:pStyle w:val="Heading1"/>
        <w:numPr>
          <w:ilvl w:val="0"/>
          <w:numId w:val="0"/>
        </w:numPr>
        <w:ind w:left="432" w:hanging="432"/>
      </w:pPr>
      <w:r>
        <w:t>Audit and reviews</w:t>
      </w:r>
    </w:p>
    <w:p w14:paraId="71DCBAA8" w14:textId="176AB505" w:rsidR="00DA1202" w:rsidRDefault="00DA1202" w:rsidP="008712F3">
      <w:pPr>
        <w:pStyle w:val="ListParagraph"/>
        <w:numPr>
          <w:ilvl w:val="0"/>
          <w:numId w:val="47"/>
        </w:numPr>
        <w:ind w:left="357" w:hanging="357"/>
      </w:pPr>
      <w:r>
        <w:t>An accountable officer must ensure his or her agency participates in audits or reviews, which may be initiated by</w:t>
      </w:r>
      <w:r w:rsidR="00760D1E">
        <w:t xml:space="preserve"> any of the following</w:t>
      </w:r>
      <w:r>
        <w:t>:</w:t>
      </w:r>
    </w:p>
    <w:p w14:paraId="567FB547" w14:textId="2CE61309" w:rsidR="00DA1202" w:rsidRDefault="00DA1202" w:rsidP="006E1282">
      <w:pPr>
        <w:pStyle w:val="ListParagraph"/>
        <w:numPr>
          <w:ilvl w:val="1"/>
          <w:numId w:val="47"/>
        </w:numPr>
        <w:ind w:left="924" w:hanging="357"/>
      </w:pPr>
      <w:r>
        <w:t>DCIS</w:t>
      </w:r>
    </w:p>
    <w:p w14:paraId="2E1313A9" w14:textId="520524AD" w:rsidR="00DA1202" w:rsidRDefault="00DA1202" w:rsidP="006E1282">
      <w:pPr>
        <w:pStyle w:val="ListParagraph"/>
        <w:numPr>
          <w:ilvl w:val="1"/>
          <w:numId w:val="47"/>
        </w:numPr>
        <w:ind w:left="924" w:hanging="357"/>
      </w:pPr>
      <w:r>
        <w:t>Northern Territory Auditor-General</w:t>
      </w:r>
      <w:r w:rsidR="00760D1E">
        <w:t>’s Office</w:t>
      </w:r>
    </w:p>
    <w:p w14:paraId="1175158B" w14:textId="2A5CEC12" w:rsidR="00DA1202" w:rsidRDefault="00DA1202" w:rsidP="006E1282">
      <w:pPr>
        <w:pStyle w:val="ListParagraph"/>
        <w:numPr>
          <w:ilvl w:val="1"/>
          <w:numId w:val="47"/>
        </w:numPr>
        <w:ind w:left="924" w:hanging="357"/>
      </w:pPr>
      <w:r>
        <w:t>Australian Taxation Office</w:t>
      </w:r>
      <w:r w:rsidR="00760D1E">
        <w:t>.</w:t>
      </w:r>
    </w:p>
    <w:p w14:paraId="00E5A828" w14:textId="0FB66160" w:rsidR="008712F3" w:rsidRDefault="008712F3" w:rsidP="008712F3">
      <w:pPr>
        <w:pStyle w:val="ListParagraph"/>
        <w:numPr>
          <w:ilvl w:val="0"/>
          <w:numId w:val="47"/>
        </w:numPr>
        <w:ind w:left="357" w:hanging="357"/>
      </w:pPr>
      <w:r>
        <w:t xml:space="preserve">An accountable officer </w:t>
      </w:r>
      <w:r w:rsidR="009E695E">
        <w:t xml:space="preserve">or delegate </w:t>
      </w:r>
      <w:r>
        <w:t>must</w:t>
      </w:r>
      <w:r w:rsidR="00476DFA">
        <w:t xml:space="preserve"> </w:t>
      </w:r>
      <w:r w:rsidR="004F7CE8">
        <w:t>provide DCIS with a copy of the outcomes and key issues identified during an audit or review of Commonwealth taxes</w:t>
      </w:r>
      <w:r w:rsidR="00E44B34">
        <w:t xml:space="preserve"> </w:t>
      </w:r>
      <w:r w:rsidR="00476DFA">
        <w:t>in his or her agency, as soon as practicable.</w:t>
      </w:r>
    </w:p>
    <w:p w14:paraId="2CF230C9" w14:textId="77777777" w:rsidR="00B61C94" w:rsidRDefault="00B61C94" w:rsidP="00B61C94">
      <w:pPr>
        <w:pStyle w:val="Heading1"/>
        <w:numPr>
          <w:ilvl w:val="0"/>
          <w:numId w:val="0"/>
        </w:numPr>
        <w:ind w:left="432" w:hanging="432"/>
      </w:pPr>
      <w:r>
        <w:t>Private rulings</w:t>
      </w:r>
    </w:p>
    <w:p w14:paraId="62465DFE" w14:textId="77777777" w:rsidR="00B61C94" w:rsidRDefault="00D63F31" w:rsidP="00B61C94">
      <w:pPr>
        <w:pStyle w:val="ListParagraph"/>
        <w:numPr>
          <w:ilvl w:val="0"/>
          <w:numId w:val="47"/>
        </w:numPr>
        <w:ind w:left="357" w:hanging="357"/>
      </w:pPr>
      <w:hyperlink r:id="rId9" w:history="1">
        <w:r w:rsidR="00B61C94">
          <w:rPr>
            <w:rStyle w:val="Hyperlink"/>
          </w:rPr>
          <w:t>Private r</w:t>
        </w:r>
        <w:r w:rsidR="00B61C94" w:rsidRPr="003C3AB2">
          <w:rPr>
            <w:rStyle w:val="Hyperlink"/>
          </w:rPr>
          <w:t>ulings</w:t>
        </w:r>
      </w:hyperlink>
      <w:r w:rsidR="00B61C94">
        <w:t xml:space="preserve"> are binding advice that sets out how a Commonwealth tax law applies in relation to a specific scheme or circumstance.</w:t>
      </w:r>
    </w:p>
    <w:p w14:paraId="4090C459" w14:textId="50951C91" w:rsidR="00B61C94" w:rsidRDefault="00B61C94" w:rsidP="00B61C94">
      <w:pPr>
        <w:pStyle w:val="ListParagraph"/>
        <w:numPr>
          <w:ilvl w:val="0"/>
          <w:numId w:val="47"/>
        </w:numPr>
        <w:ind w:left="357" w:hanging="357"/>
      </w:pPr>
      <w:r>
        <w:t>An accountable officer</w:t>
      </w:r>
      <w:r w:rsidR="009E695E">
        <w:t xml:space="preserve"> or delegate</w:t>
      </w:r>
      <w:r>
        <w:t xml:space="preserve"> must consult with DCIS before seeking a private ruling from the Australian Taxation Office.</w:t>
      </w:r>
    </w:p>
    <w:p w14:paraId="0CC95377" w14:textId="77777777" w:rsidR="00B61C94" w:rsidRDefault="00B61C94" w:rsidP="00B61C94">
      <w:pPr>
        <w:pStyle w:val="ListParagraph"/>
        <w:numPr>
          <w:ilvl w:val="0"/>
          <w:numId w:val="47"/>
        </w:numPr>
        <w:ind w:left="357" w:hanging="357"/>
      </w:pPr>
      <w:r>
        <w:t>All private rulings must be lodged through DCIS.</w:t>
      </w:r>
    </w:p>
    <w:p w14:paraId="2293BA7F" w14:textId="77777777" w:rsidR="00B61C94" w:rsidRDefault="00B61C94" w:rsidP="00B61C94">
      <w:pPr>
        <w:pStyle w:val="Heading1"/>
        <w:numPr>
          <w:ilvl w:val="0"/>
          <w:numId w:val="0"/>
        </w:numPr>
        <w:ind w:left="432" w:hanging="432"/>
      </w:pPr>
      <w:r>
        <w:t>Reporting</w:t>
      </w:r>
    </w:p>
    <w:p w14:paraId="530BF81D" w14:textId="527C6CF7" w:rsidR="006E1282" w:rsidRDefault="00B61C94" w:rsidP="00B61C94">
      <w:pPr>
        <w:pStyle w:val="ListParagraph"/>
        <w:numPr>
          <w:ilvl w:val="0"/>
          <w:numId w:val="47"/>
        </w:numPr>
        <w:ind w:left="357" w:hanging="357"/>
      </w:pPr>
      <w:r>
        <w:t>An</w:t>
      </w:r>
      <w:r w:rsidRPr="00DA02D0">
        <w:t xml:space="preserve"> </w:t>
      </w:r>
      <w:r>
        <w:t>accountable office</w:t>
      </w:r>
      <w:r w:rsidR="006E1282">
        <w:t xml:space="preserve">r </w:t>
      </w:r>
      <w:r w:rsidR="009E695E">
        <w:t xml:space="preserve">or delegate </w:t>
      </w:r>
      <w:r w:rsidR="006E1282">
        <w:t>must, as soon as practicable, notify:</w:t>
      </w:r>
    </w:p>
    <w:p w14:paraId="186671CE" w14:textId="1A909576" w:rsidR="00B61C94" w:rsidRDefault="00B61C94" w:rsidP="006E1282">
      <w:pPr>
        <w:pStyle w:val="ListParagraph"/>
        <w:numPr>
          <w:ilvl w:val="1"/>
          <w:numId w:val="47"/>
        </w:numPr>
        <w:ind w:left="924" w:hanging="357"/>
      </w:pPr>
      <w:r>
        <w:t xml:space="preserve">the Under Treasurer of all Commonwealth tax matters </w:t>
      </w:r>
      <w:r w:rsidR="001D75A2">
        <w:t xml:space="preserve">that </w:t>
      </w:r>
      <w:r>
        <w:t>could reasonably have a significant impact on the agency’s financial statements or the Treasurer’s an</w:t>
      </w:r>
      <w:r w:rsidR="006E1282">
        <w:t>nual financial statements</w:t>
      </w:r>
    </w:p>
    <w:p w14:paraId="5F3BB1F8" w14:textId="5F8544D4" w:rsidR="006E1282" w:rsidRDefault="0083160C" w:rsidP="006E1282">
      <w:pPr>
        <w:pStyle w:val="ListParagraph"/>
        <w:numPr>
          <w:ilvl w:val="1"/>
          <w:numId w:val="47"/>
        </w:numPr>
        <w:ind w:left="924" w:hanging="357"/>
      </w:pPr>
      <w:r>
        <w:t>DCIS of any direct contact made to the agency by the Australian Taxation Office.</w:t>
      </w:r>
    </w:p>
    <w:p w14:paraId="7CA9A984" w14:textId="02CD488C" w:rsidR="00BB223B" w:rsidRDefault="00BB223B">
      <w:r>
        <w:br w:type="page"/>
      </w:r>
    </w:p>
    <w:p w14:paraId="1864CBA0" w14:textId="77777777" w:rsidR="00C61C42" w:rsidRDefault="00C61C42" w:rsidP="003941A3">
      <w:pPr>
        <w:pStyle w:val="ListNumber"/>
        <w:numPr>
          <w:ilvl w:val="0"/>
          <w:numId w:val="0"/>
        </w:numPr>
      </w:pPr>
    </w:p>
    <w:tbl>
      <w:tblPr>
        <w:tblStyle w:val="NTGTabl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023"/>
        <w:gridCol w:w="2238"/>
        <w:gridCol w:w="2268"/>
        <w:gridCol w:w="3202"/>
      </w:tblGrid>
      <w:tr w:rsidR="0099245A" w:rsidRPr="003A2424" w14:paraId="209A6209" w14:textId="77777777" w:rsidTr="00D63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731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417D030" w14:textId="77777777" w:rsidR="0099245A" w:rsidRPr="003A2424" w:rsidRDefault="0099245A" w:rsidP="005C7282">
            <w:pPr>
              <w:rPr>
                <w:b w:val="0"/>
              </w:rPr>
            </w:pPr>
            <w:r w:rsidRPr="003A2424">
              <w:t>Change history</w:t>
            </w:r>
          </w:p>
        </w:tc>
      </w:tr>
      <w:tr w:rsidR="0099245A" w:rsidRPr="003A2424" w14:paraId="16982D38" w14:textId="77777777" w:rsidTr="003941A3">
        <w:tc>
          <w:tcPr>
            <w:tcW w:w="10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DAFA745" w14:textId="77777777" w:rsidR="0099245A" w:rsidRPr="0008622A" w:rsidRDefault="0099245A" w:rsidP="005C7282">
            <w:pPr>
              <w:rPr>
                <w:b/>
              </w:rPr>
            </w:pPr>
            <w:r w:rsidRPr="0008622A">
              <w:rPr>
                <w:b/>
              </w:rPr>
              <w:t>Version</w:t>
            </w:r>
          </w:p>
        </w:tc>
        <w:tc>
          <w:tcPr>
            <w:tcW w:w="22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6B0DE27" w14:textId="77777777" w:rsidR="0099245A" w:rsidRPr="0008622A" w:rsidRDefault="0099245A" w:rsidP="005C7282">
            <w:pPr>
              <w:rPr>
                <w:b/>
              </w:rPr>
            </w:pPr>
            <w:r w:rsidRPr="0008622A">
              <w:rPr>
                <w:b/>
              </w:rPr>
              <w:t>Date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A476113" w14:textId="77777777" w:rsidR="0099245A" w:rsidRPr="0008622A" w:rsidRDefault="0099245A" w:rsidP="005C7282">
            <w:pPr>
              <w:rPr>
                <w:b/>
              </w:rPr>
            </w:pPr>
            <w:r w:rsidRPr="0008622A">
              <w:rPr>
                <w:b/>
              </w:rPr>
              <w:t>Author</w:t>
            </w:r>
          </w:p>
        </w:tc>
        <w:tc>
          <w:tcPr>
            <w:tcW w:w="32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F63E6C0" w14:textId="77777777" w:rsidR="0099245A" w:rsidRPr="0008622A" w:rsidRDefault="0099245A" w:rsidP="005C7282">
            <w:pPr>
              <w:rPr>
                <w:b/>
              </w:rPr>
            </w:pPr>
            <w:r w:rsidRPr="0008622A">
              <w:rPr>
                <w:b/>
              </w:rPr>
              <w:t>Change details</w:t>
            </w:r>
          </w:p>
        </w:tc>
      </w:tr>
      <w:tr w:rsidR="0099245A" w:rsidRPr="003A2424" w14:paraId="735BBF43" w14:textId="77777777" w:rsidTr="003941A3">
        <w:tc>
          <w:tcPr>
            <w:tcW w:w="1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0B6C2C" w14:textId="77777777" w:rsidR="0099245A" w:rsidRPr="003A2424" w:rsidRDefault="0099245A" w:rsidP="005C7282">
            <w:r>
              <w:t>1.0</w:t>
            </w:r>
          </w:p>
        </w:tc>
        <w:tc>
          <w:tcPr>
            <w:tcW w:w="22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C41C1FB" w14:textId="2210C02F" w:rsidR="0099245A" w:rsidRPr="003A2424" w:rsidRDefault="00885577" w:rsidP="005C7282">
            <w:r>
              <w:t>June </w:t>
            </w:r>
            <w:r w:rsidR="001655AB">
              <w:t>2012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BB8689" w14:textId="77C04DE2" w:rsidR="0099245A" w:rsidRPr="003A2424" w:rsidRDefault="001655AB" w:rsidP="005C7282">
            <w:r>
              <w:t>DTF</w:t>
            </w:r>
          </w:p>
        </w:tc>
        <w:tc>
          <w:tcPr>
            <w:tcW w:w="3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251321" w14:textId="0043E2DA" w:rsidR="0099245A" w:rsidRPr="003A2424" w:rsidRDefault="00CA1B31" w:rsidP="005C7282">
            <w:r>
              <w:t>Issue new.</w:t>
            </w:r>
          </w:p>
        </w:tc>
      </w:tr>
      <w:tr w:rsidR="001655AB" w:rsidRPr="003A2424" w14:paraId="2F3DC43F" w14:textId="77777777" w:rsidTr="003941A3">
        <w:tc>
          <w:tcPr>
            <w:tcW w:w="1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CAB0AF" w14:textId="67952B92" w:rsidR="001655AB" w:rsidRDefault="001655AB" w:rsidP="005C7282">
            <w:r>
              <w:t>1.1</w:t>
            </w:r>
          </w:p>
        </w:tc>
        <w:tc>
          <w:tcPr>
            <w:tcW w:w="22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E8DCD3" w14:textId="1D62D208" w:rsidR="001655AB" w:rsidRDefault="00240780" w:rsidP="005C7282">
            <w:r>
              <w:t>March </w:t>
            </w:r>
            <w:r w:rsidR="001655AB">
              <w:t>2019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6C6DC9" w14:textId="2D1FA68B" w:rsidR="001655AB" w:rsidRDefault="001655AB" w:rsidP="005C7282">
            <w:r>
              <w:t>DTF Financial Policy</w:t>
            </w:r>
          </w:p>
        </w:tc>
        <w:tc>
          <w:tcPr>
            <w:tcW w:w="3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BC7769" w14:textId="5F2305E6" w:rsidR="001655AB" w:rsidRPr="003A2424" w:rsidRDefault="00BB223B" w:rsidP="00CA1B31">
            <w:r>
              <w:t xml:space="preserve">Exclude NTER from scope; update agency name changes; </w:t>
            </w:r>
            <w:r w:rsidR="00885577">
              <w:t>new mandates relating to seeking tax advice, audit and reviews, private rulings and reporting</w:t>
            </w:r>
            <w:r w:rsidR="00CA1B31">
              <w:t xml:space="preserve"> (refer Treasury Circular</w:t>
            </w:r>
            <w:r w:rsidR="00CA1B31">
              <w:br/>
              <w:t>L01-19).</w:t>
            </w:r>
          </w:p>
        </w:tc>
      </w:tr>
    </w:tbl>
    <w:p w14:paraId="67B35B0B" w14:textId="77777777" w:rsidR="00E255E9" w:rsidRPr="00585804" w:rsidRDefault="00E255E9" w:rsidP="0099245A">
      <w:pPr>
        <w:pStyle w:val="ListNumber"/>
        <w:numPr>
          <w:ilvl w:val="0"/>
          <w:numId w:val="0"/>
        </w:numPr>
        <w:rPr>
          <w:sz w:val="16"/>
          <w:szCs w:val="16"/>
        </w:rPr>
      </w:pPr>
    </w:p>
    <w:sectPr w:rsidR="00E255E9" w:rsidRPr="00585804" w:rsidSect="006E584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644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120A8" w14:textId="77777777" w:rsidR="00F86070" w:rsidRDefault="00F86070" w:rsidP="007332FF">
      <w:r>
        <w:separator/>
      </w:r>
    </w:p>
  </w:endnote>
  <w:endnote w:type="continuationSeparator" w:id="0">
    <w:p w14:paraId="7254D126" w14:textId="77777777" w:rsidR="00F86070" w:rsidRDefault="00F8607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7171C" w14:textId="77777777" w:rsidR="00A07490" w:rsidRPr="00AE306C" w:rsidRDefault="00D63F31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 w14:anchorId="68E892AA">
        <v:rect id="_x0000_i1025" style="width:481.9pt;height:.5pt" o:hralign="center" o:hrstd="t" o:hrnoshade="t" o:hr="t" fillcolor="black [3213]" stroked="f"/>
      </w:pict>
    </w:r>
  </w:p>
  <w:p w14:paraId="77DE5ACB" w14:textId="77777777" w:rsidR="00A07490" w:rsidRPr="004D1B76" w:rsidRDefault="00A07490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9C3692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9C3692">
      <w:rPr>
        <w:rStyle w:val="NTGFooterDepartmentNameChar"/>
      </w:rPr>
      <w:t>Treasury and Finance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D63F31">
      <w:rPr>
        <w:rStyle w:val="NTGFooter2deptpagenumChar"/>
        <w:rFonts w:eastAsia="Calibri"/>
        <w:noProof/>
      </w:rPr>
      <w:t>3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D63F31">
      <w:rPr>
        <w:rStyle w:val="NTGFooter2deptpagenumChar"/>
        <w:rFonts w:eastAsia="Calibri"/>
        <w:noProof/>
      </w:rPr>
      <w:t>3</w:t>
    </w:r>
    <w:r w:rsidRPr="007B5DA2">
      <w:rPr>
        <w:rStyle w:val="NTGFooter2deptpagenumChar"/>
        <w:rFonts w:eastAsia="Calibri"/>
      </w:rPr>
      <w:fldChar w:fldCharType="end"/>
    </w:r>
  </w:p>
  <w:p w14:paraId="284E24D8" w14:textId="4B486188" w:rsidR="00A07490" w:rsidRPr="007B5DA2" w:rsidRDefault="00585804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r>
      <w:t>1 March 2019</w:t>
    </w:r>
    <w:r w:rsidR="00BB223B">
      <w:t>, Version 1.1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655"/>
      <w:gridCol w:w="2268"/>
    </w:tblGrid>
    <w:tr w:rsidR="00A07490" w:rsidRPr="00132658" w14:paraId="1CCD846C" w14:textId="77777777" w:rsidTr="006A026D">
      <w:trPr>
        <w:cantSplit/>
        <w:trHeight w:hRule="exact" w:val="1400"/>
        <w:tblHeader/>
      </w:trPr>
      <w:tc>
        <w:tcPr>
          <w:tcW w:w="7655" w:type="dxa"/>
          <w:vAlign w:val="center"/>
        </w:tcPr>
        <w:p w14:paraId="5B213D3C" w14:textId="77777777" w:rsidR="00A07490" w:rsidRPr="00705C9D" w:rsidRDefault="00A07490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9C3692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9C3692">
            <w:rPr>
              <w:rStyle w:val="NTGFooterDepartmentNameChar"/>
            </w:rPr>
            <w:t>Treasury and Finance</w:t>
          </w:r>
          <w:r w:rsidRPr="00705C9D">
            <w:rPr>
              <w:rStyle w:val="NTGFooterDepartmentNameChar"/>
            </w:rPr>
            <w:fldChar w:fldCharType="end"/>
          </w:r>
        </w:p>
        <w:p w14:paraId="253705BC" w14:textId="4E1FA8C9" w:rsidR="00A07490" w:rsidRPr="007B5DA2" w:rsidRDefault="00A07490" w:rsidP="00BB223B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D63F31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F6113E">
            <w:rPr>
              <w:noProof/>
            </w:rPr>
            <w:fldChar w:fldCharType="begin"/>
          </w:r>
          <w:r w:rsidR="00F6113E">
            <w:rPr>
              <w:noProof/>
            </w:rPr>
            <w:instrText xml:space="preserve"> NUMPAGES  \* Arabic  \* MERGEFORMAT </w:instrText>
          </w:r>
          <w:r w:rsidR="00F6113E">
            <w:rPr>
              <w:noProof/>
            </w:rPr>
            <w:fldChar w:fldCharType="separate"/>
          </w:r>
          <w:r w:rsidR="00D63F31">
            <w:rPr>
              <w:noProof/>
            </w:rPr>
            <w:t>3</w:t>
          </w:r>
          <w:r w:rsidR="00F6113E">
            <w:rPr>
              <w:noProof/>
            </w:rPr>
            <w:fldChar w:fldCharType="end"/>
          </w:r>
          <w:r w:rsidRPr="007B5DA2">
            <w:tab/>
          </w:r>
          <w:r w:rsidR="00585804">
            <w:rPr>
              <w:rStyle w:val="NTGFooter1itemsChar"/>
            </w:rPr>
            <w:t>1 March 2019</w:t>
          </w:r>
          <w:r w:rsidR="00BB223B">
            <w:rPr>
              <w:rStyle w:val="NTGFooter1itemsChar"/>
            </w:rPr>
            <w:t>, Version 1.1</w:t>
          </w:r>
        </w:p>
      </w:tc>
      <w:tc>
        <w:tcPr>
          <w:tcW w:w="2268" w:type="dxa"/>
          <w:vAlign w:val="center"/>
        </w:tcPr>
        <w:p w14:paraId="4AE3B618" w14:textId="77777777" w:rsidR="00A07490" w:rsidRPr="001E14EB" w:rsidRDefault="00A07490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3D4F768C" wp14:editId="2C83BD31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5DE493" w14:textId="77777777" w:rsidR="00A07490" w:rsidRPr="00543BD1" w:rsidRDefault="00A07490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59324" w14:textId="77777777" w:rsidR="00F86070" w:rsidRDefault="00F86070" w:rsidP="007332FF">
      <w:r>
        <w:separator/>
      </w:r>
    </w:p>
  </w:footnote>
  <w:footnote w:type="continuationSeparator" w:id="0">
    <w:p w14:paraId="228FB191" w14:textId="77777777" w:rsidR="00F86070" w:rsidRDefault="00F8607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E3AAA" w14:textId="2F186C1B" w:rsidR="00A07490" w:rsidRDefault="00DA19DA" w:rsidP="002926BC">
    <w:pPr>
      <w:pStyle w:val="Header"/>
      <w:tabs>
        <w:tab w:val="clear" w:pos="9026"/>
      </w:tabs>
      <w:ind w:right="-568"/>
    </w:pPr>
    <w:fldSimple w:instr=" TITLE   \* MERGEFORMAT ">
      <w:r w:rsidR="009C3692">
        <w:t>Treasurer’s Direction – Commonwealth taxes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FE4657A" w14:textId="662B2384" w:rsidR="00A07490" w:rsidRDefault="00585804" w:rsidP="0050530C">
        <w:pPr>
          <w:pStyle w:val="Title"/>
        </w:pPr>
        <w:r>
          <w:t>Treasurer’s Direction – Commonwealth taxes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7880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2A0AF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D9228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DCA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A6028C"/>
    <w:multiLevelType w:val="multilevel"/>
    <w:tmpl w:val="BD7A8414"/>
    <w:numStyleLink w:val="NTGStandardList"/>
  </w:abstractNum>
  <w:abstractNum w:abstractNumId="5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6" w15:restartNumberingAfterBreak="0">
    <w:nsid w:val="03C25299"/>
    <w:multiLevelType w:val="hybridMultilevel"/>
    <w:tmpl w:val="831664D8"/>
    <w:lvl w:ilvl="0" w:tplc="8CBEBC12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8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9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10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11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12" w15:restartNumberingAfterBreak="0">
    <w:nsid w:val="121C6801"/>
    <w:multiLevelType w:val="multilevel"/>
    <w:tmpl w:val="4E6AC8F6"/>
    <w:numStyleLink w:val="NTGStandardNumList"/>
  </w:abstractNum>
  <w:abstractNum w:abstractNumId="13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14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15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16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7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8" w15:restartNumberingAfterBreak="0">
    <w:nsid w:val="1F1E0131"/>
    <w:multiLevelType w:val="multilevel"/>
    <w:tmpl w:val="4E6AC8F6"/>
    <w:numStyleLink w:val="NTGStandardNumList"/>
  </w:abstractNum>
  <w:abstractNum w:abstractNumId="19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20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23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38346ACD"/>
    <w:multiLevelType w:val="multilevel"/>
    <w:tmpl w:val="4E6AC8F6"/>
    <w:numStyleLink w:val="NTGStandardNumList"/>
  </w:abstractNum>
  <w:abstractNum w:abstractNumId="25" w15:restartNumberingAfterBreak="0">
    <w:nsid w:val="3947089D"/>
    <w:multiLevelType w:val="multilevel"/>
    <w:tmpl w:val="4E6AC8F6"/>
    <w:numStyleLink w:val="NTGStandardNumList"/>
  </w:abstractNum>
  <w:abstractNum w:abstractNumId="26" w15:restartNumberingAfterBreak="0">
    <w:nsid w:val="41657AA1"/>
    <w:multiLevelType w:val="multilevel"/>
    <w:tmpl w:val="4E6AC8F6"/>
    <w:numStyleLink w:val="NTGStandardNumList"/>
  </w:abstractNum>
  <w:abstractNum w:abstractNumId="27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28" w15:restartNumberingAfterBreak="0">
    <w:nsid w:val="418B4474"/>
    <w:multiLevelType w:val="multilevel"/>
    <w:tmpl w:val="4E6AC8F6"/>
    <w:numStyleLink w:val="NTGStandardNumList"/>
  </w:abstractNum>
  <w:abstractNum w:abstractNumId="29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30" w15:restartNumberingAfterBreak="0">
    <w:nsid w:val="4B8F005A"/>
    <w:multiLevelType w:val="multilevel"/>
    <w:tmpl w:val="4E6AC8F6"/>
    <w:numStyleLink w:val="NTGStandardNumList"/>
  </w:abstractNum>
  <w:abstractNum w:abstractNumId="31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32" w15:restartNumberingAfterBreak="0">
    <w:nsid w:val="4BE42B3A"/>
    <w:multiLevelType w:val="multilevel"/>
    <w:tmpl w:val="4E6AC8F6"/>
    <w:numStyleLink w:val="NTGStandardNumList"/>
  </w:abstractNum>
  <w:abstractNum w:abstractNumId="33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3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782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6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37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38" w15:restartNumberingAfterBreak="0">
    <w:nsid w:val="50FF15B2"/>
    <w:multiLevelType w:val="hybridMultilevel"/>
    <w:tmpl w:val="FAA08D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55EE5AD0"/>
    <w:multiLevelType w:val="multilevel"/>
    <w:tmpl w:val="0C78A7AC"/>
    <w:numStyleLink w:val="NTGTableList"/>
  </w:abstractNum>
  <w:abstractNum w:abstractNumId="41" w15:restartNumberingAfterBreak="0">
    <w:nsid w:val="56CC1457"/>
    <w:multiLevelType w:val="hybridMultilevel"/>
    <w:tmpl w:val="BF2EC146"/>
    <w:lvl w:ilvl="0" w:tplc="2BE2F4E6">
      <w:start w:val="1"/>
      <w:numFmt w:val="decimal"/>
      <w:lvlText w:val="%1."/>
      <w:lvlJc w:val="left"/>
      <w:pPr>
        <w:ind w:left="644" w:hanging="644"/>
      </w:pPr>
      <w:rPr>
        <w:rFonts w:ascii="Arial" w:eastAsiaTheme="majorEastAsia" w:hAnsi="Arial" w:cstheme="majorBidi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43" w15:restartNumberingAfterBreak="0">
    <w:nsid w:val="58173595"/>
    <w:multiLevelType w:val="multilevel"/>
    <w:tmpl w:val="4E6AC8F6"/>
    <w:numStyleLink w:val="NTGStandardNumList"/>
  </w:abstractNum>
  <w:abstractNum w:abstractNumId="44" w15:restartNumberingAfterBreak="0">
    <w:nsid w:val="58922B20"/>
    <w:multiLevelType w:val="hybridMultilevel"/>
    <w:tmpl w:val="69FA007C"/>
    <w:lvl w:ilvl="0" w:tplc="2BE2F4E6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713B90"/>
    <w:multiLevelType w:val="multilevel"/>
    <w:tmpl w:val="4E6AC8F6"/>
    <w:numStyleLink w:val="NTGStandardNumList"/>
  </w:abstractNum>
  <w:abstractNum w:abstractNumId="46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47" w15:restartNumberingAfterBreak="0">
    <w:nsid w:val="5D042DCE"/>
    <w:multiLevelType w:val="multilevel"/>
    <w:tmpl w:val="4E6AC8F6"/>
    <w:numStyleLink w:val="NTGStandardNumList"/>
  </w:abstractNum>
  <w:abstractNum w:abstractNumId="48" w15:restartNumberingAfterBreak="0">
    <w:nsid w:val="5E610882"/>
    <w:multiLevelType w:val="hybridMultilevel"/>
    <w:tmpl w:val="CCBC04DE"/>
    <w:lvl w:ilvl="0" w:tplc="DDA224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6D0AB2"/>
    <w:multiLevelType w:val="multilevel"/>
    <w:tmpl w:val="4E6AC8F6"/>
    <w:numStyleLink w:val="NTGStandardNumList"/>
  </w:abstractNum>
  <w:abstractNum w:abstractNumId="50" w15:restartNumberingAfterBreak="0">
    <w:nsid w:val="61AD07BD"/>
    <w:multiLevelType w:val="multilevel"/>
    <w:tmpl w:val="4E6AC8F6"/>
    <w:numStyleLink w:val="NTGStandardNumList"/>
  </w:abstractNum>
  <w:abstractNum w:abstractNumId="51" w15:restartNumberingAfterBreak="0">
    <w:nsid w:val="62383A47"/>
    <w:multiLevelType w:val="multilevel"/>
    <w:tmpl w:val="BD7A8414"/>
    <w:numStyleLink w:val="NTGStandardList"/>
  </w:abstractNum>
  <w:abstractNum w:abstractNumId="52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53" w15:restartNumberingAfterBreak="0">
    <w:nsid w:val="667B4DDA"/>
    <w:multiLevelType w:val="hybridMultilevel"/>
    <w:tmpl w:val="2D741FC0"/>
    <w:lvl w:ilvl="0" w:tplc="DB6A0C4C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 w15:restartNumberingAfterBreak="0">
    <w:nsid w:val="685A063C"/>
    <w:multiLevelType w:val="multilevel"/>
    <w:tmpl w:val="39746A98"/>
    <w:numStyleLink w:val="NTGTableNumList"/>
  </w:abstractNum>
  <w:abstractNum w:abstractNumId="55" w15:restartNumberingAfterBreak="0">
    <w:nsid w:val="69DD0C13"/>
    <w:multiLevelType w:val="hybridMultilevel"/>
    <w:tmpl w:val="1C9CFD6E"/>
    <w:lvl w:ilvl="0" w:tplc="4154C6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57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58" w15:restartNumberingAfterBreak="0">
    <w:nsid w:val="709D0409"/>
    <w:multiLevelType w:val="multilevel"/>
    <w:tmpl w:val="4E6AC8F6"/>
    <w:numStyleLink w:val="NTGStandardNumList"/>
  </w:abstractNum>
  <w:abstractNum w:abstractNumId="59" w15:restartNumberingAfterBreak="0">
    <w:nsid w:val="71297E9A"/>
    <w:multiLevelType w:val="hybridMultilevel"/>
    <w:tmpl w:val="EDD2529E"/>
    <w:lvl w:ilvl="0" w:tplc="7C90177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61" w15:restartNumberingAfterBreak="0">
    <w:nsid w:val="78A63E9D"/>
    <w:multiLevelType w:val="multilevel"/>
    <w:tmpl w:val="4E6AC8F6"/>
    <w:numStyleLink w:val="NTGStandardNumList"/>
  </w:abstractNum>
  <w:abstractNum w:abstractNumId="62" w15:restartNumberingAfterBreak="0">
    <w:nsid w:val="79CC6470"/>
    <w:multiLevelType w:val="multilevel"/>
    <w:tmpl w:val="0D62A85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3" w15:restartNumberingAfterBreak="0">
    <w:nsid w:val="7D31196C"/>
    <w:multiLevelType w:val="multilevel"/>
    <w:tmpl w:val="4E6AC8F6"/>
    <w:numStyleLink w:val="NTGStandardNumList"/>
  </w:abstractNum>
  <w:abstractNum w:abstractNumId="6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5" w15:restartNumberingAfterBreak="0">
    <w:nsid w:val="7FC04665"/>
    <w:multiLevelType w:val="hybridMultilevel"/>
    <w:tmpl w:val="5CB04B0C"/>
    <w:lvl w:ilvl="0" w:tplc="A36027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35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49"/>
  </w:num>
  <w:num w:numId="8">
    <w:abstractNumId w:val="62"/>
  </w:num>
  <w:num w:numId="9">
    <w:abstractNumId w:val="5"/>
  </w:num>
  <w:num w:numId="10">
    <w:abstractNumId w:val="23"/>
  </w:num>
  <w:num w:numId="11">
    <w:abstractNumId w:val="21"/>
  </w:num>
  <w:num w:numId="12">
    <w:abstractNumId w:val="29"/>
  </w:num>
  <w:num w:numId="13">
    <w:abstractNumId w:val="13"/>
  </w:num>
  <w:num w:numId="14">
    <w:abstractNumId w:val="22"/>
  </w:num>
  <w:num w:numId="15">
    <w:abstractNumId w:val="24"/>
  </w:num>
  <w:num w:numId="16">
    <w:abstractNumId w:val="63"/>
  </w:num>
  <w:num w:numId="17">
    <w:abstractNumId w:val="61"/>
  </w:num>
  <w:num w:numId="18">
    <w:abstractNumId w:val="25"/>
  </w:num>
  <w:num w:numId="19">
    <w:abstractNumId w:val="4"/>
  </w:num>
  <w:num w:numId="20">
    <w:abstractNumId w:val="6"/>
  </w:num>
  <w:num w:numId="21">
    <w:abstractNumId w:val="32"/>
  </w:num>
  <w:num w:numId="22">
    <w:abstractNumId w:val="51"/>
  </w:num>
  <w:num w:numId="23">
    <w:abstractNumId w:val="18"/>
  </w:num>
  <w:num w:numId="24">
    <w:abstractNumId w:val="26"/>
  </w:num>
  <w:num w:numId="25">
    <w:abstractNumId w:val="43"/>
  </w:num>
  <w:num w:numId="26">
    <w:abstractNumId w:val="58"/>
  </w:num>
  <w:num w:numId="27">
    <w:abstractNumId w:val="12"/>
  </w:num>
  <w:num w:numId="28">
    <w:abstractNumId w:val="28"/>
  </w:num>
  <w:num w:numId="29">
    <w:abstractNumId w:val="3"/>
  </w:num>
  <w:num w:numId="30">
    <w:abstractNumId w:val="1"/>
  </w:num>
  <w:num w:numId="31">
    <w:abstractNumId w:val="0"/>
  </w:num>
  <w:num w:numId="32">
    <w:abstractNumId w:val="2"/>
  </w:num>
  <w:num w:numId="33">
    <w:abstractNumId w:val="62"/>
  </w:num>
  <w:num w:numId="34">
    <w:abstractNumId w:val="62"/>
  </w:num>
  <w:num w:numId="35">
    <w:abstractNumId w:val="62"/>
  </w:num>
  <w:num w:numId="36">
    <w:abstractNumId w:val="62"/>
  </w:num>
  <w:num w:numId="37">
    <w:abstractNumId w:val="62"/>
  </w:num>
  <w:num w:numId="38">
    <w:abstractNumId w:val="62"/>
  </w:num>
  <w:num w:numId="39">
    <w:abstractNumId w:val="48"/>
  </w:num>
  <w:num w:numId="40">
    <w:abstractNumId w:val="55"/>
  </w:num>
  <w:num w:numId="41">
    <w:abstractNumId w:val="40"/>
  </w:num>
  <w:num w:numId="42">
    <w:abstractNumId w:val="38"/>
  </w:num>
  <w:num w:numId="43">
    <w:abstractNumId w:val="41"/>
  </w:num>
  <w:num w:numId="44">
    <w:abstractNumId w:val="65"/>
  </w:num>
  <w:num w:numId="45">
    <w:abstractNumId w:val="59"/>
  </w:num>
  <w:num w:numId="46">
    <w:abstractNumId w:val="53"/>
  </w:num>
  <w:num w:numId="47">
    <w:abstractNumId w:val="44"/>
  </w:num>
  <w:num w:numId="48">
    <w:abstractNumId w:val="5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71"/>
    <w:rsid w:val="00001DDF"/>
    <w:rsid w:val="0000322D"/>
    <w:rsid w:val="00003F46"/>
    <w:rsid w:val="00006A72"/>
    <w:rsid w:val="00010665"/>
    <w:rsid w:val="00010A03"/>
    <w:rsid w:val="00010CBF"/>
    <w:rsid w:val="0001427F"/>
    <w:rsid w:val="000159ED"/>
    <w:rsid w:val="00027DB8"/>
    <w:rsid w:val="00031467"/>
    <w:rsid w:val="000316A6"/>
    <w:rsid w:val="00031A96"/>
    <w:rsid w:val="00031D28"/>
    <w:rsid w:val="00040BF3"/>
    <w:rsid w:val="00042ABC"/>
    <w:rsid w:val="00043AC3"/>
    <w:rsid w:val="0004471C"/>
    <w:rsid w:val="00045225"/>
    <w:rsid w:val="000455A0"/>
    <w:rsid w:val="00046C59"/>
    <w:rsid w:val="0004714D"/>
    <w:rsid w:val="000502B2"/>
    <w:rsid w:val="00051362"/>
    <w:rsid w:val="00051F45"/>
    <w:rsid w:val="00052777"/>
    <w:rsid w:val="00055994"/>
    <w:rsid w:val="00056DEF"/>
    <w:rsid w:val="00063425"/>
    <w:rsid w:val="000650B1"/>
    <w:rsid w:val="00066DAE"/>
    <w:rsid w:val="00066DCA"/>
    <w:rsid w:val="00072081"/>
    <w:rsid w:val="000720BE"/>
    <w:rsid w:val="0007259C"/>
    <w:rsid w:val="00073A7A"/>
    <w:rsid w:val="00076B48"/>
    <w:rsid w:val="00077EF9"/>
    <w:rsid w:val="00080202"/>
    <w:rsid w:val="00080DCD"/>
    <w:rsid w:val="00080E22"/>
    <w:rsid w:val="00082C65"/>
    <w:rsid w:val="000840A3"/>
    <w:rsid w:val="000844A6"/>
    <w:rsid w:val="00086A5F"/>
    <w:rsid w:val="000911EF"/>
    <w:rsid w:val="000962C5"/>
    <w:rsid w:val="00096831"/>
    <w:rsid w:val="000A559C"/>
    <w:rsid w:val="000A782A"/>
    <w:rsid w:val="000B2B4E"/>
    <w:rsid w:val="000B2CA1"/>
    <w:rsid w:val="000B3A64"/>
    <w:rsid w:val="000B6EC9"/>
    <w:rsid w:val="000C685E"/>
    <w:rsid w:val="000D1F29"/>
    <w:rsid w:val="000E59EF"/>
    <w:rsid w:val="000F1C2A"/>
    <w:rsid w:val="000F1F9B"/>
    <w:rsid w:val="000F2958"/>
    <w:rsid w:val="000F3448"/>
    <w:rsid w:val="00102BCD"/>
    <w:rsid w:val="00103F34"/>
    <w:rsid w:val="00104E7F"/>
    <w:rsid w:val="001112F9"/>
    <w:rsid w:val="001137EC"/>
    <w:rsid w:val="001152F5"/>
    <w:rsid w:val="00117743"/>
    <w:rsid w:val="00117F5B"/>
    <w:rsid w:val="00121B74"/>
    <w:rsid w:val="00132658"/>
    <w:rsid w:val="001342B5"/>
    <w:rsid w:val="00140014"/>
    <w:rsid w:val="00150DC0"/>
    <w:rsid w:val="00155B3F"/>
    <w:rsid w:val="00156CD4"/>
    <w:rsid w:val="00160941"/>
    <w:rsid w:val="00160972"/>
    <w:rsid w:val="00161A7B"/>
    <w:rsid w:val="00164A3E"/>
    <w:rsid w:val="001655AB"/>
    <w:rsid w:val="00167610"/>
    <w:rsid w:val="001702EF"/>
    <w:rsid w:val="00172D18"/>
    <w:rsid w:val="00181620"/>
    <w:rsid w:val="001957AD"/>
    <w:rsid w:val="001A0A01"/>
    <w:rsid w:val="001A2B7F"/>
    <w:rsid w:val="001A3AFD"/>
    <w:rsid w:val="001A496C"/>
    <w:rsid w:val="001A4A3D"/>
    <w:rsid w:val="001B2B6C"/>
    <w:rsid w:val="001B3C1A"/>
    <w:rsid w:val="001B5B5F"/>
    <w:rsid w:val="001B67EB"/>
    <w:rsid w:val="001C6DED"/>
    <w:rsid w:val="001D01C4"/>
    <w:rsid w:val="001D18AC"/>
    <w:rsid w:val="001D4EA6"/>
    <w:rsid w:val="001D52B0"/>
    <w:rsid w:val="001D75A2"/>
    <w:rsid w:val="001D7CA4"/>
    <w:rsid w:val="001E057F"/>
    <w:rsid w:val="001E14EB"/>
    <w:rsid w:val="001E27D1"/>
    <w:rsid w:val="001F1C43"/>
    <w:rsid w:val="001F59E6"/>
    <w:rsid w:val="002035FF"/>
    <w:rsid w:val="002058C2"/>
    <w:rsid w:val="00206936"/>
    <w:rsid w:val="00206C6F"/>
    <w:rsid w:val="00206FBD"/>
    <w:rsid w:val="00207746"/>
    <w:rsid w:val="0021560B"/>
    <w:rsid w:val="0021684E"/>
    <w:rsid w:val="00217140"/>
    <w:rsid w:val="00222F66"/>
    <w:rsid w:val="002241B6"/>
    <w:rsid w:val="00230031"/>
    <w:rsid w:val="00231361"/>
    <w:rsid w:val="00234FC9"/>
    <w:rsid w:val="00240780"/>
    <w:rsid w:val="00240A13"/>
    <w:rsid w:val="002416EE"/>
    <w:rsid w:val="00242F51"/>
    <w:rsid w:val="00246643"/>
    <w:rsid w:val="00247343"/>
    <w:rsid w:val="00251A76"/>
    <w:rsid w:val="002528B0"/>
    <w:rsid w:val="0025630C"/>
    <w:rsid w:val="00264234"/>
    <w:rsid w:val="00265C56"/>
    <w:rsid w:val="002700BC"/>
    <w:rsid w:val="002716CD"/>
    <w:rsid w:val="00274D4B"/>
    <w:rsid w:val="0027610F"/>
    <w:rsid w:val="00276670"/>
    <w:rsid w:val="0027718A"/>
    <w:rsid w:val="002806F5"/>
    <w:rsid w:val="00281577"/>
    <w:rsid w:val="00290E32"/>
    <w:rsid w:val="00290EE5"/>
    <w:rsid w:val="002926BC"/>
    <w:rsid w:val="00292D42"/>
    <w:rsid w:val="00292D7D"/>
    <w:rsid w:val="00293A72"/>
    <w:rsid w:val="002A121B"/>
    <w:rsid w:val="002A1798"/>
    <w:rsid w:val="002A30C3"/>
    <w:rsid w:val="002A6885"/>
    <w:rsid w:val="002A7712"/>
    <w:rsid w:val="002B38F7"/>
    <w:rsid w:val="002B5591"/>
    <w:rsid w:val="002C0436"/>
    <w:rsid w:val="002C0B75"/>
    <w:rsid w:val="002C1FE9"/>
    <w:rsid w:val="002D027C"/>
    <w:rsid w:val="002D0D24"/>
    <w:rsid w:val="002D373E"/>
    <w:rsid w:val="002D3A57"/>
    <w:rsid w:val="002D77E1"/>
    <w:rsid w:val="002D7D05"/>
    <w:rsid w:val="002E20C8"/>
    <w:rsid w:val="002E4290"/>
    <w:rsid w:val="002E5BC0"/>
    <w:rsid w:val="002E6043"/>
    <w:rsid w:val="002E66A6"/>
    <w:rsid w:val="002E6F9D"/>
    <w:rsid w:val="002F0C7F"/>
    <w:rsid w:val="002F0DB1"/>
    <w:rsid w:val="002F2885"/>
    <w:rsid w:val="002F6DD5"/>
    <w:rsid w:val="003037F9"/>
    <w:rsid w:val="003053DC"/>
    <w:rsid w:val="0030583E"/>
    <w:rsid w:val="00306BB1"/>
    <w:rsid w:val="00307FE1"/>
    <w:rsid w:val="0031031F"/>
    <w:rsid w:val="00310672"/>
    <w:rsid w:val="0031274E"/>
    <w:rsid w:val="003207D2"/>
    <w:rsid w:val="00322A92"/>
    <w:rsid w:val="003258E6"/>
    <w:rsid w:val="0032717E"/>
    <w:rsid w:val="003329BA"/>
    <w:rsid w:val="00332F54"/>
    <w:rsid w:val="00335D3F"/>
    <w:rsid w:val="00337618"/>
    <w:rsid w:val="0034059A"/>
    <w:rsid w:val="00342283"/>
    <w:rsid w:val="00343A87"/>
    <w:rsid w:val="00345DC0"/>
    <w:rsid w:val="00347FB6"/>
    <w:rsid w:val="003504FD"/>
    <w:rsid w:val="00350881"/>
    <w:rsid w:val="003520DF"/>
    <w:rsid w:val="00357D55"/>
    <w:rsid w:val="00361C09"/>
    <w:rsid w:val="00361FC4"/>
    <w:rsid w:val="00363513"/>
    <w:rsid w:val="0036550A"/>
    <w:rsid w:val="003657E5"/>
    <w:rsid w:val="0036589C"/>
    <w:rsid w:val="00371312"/>
    <w:rsid w:val="00371DC7"/>
    <w:rsid w:val="0037206C"/>
    <w:rsid w:val="003728D1"/>
    <w:rsid w:val="00373F06"/>
    <w:rsid w:val="00377B21"/>
    <w:rsid w:val="003941A3"/>
    <w:rsid w:val="00394876"/>
    <w:rsid w:val="00394AAF"/>
    <w:rsid w:val="00394CE5"/>
    <w:rsid w:val="003A21C8"/>
    <w:rsid w:val="003B4DD0"/>
    <w:rsid w:val="003B67FD"/>
    <w:rsid w:val="003B686F"/>
    <w:rsid w:val="003B6A61"/>
    <w:rsid w:val="003B6EFC"/>
    <w:rsid w:val="003C26D9"/>
    <w:rsid w:val="003C3AB2"/>
    <w:rsid w:val="003C55CD"/>
    <w:rsid w:val="003D091F"/>
    <w:rsid w:val="003D1846"/>
    <w:rsid w:val="003D42C0"/>
    <w:rsid w:val="003D5B29"/>
    <w:rsid w:val="003D7818"/>
    <w:rsid w:val="003E2445"/>
    <w:rsid w:val="003E2E19"/>
    <w:rsid w:val="003E3BB2"/>
    <w:rsid w:val="003E4BAB"/>
    <w:rsid w:val="003E56D6"/>
    <w:rsid w:val="003F3329"/>
    <w:rsid w:val="003F33EB"/>
    <w:rsid w:val="003F3412"/>
    <w:rsid w:val="003F4303"/>
    <w:rsid w:val="003F4F9F"/>
    <w:rsid w:val="003F511F"/>
    <w:rsid w:val="003F5B58"/>
    <w:rsid w:val="00401D58"/>
    <w:rsid w:val="0040222A"/>
    <w:rsid w:val="004047BC"/>
    <w:rsid w:val="004100F7"/>
    <w:rsid w:val="00414CB3"/>
    <w:rsid w:val="0041563D"/>
    <w:rsid w:val="0041777F"/>
    <w:rsid w:val="004222AF"/>
    <w:rsid w:val="00426E25"/>
    <w:rsid w:val="00427D9C"/>
    <w:rsid w:val="00431EBE"/>
    <w:rsid w:val="004333A4"/>
    <w:rsid w:val="00442F6D"/>
    <w:rsid w:val="00443B6E"/>
    <w:rsid w:val="0045420A"/>
    <w:rsid w:val="00454F83"/>
    <w:rsid w:val="004554D4"/>
    <w:rsid w:val="004555FF"/>
    <w:rsid w:val="00461744"/>
    <w:rsid w:val="00466D96"/>
    <w:rsid w:val="00467747"/>
    <w:rsid w:val="00473C98"/>
    <w:rsid w:val="00476DFA"/>
    <w:rsid w:val="0047722D"/>
    <w:rsid w:val="00482DF8"/>
    <w:rsid w:val="004864DE"/>
    <w:rsid w:val="00486DC3"/>
    <w:rsid w:val="00494BE5"/>
    <w:rsid w:val="00495D99"/>
    <w:rsid w:val="004A1E8D"/>
    <w:rsid w:val="004A2538"/>
    <w:rsid w:val="004B0C15"/>
    <w:rsid w:val="004B35EA"/>
    <w:rsid w:val="004B4E05"/>
    <w:rsid w:val="004B69E4"/>
    <w:rsid w:val="004C6C39"/>
    <w:rsid w:val="004D075F"/>
    <w:rsid w:val="004D1B76"/>
    <w:rsid w:val="004D344E"/>
    <w:rsid w:val="004D42B9"/>
    <w:rsid w:val="004E019E"/>
    <w:rsid w:val="004E06EC"/>
    <w:rsid w:val="004E2CB7"/>
    <w:rsid w:val="004F016A"/>
    <w:rsid w:val="004F1778"/>
    <w:rsid w:val="004F36E0"/>
    <w:rsid w:val="004F7CE8"/>
    <w:rsid w:val="00500F94"/>
    <w:rsid w:val="00501946"/>
    <w:rsid w:val="00502871"/>
    <w:rsid w:val="00502FB3"/>
    <w:rsid w:val="00503DE9"/>
    <w:rsid w:val="0050530C"/>
    <w:rsid w:val="00505DEA"/>
    <w:rsid w:val="00505FA1"/>
    <w:rsid w:val="00507782"/>
    <w:rsid w:val="00512A04"/>
    <w:rsid w:val="005240B3"/>
    <w:rsid w:val="005249F5"/>
    <w:rsid w:val="005260F7"/>
    <w:rsid w:val="00541DB7"/>
    <w:rsid w:val="00543BD1"/>
    <w:rsid w:val="00556113"/>
    <w:rsid w:val="00564C12"/>
    <w:rsid w:val="005654B8"/>
    <w:rsid w:val="00566360"/>
    <w:rsid w:val="00570407"/>
    <w:rsid w:val="005762CC"/>
    <w:rsid w:val="005819AE"/>
    <w:rsid w:val="0058245F"/>
    <w:rsid w:val="00582D3D"/>
    <w:rsid w:val="00585804"/>
    <w:rsid w:val="00595386"/>
    <w:rsid w:val="005A0B94"/>
    <w:rsid w:val="005A3875"/>
    <w:rsid w:val="005A4AC0"/>
    <w:rsid w:val="005A5FDF"/>
    <w:rsid w:val="005B0FB7"/>
    <w:rsid w:val="005B122A"/>
    <w:rsid w:val="005B5AC2"/>
    <w:rsid w:val="005C2833"/>
    <w:rsid w:val="005C7282"/>
    <w:rsid w:val="005D12F5"/>
    <w:rsid w:val="005D305E"/>
    <w:rsid w:val="005D3B57"/>
    <w:rsid w:val="005D579C"/>
    <w:rsid w:val="005D7FCE"/>
    <w:rsid w:val="005E144D"/>
    <w:rsid w:val="005E1500"/>
    <w:rsid w:val="005E3A43"/>
    <w:rsid w:val="005E5950"/>
    <w:rsid w:val="005F00DA"/>
    <w:rsid w:val="005F112B"/>
    <w:rsid w:val="005F1CC5"/>
    <w:rsid w:val="005F21BD"/>
    <w:rsid w:val="006112E0"/>
    <w:rsid w:val="00612036"/>
    <w:rsid w:val="006167DC"/>
    <w:rsid w:val="006171B7"/>
    <w:rsid w:val="00620297"/>
    <w:rsid w:val="00620675"/>
    <w:rsid w:val="00622A15"/>
    <w:rsid w:val="00624DC0"/>
    <w:rsid w:val="00624E97"/>
    <w:rsid w:val="006260F6"/>
    <w:rsid w:val="00631544"/>
    <w:rsid w:val="006318E3"/>
    <w:rsid w:val="006342C6"/>
    <w:rsid w:val="0064191B"/>
    <w:rsid w:val="006433C3"/>
    <w:rsid w:val="00646FE2"/>
    <w:rsid w:val="00650F5B"/>
    <w:rsid w:val="006526F0"/>
    <w:rsid w:val="00655D28"/>
    <w:rsid w:val="00663964"/>
    <w:rsid w:val="006656DA"/>
    <w:rsid w:val="006670D7"/>
    <w:rsid w:val="0067054C"/>
    <w:rsid w:val="006719EA"/>
    <w:rsid w:val="00671F13"/>
    <w:rsid w:val="00672592"/>
    <w:rsid w:val="00672841"/>
    <w:rsid w:val="0067400A"/>
    <w:rsid w:val="006847AD"/>
    <w:rsid w:val="00685903"/>
    <w:rsid w:val="00687272"/>
    <w:rsid w:val="0069114B"/>
    <w:rsid w:val="006957E0"/>
    <w:rsid w:val="0069711B"/>
    <w:rsid w:val="006A026D"/>
    <w:rsid w:val="006B065C"/>
    <w:rsid w:val="006B2230"/>
    <w:rsid w:val="006B303F"/>
    <w:rsid w:val="006B415C"/>
    <w:rsid w:val="006B4EE9"/>
    <w:rsid w:val="006B4FF8"/>
    <w:rsid w:val="006B7696"/>
    <w:rsid w:val="006B7FAD"/>
    <w:rsid w:val="006C0835"/>
    <w:rsid w:val="006C3B48"/>
    <w:rsid w:val="006C63FA"/>
    <w:rsid w:val="006C641A"/>
    <w:rsid w:val="006D07E1"/>
    <w:rsid w:val="006D5612"/>
    <w:rsid w:val="006D66F7"/>
    <w:rsid w:val="006D69AA"/>
    <w:rsid w:val="006D6EC3"/>
    <w:rsid w:val="006E1282"/>
    <w:rsid w:val="006E5844"/>
    <w:rsid w:val="006E5993"/>
    <w:rsid w:val="006E6031"/>
    <w:rsid w:val="006E67F0"/>
    <w:rsid w:val="006E6C1A"/>
    <w:rsid w:val="006E73A0"/>
    <w:rsid w:val="006E7DF9"/>
    <w:rsid w:val="006F397A"/>
    <w:rsid w:val="006F7B6C"/>
    <w:rsid w:val="00705BAF"/>
    <w:rsid w:val="00705C9D"/>
    <w:rsid w:val="00705F13"/>
    <w:rsid w:val="0070660A"/>
    <w:rsid w:val="00714F1D"/>
    <w:rsid w:val="00715129"/>
    <w:rsid w:val="00720493"/>
    <w:rsid w:val="00722DDB"/>
    <w:rsid w:val="00724728"/>
    <w:rsid w:val="00724F98"/>
    <w:rsid w:val="00730B9B"/>
    <w:rsid w:val="007332FF"/>
    <w:rsid w:val="0073471F"/>
    <w:rsid w:val="007408F5"/>
    <w:rsid w:val="00741EAE"/>
    <w:rsid w:val="007509E6"/>
    <w:rsid w:val="00760D1E"/>
    <w:rsid w:val="0076190B"/>
    <w:rsid w:val="0076355D"/>
    <w:rsid w:val="00763A2D"/>
    <w:rsid w:val="00764287"/>
    <w:rsid w:val="00764F84"/>
    <w:rsid w:val="00770B0A"/>
    <w:rsid w:val="007742D3"/>
    <w:rsid w:val="00777795"/>
    <w:rsid w:val="00777AFC"/>
    <w:rsid w:val="00780C10"/>
    <w:rsid w:val="00783A57"/>
    <w:rsid w:val="00784C92"/>
    <w:rsid w:val="007859CD"/>
    <w:rsid w:val="00787161"/>
    <w:rsid w:val="007907E4"/>
    <w:rsid w:val="007932BB"/>
    <w:rsid w:val="00796461"/>
    <w:rsid w:val="007A6A4F"/>
    <w:rsid w:val="007B03F5"/>
    <w:rsid w:val="007B5C09"/>
    <w:rsid w:val="007B5DA2"/>
    <w:rsid w:val="007B70F0"/>
    <w:rsid w:val="007C0966"/>
    <w:rsid w:val="007C0E8A"/>
    <w:rsid w:val="007C19E7"/>
    <w:rsid w:val="007C2BF3"/>
    <w:rsid w:val="007C4BB5"/>
    <w:rsid w:val="007C5CFD"/>
    <w:rsid w:val="007C6D9F"/>
    <w:rsid w:val="007D4893"/>
    <w:rsid w:val="007D5F7C"/>
    <w:rsid w:val="007E2F6B"/>
    <w:rsid w:val="007E70CF"/>
    <w:rsid w:val="007E74A4"/>
    <w:rsid w:val="007F263F"/>
    <w:rsid w:val="007F539A"/>
    <w:rsid w:val="007F732E"/>
    <w:rsid w:val="00801075"/>
    <w:rsid w:val="008035C9"/>
    <w:rsid w:val="008062F0"/>
    <w:rsid w:val="00807114"/>
    <w:rsid w:val="0080766E"/>
    <w:rsid w:val="00811169"/>
    <w:rsid w:val="00815185"/>
    <w:rsid w:val="00815297"/>
    <w:rsid w:val="0081704B"/>
    <w:rsid w:val="00817BA1"/>
    <w:rsid w:val="00820C4A"/>
    <w:rsid w:val="00823022"/>
    <w:rsid w:val="00825D9C"/>
    <w:rsid w:val="0082634E"/>
    <w:rsid w:val="00827FE2"/>
    <w:rsid w:val="008313C4"/>
    <w:rsid w:val="0083160C"/>
    <w:rsid w:val="00835434"/>
    <w:rsid w:val="00835757"/>
    <w:rsid w:val="008358C0"/>
    <w:rsid w:val="00842838"/>
    <w:rsid w:val="00843109"/>
    <w:rsid w:val="00853CA2"/>
    <w:rsid w:val="00854896"/>
    <w:rsid w:val="00854EC1"/>
    <w:rsid w:val="0085797F"/>
    <w:rsid w:val="00861DC3"/>
    <w:rsid w:val="0086400C"/>
    <w:rsid w:val="00864991"/>
    <w:rsid w:val="00867019"/>
    <w:rsid w:val="008712F3"/>
    <w:rsid w:val="008735A9"/>
    <w:rsid w:val="00877D20"/>
    <w:rsid w:val="00881C48"/>
    <w:rsid w:val="00885577"/>
    <w:rsid w:val="00885B80"/>
    <w:rsid w:val="00885C30"/>
    <w:rsid w:val="00885E9B"/>
    <w:rsid w:val="00887BF6"/>
    <w:rsid w:val="008936CF"/>
    <w:rsid w:val="00893C96"/>
    <w:rsid w:val="008A4955"/>
    <w:rsid w:val="008A5966"/>
    <w:rsid w:val="008A7C12"/>
    <w:rsid w:val="008B09C1"/>
    <w:rsid w:val="008B4308"/>
    <w:rsid w:val="008B4718"/>
    <w:rsid w:val="008B529E"/>
    <w:rsid w:val="008B5B8A"/>
    <w:rsid w:val="008B5D64"/>
    <w:rsid w:val="008C17FB"/>
    <w:rsid w:val="008C459F"/>
    <w:rsid w:val="008C5F9E"/>
    <w:rsid w:val="008D57B8"/>
    <w:rsid w:val="008E03FC"/>
    <w:rsid w:val="008E1B93"/>
    <w:rsid w:val="008E510B"/>
    <w:rsid w:val="009015E9"/>
    <w:rsid w:val="00902B13"/>
    <w:rsid w:val="00903CDA"/>
    <w:rsid w:val="00904A12"/>
    <w:rsid w:val="00910F72"/>
    <w:rsid w:val="00911941"/>
    <w:rsid w:val="009150CD"/>
    <w:rsid w:val="009167D9"/>
    <w:rsid w:val="00920DDF"/>
    <w:rsid w:val="0092463C"/>
    <w:rsid w:val="00924AA5"/>
    <w:rsid w:val="00925840"/>
    <w:rsid w:val="00925F0F"/>
    <w:rsid w:val="00927D27"/>
    <w:rsid w:val="00932F6B"/>
    <w:rsid w:val="00933891"/>
    <w:rsid w:val="00934FA5"/>
    <w:rsid w:val="00937C6B"/>
    <w:rsid w:val="009468BC"/>
    <w:rsid w:val="00951EBF"/>
    <w:rsid w:val="009616DF"/>
    <w:rsid w:val="00961D5F"/>
    <w:rsid w:val="00962030"/>
    <w:rsid w:val="0096542F"/>
    <w:rsid w:val="00966471"/>
    <w:rsid w:val="00967FA7"/>
    <w:rsid w:val="00971645"/>
    <w:rsid w:val="009754F0"/>
    <w:rsid w:val="00977919"/>
    <w:rsid w:val="00981107"/>
    <w:rsid w:val="00986811"/>
    <w:rsid w:val="009870FA"/>
    <w:rsid w:val="0099245A"/>
    <w:rsid w:val="00993543"/>
    <w:rsid w:val="0099551D"/>
    <w:rsid w:val="009A3172"/>
    <w:rsid w:val="009A4B59"/>
    <w:rsid w:val="009A5367"/>
    <w:rsid w:val="009A5897"/>
    <w:rsid w:val="009A5EB8"/>
    <w:rsid w:val="009A5F24"/>
    <w:rsid w:val="009A6E5D"/>
    <w:rsid w:val="009A7125"/>
    <w:rsid w:val="009B0B3E"/>
    <w:rsid w:val="009B1913"/>
    <w:rsid w:val="009B387D"/>
    <w:rsid w:val="009B4EB5"/>
    <w:rsid w:val="009B5A59"/>
    <w:rsid w:val="009B6657"/>
    <w:rsid w:val="009C0DF7"/>
    <w:rsid w:val="009C3692"/>
    <w:rsid w:val="009C5D69"/>
    <w:rsid w:val="009D0EB5"/>
    <w:rsid w:val="009D14F9"/>
    <w:rsid w:val="009D2B74"/>
    <w:rsid w:val="009E1594"/>
    <w:rsid w:val="009E175D"/>
    <w:rsid w:val="009E1CCE"/>
    <w:rsid w:val="009E3CC2"/>
    <w:rsid w:val="009E695E"/>
    <w:rsid w:val="009E76E4"/>
    <w:rsid w:val="009F06BD"/>
    <w:rsid w:val="009F2A4D"/>
    <w:rsid w:val="009F5419"/>
    <w:rsid w:val="009F625E"/>
    <w:rsid w:val="009F75BB"/>
    <w:rsid w:val="00A00828"/>
    <w:rsid w:val="00A00D92"/>
    <w:rsid w:val="00A029BD"/>
    <w:rsid w:val="00A03290"/>
    <w:rsid w:val="00A032CA"/>
    <w:rsid w:val="00A07490"/>
    <w:rsid w:val="00A10655"/>
    <w:rsid w:val="00A1264D"/>
    <w:rsid w:val="00A12A5A"/>
    <w:rsid w:val="00A2171C"/>
    <w:rsid w:val="00A22C38"/>
    <w:rsid w:val="00A25193"/>
    <w:rsid w:val="00A30C91"/>
    <w:rsid w:val="00A31529"/>
    <w:rsid w:val="00A31AE8"/>
    <w:rsid w:val="00A34991"/>
    <w:rsid w:val="00A35E5B"/>
    <w:rsid w:val="00A3739D"/>
    <w:rsid w:val="00A37630"/>
    <w:rsid w:val="00A37DDA"/>
    <w:rsid w:val="00A45D3A"/>
    <w:rsid w:val="00A4661F"/>
    <w:rsid w:val="00A55E53"/>
    <w:rsid w:val="00A56256"/>
    <w:rsid w:val="00A60555"/>
    <w:rsid w:val="00A60A8B"/>
    <w:rsid w:val="00A650CE"/>
    <w:rsid w:val="00A66A49"/>
    <w:rsid w:val="00A71922"/>
    <w:rsid w:val="00A73219"/>
    <w:rsid w:val="00A800A0"/>
    <w:rsid w:val="00A837DC"/>
    <w:rsid w:val="00A84846"/>
    <w:rsid w:val="00A90D25"/>
    <w:rsid w:val="00A925EC"/>
    <w:rsid w:val="00A929AA"/>
    <w:rsid w:val="00A92B6B"/>
    <w:rsid w:val="00A948D5"/>
    <w:rsid w:val="00AA114D"/>
    <w:rsid w:val="00AA541E"/>
    <w:rsid w:val="00AA675A"/>
    <w:rsid w:val="00AA7F61"/>
    <w:rsid w:val="00AC102C"/>
    <w:rsid w:val="00AC1DC7"/>
    <w:rsid w:val="00AC254F"/>
    <w:rsid w:val="00AD0DA4"/>
    <w:rsid w:val="00AD2F29"/>
    <w:rsid w:val="00AD4151"/>
    <w:rsid w:val="00AD4169"/>
    <w:rsid w:val="00AE25C6"/>
    <w:rsid w:val="00AE2B59"/>
    <w:rsid w:val="00AE306C"/>
    <w:rsid w:val="00AF004C"/>
    <w:rsid w:val="00AF1F5B"/>
    <w:rsid w:val="00B021C0"/>
    <w:rsid w:val="00B02EF1"/>
    <w:rsid w:val="00B07C97"/>
    <w:rsid w:val="00B123E0"/>
    <w:rsid w:val="00B15754"/>
    <w:rsid w:val="00B2046E"/>
    <w:rsid w:val="00B20CE0"/>
    <w:rsid w:val="00B20E8B"/>
    <w:rsid w:val="00B248B9"/>
    <w:rsid w:val="00B257E1"/>
    <w:rsid w:val="00B32CFF"/>
    <w:rsid w:val="00B343CC"/>
    <w:rsid w:val="00B34E13"/>
    <w:rsid w:val="00B47BE9"/>
    <w:rsid w:val="00B5084A"/>
    <w:rsid w:val="00B614F7"/>
    <w:rsid w:val="00B616F1"/>
    <w:rsid w:val="00B61B26"/>
    <w:rsid w:val="00B61C94"/>
    <w:rsid w:val="00B63022"/>
    <w:rsid w:val="00B63FE8"/>
    <w:rsid w:val="00B66B18"/>
    <w:rsid w:val="00B675B2"/>
    <w:rsid w:val="00B81261"/>
    <w:rsid w:val="00B8223E"/>
    <w:rsid w:val="00B832AE"/>
    <w:rsid w:val="00B851C5"/>
    <w:rsid w:val="00B86678"/>
    <w:rsid w:val="00B92F9B"/>
    <w:rsid w:val="00B933AF"/>
    <w:rsid w:val="00B941B3"/>
    <w:rsid w:val="00B96513"/>
    <w:rsid w:val="00BA1D47"/>
    <w:rsid w:val="00BA66F0"/>
    <w:rsid w:val="00BA6CB1"/>
    <w:rsid w:val="00BA7352"/>
    <w:rsid w:val="00BB2239"/>
    <w:rsid w:val="00BB223B"/>
    <w:rsid w:val="00BB2AE7"/>
    <w:rsid w:val="00BB6464"/>
    <w:rsid w:val="00BC1BB8"/>
    <w:rsid w:val="00BD0184"/>
    <w:rsid w:val="00BD2BFF"/>
    <w:rsid w:val="00BD7FE1"/>
    <w:rsid w:val="00BE37CA"/>
    <w:rsid w:val="00BE6144"/>
    <w:rsid w:val="00BE635A"/>
    <w:rsid w:val="00BE7EDF"/>
    <w:rsid w:val="00BF2ABB"/>
    <w:rsid w:val="00BF5099"/>
    <w:rsid w:val="00BF587A"/>
    <w:rsid w:val="00BF7766"/>
    <w:rsid w:val="00C016EF"/>
    <w:rsid w:val="00C02DB8"/>
    <w:rsid w:val="00C06A0E"/>
    <w:rsid w:val="00C10F10"/>
    <w:rsid w:val="00C13C3C"/>
    <w:rsid w:val="00C14BD4"/>
    <w:rsid w:val="00C15D4D"/>
    <w:rsid w:val="00C175DC"/>
    <w:rsid w:val="00C17E75"/>
    <w:rsid w:val="00C2258E"/>
    <w:rsid w:val="00C274E0"/>
    <w:rsid w:val="00C30171"/>
    <w:rsid w:val="00C309D8"/>
    <w:rsid w:val="00C31340"/>
    <w:rsid w:val="00C318DA"/>
    <w:rsid w:val="00C43D27"/>
    <w:rsid w:val="00C512E6"/>
    <w:rsid w:val="00C523CC"/>
    <w:rsid w:val="00C60CF3"/>
    <w:rsid w:val="00C61AFA"/>
    <w:rsid w:val="00C61C42"/>
    <w:rsid w:val="00C62099"/>
    <w:rsid w:val="00C64EA3"/>
    <w:rsid w:val="00C66267"/>
    <w:rsid w:val="00C72867"/>
    <w:rsid w:val="00C735AF"/>
    <w:rsid w:val="00C74DCE"/>
    <w:rsid w:val="00C75D0A"/>
    <w:rsid w:val="00C75E81"/>
    <w:rsid w:val="00C86609"/>
    <w:rsid w:val="00C92B4C"/>
    <w:rsid w:val="00C93AFF"/>
    <w:rsid w:val="00C954F6"/>
    <w:rsid w:val="00C967EA"/>
    <w:rsid w:val="00C96FBE"/>
    <w:rsid w:val="00C97BF2"/>
    <w:rsid w:val="00CA1B31"/>
    <w:rsid w:val="00CA6BC5"/>
    <w:rsid w:val="00CA775E"/>
    <w:rsid w:val="00CB53FA"/>
    <w:rsid w:val="00CB5E4E"/>
    <w:rsid w:val="00CC02CB"/>
    <w:rsid w:val="00CC0843"/>
    <w:rsid w:val="00CC564F"/>
    <w:rsid w:val="00CC61CD"/>
    <w:rsid w:val="00CD42CA"/>
    <w:rsid w:val="00CD5011"/>
    <w:rsid w:val="00CE5C37"/>
    <w:rsid w:val="00CE640F"/>
    <w:rsid w:val="00CF1859"/>
    <w:rsid w:val="00CF540E"/>
    <w:rsid w:val="00CF6A1E"/>
    <w:rsid w:val="00CF7D9C"/>
    <w:rsid w:val="00D02F07"/>
    <w:rsid w:val="00D069CB"/>
    <w:rsid w:val="00D10DFA"/>
    <w:rsid w:val="00D178B3"/>
    <w:rsid w:val="00D21364"/>
    <w:rsid w:val="00D271C9"/>
    <w:rsid w:val="00D275AC"/>
    <w:rsid w:val="00D36A49"/>
    <w:rsid w:val="00D40D1A"/>
    <w:rsid w:val="00D46EDA"/>
    <w:rsid w:val="00D473F7"/>
    <w:rsid w:val="00D50CAA"/>
    <w:rsid w:val="00D517C6"/>
    <w:rsid w:val="00D52F3A"/>
    <w:rsid w:val="00D5409F"/>
    <w:rsid w:val="00D545C5"/>
    <w:rsid w:val="00D55B96"/>
    <w:rsid w:val="00D56BC2"/>
    <w:rsid w:val="00D56DC0"/>
    <w:rsid w:val="00D61CB8"/>
    <w:rsid w:val="00D63F31"/>
    <w:rsid w:val="00D643E0"/>
    <w:rsid w:val="00D65A43"/>
    <w:rsid w:val="00D66B5C"/>
    <w:rsid w:val="00D71D84"/>
    <w:rsid w:val="00D72464"/>
    <w:rsid w:val="00D72B83"/>
    <w:rsid w:val="00D74418"/>
    <w:rsid w:val="00D768EB"/>
    <w:rsid w:val="00D80BF8"/>
    <w:rsid w:val="00D82D1E"/>
    <w:rsid w:val="00D832D9"/>
    <w:rsid w:val="00D90F00"/>
    <w:rsid w:val="00D94DDB"/>
    <w:rsid w:val="00D954BF"/>
    <w:rsid w:val="00D975C0"/>
    <w:rsid w:val="00DA02D0"/>
    <w:rsid w:val="00DA0AFE"/>
    <w:rsid w:val="00DA1202"/>
    <w:rsid w:val="00DA1695"/>
    <w:rsid w:val="00DA19DA"/>
    <w:rsid w:val="00DA5285"/>
    <w:rsid w:val="00DA56AF"/>
    <w:rsid w:val="00DA5B23"/>
    <w:rsid w:val="00DB05F5"/>
    <w:rsid w:val="00DB0F94"/>
    <w:rsid w:val="00DB191D"/>
    <w:rsid w:val="00DB2D58"/>
    <w:rsid w:val="00DB4F91"/>
    <w:rsid w:val="00DC117E"/>
    <w:rsid w:val="00DC1B16"/>
    <w:rsid w:val="00DC3117"/>
    <w:rsid w:val="00DC444E"/>
    <w:rsid w:val="00DC4721"/>
    <w:rsid w:val="00DC5471"/>
    <w:rsid w:val="00DC5DD9"/>
    <w:rsid w:val="00DC6D2D"/>
    <w:rsid w:val="00DD0EED"/>
    <w:rsid w:val="00DD75BD"/>
    <w:rsid w:val="00DE0EF4"/>
    <w:rsid w:val="00DE33B5"/>
    <w:rsid w:val="00DE5E18"/>
    <w:rsid w:val="00DE6A1D"/>
    <w:rsid w:val="00DF0487"/>
    <w:rsid w:val="00DF5EA4"/>
    <w:rsid w:val="00DF74BF"/>
    <w:rsid w:val="00E02681"/>
    <w:rsid w:val="00E02792"/>
    <w:rsid w:val="00E034D8"/>
    <w:rsid w:val="00E03C95"/>
    <w:rsid w:val="00E03F08"/>
    <w:rsid w:val="00E04CC0"/>
    <w:rsid w:val="00E10DE7"/>
    <w:rsid w:val="00E15816"/>
    <w:rsid w:val="00E15A69"/>
    <w:rsid w:val="00E160D5"/>
    <w:rsid w:val="00E16ABB"/>
    <w:rsid w:val="00E22C25"/>
    <w:rsid w:val="00E2411A"/>
    <w:rsid w:val="00E255E9"/>
    <w:rsid w:val="00E25C61"/>
    <w:rsid w:val="00E30556"/>
    <w:rsid w:val="00E30981"/>
    <w:rsid w:val="00E311E0"/>
    <w:rsid w:val="00E33136"/>
    <w:rsid w:val="00E34D7C"/>
    <w:rsid w:val="00E366C6"/>
    <w:rsid w:val="00E36797"/>
    <w:rsid w:val="00E3723D"/>
    <w:rsid w:val="00E37624"/>
    <w:rsid w:val="00E44B34"/>
    <w:rsid w:val="00E44C89"/>
    <w:rsid w:val="00E47A54"/>
    <w:rsid w:val="00E5100E"/>
    <w:rsid w:val="00E57A60"/>
    <w:rsid w:val="00E61BA2"/>
    <w:rsid w:val="00E6403F"/>
    <w:rsid w:val="00E65393"/>
    <w:rsid w:val="00E656A8"/>
    <w:rsid w:val="00E733AB"/>
    <w:rsid w:val="00E75355"/>
    <w:rsid w:val="00E76EB6"/>
    <w:rsid w:val="00E823DA"/>
    <w:rsid w:val="00E824A9"/>
    <w:rsid w:val="00E82CA2"/>
    <w:rsid w:val="00E84C5A"/>
    <w:rsid w:val="00E858CF"/>
    <w:rsid w:val="00E861DB"/>
    <w:rsid w:val="00E9234C"/>
    <w:rsid w:val="00E93406"/>
    <w:rsid w:val="00E93A6C"/>
    <w:rsid w:val="00E956C5"/>
    <w:rsid w:val="00E95C39"/>
    <w:rsid w:val="00E9731C"/>
    <w:rsid w:val="00EA2461"/>
    <w:rsid w:val="00EA2C39"/>
    <w:rsid w:val="00EA6EED"/>
    <w:rsid w:val="00EB07E8"/>
    <w:rsid w:val="00EB0A96"/>
    <w:rsid w:val="00EB2F70"/>
    <w:rsid w:val="00EB4B45"/>
    <w:rsid w:val="00EB4D38"/>
    <w:rsid w:val="00EB77F9"/>
    <w:rsid w:val="00EC5769"/>
    <w:rsid w:val="00EC599B"/>
    <w:rsid w:val="00EC7D00"/>
    <w:rsid w:val="00ED0304"/>
    <w:rsid w:val="00ED285C"/>
    <w:rsid w:val="00ED2DEA"/>
    <w:rsid w:val="00ED769A"/>
    <w:rsid w:val="00EE38FA"/>
    <w:rsid w:val="00EE3E2C"/>
    <w:rsid w:val="00EE3EB7"/>
    <w:rsid w:val="00EE5D23"/>
    <w:rsid w:val="00EF3CA4"/>
    <w:rsid w:val="00EF5FE2"/>
    <w:rsid w:val="00F014DA"/>
    <w:rsid w:val="00F03298"/>
    <w:rsid w:val="00F126D7"/>
    <w:rsid w:val="00F15130"/>
    <w:rsid w:val="00F21074"/>
    <w:rsid w:val="00F23636"/>
    <w:rsid w:val="00F26C51"/>
    <w:rsid w:val="00F34831"/>
    <w:rsid w:val="00F60EFF"/>
    <w:rsid w:val="00F6113E"/>
    <w:rsid w:val="00F71545"/>
    <w:rsid w:val="00F7357B"/>
    <w:rsid w:val="00F84071"/>
    <w:rsid w:val="00F86070"/>
    <w:rsid w:val="00F86FCA"/>
    <w:rsid w:val="00F9396C"/>
    <w:rsid w:val="00F93FA3"/>
    <w:rsid w:val="00F94398"/>
    <w:rsid w:val="00F943BD"/>
    <w:rsid w:val="00F94D5B"/>
    <w:rsid w:val="00FA0A82"/>
    <w:rsid w:val="00FA4817"/>
    <w:rsid w:val="00FA6F45"/>
    <w:rsid w:val="00FB093F"/>
    <w:rsid w:val="00FB2B56"/>
    <w:rsid w:val="00FB7CE1"/>
    <w:rsid w:val="00FC12BF"/>
    <w:rsid w:val="00FC2153"/>
    <w:rsid w:val="00FC2EC9"/>
    <w:rsid w:val="00FC349D"/>
    <w:rsid w:val="00FC4210"/>
    <w:rsid w:val="00FD3E6F"/>
    <w:rsid w:val="00FD51B9"/>
    <w:rsid w:val="00FE2A39"/>
    <w:rsid w:val="00FE30BD"/>
    <w:rsid w:val="00FE6E50"/>
    <w:rsid w:val="00FF2AA4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49C871E1"/>
  <w15:docId w15:val="{1E8C7B5D-E365-4780-A321-BB361EF1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9A5F24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A5F24"/>
    <w:pPr>
      <w:keepNext/>
      <w:keepLines/>
      <w:numPr>
        <w:ilvl w:val="1"/>
        <w:numId w:val="8"/>
      </w:numPr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numPr>
        <w:ilvl w:val="2"/>
        <w:numId w:val="8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numPr>
        <w:ilvl w:val="3"/>
        <w:numId w:val="8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8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8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8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A73219"/>
    <w:pPr>
      <w:spacing w:after="240"/>
    </w:pPr>
    <w:rPr>
      <w:rFonts w:ascii="Arial Black" w:eastAsia="Times New Roman" w:hAnsi="Arial Black" w:cs="Arial"/>
      <w:b/>
      <w:color w:val="BC59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73219"/>
    <w:rPr>
      <w:rFonts w:ascii="Arial Black" w:eastAsia="Times New Roman" w:hAnsi="Arial Black" w:cs="Arial"/>
      <w:b/>
      <w:color w:val="BC59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28"/>
      </w:numPr>
      <w:spacing w:after="120"/>
      <w:ind w:left="357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28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28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28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28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22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22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22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22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22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02DB8"/>
    <w:pPr>
      <w:tabs>
        <w:tab w:val="right" w:leader="dot" w:pos="8721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41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9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48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10"/>
      </w:numPr>
    </w:pPr>
  </w:style>
  <w:style w:type="table" w:customStyle="1" w:styleId="NTGTable">
    <w:name w:val="NTG Table"/>
    <w:basedOn w:val="TableGrid"/>
    <w:uiPriority w:val="99"/>
    <w:rsid w:val="00720493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76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2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396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gcentral.nt.gov.au/ntg-tools-services/money-and-finance/corporate-tax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to.gov.au/General/ato-advice-and-guidance/ato-advice-products-(rulings)/private-rulings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4\AppData\Local\Temp\Temp2_blank-word-portrait-template_15.zip\blank-word-portrait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19A3-4A86-4F31-8BCA-4340250D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blank-word-portrait-template.dotm</Template>
  <TotalTime>21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Treasurer’s Direction – Commonwealth taxes</vt:lpstr>
    </vt:vector>
  </TitlesOfParts>
  <Company>Northern Territory Government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Treasurer’s Direction – Commonwealth taxes</dc:title>
  <dc:subject/>
  <dc:creator>Financial Management Group</dc:creator>
  <cp:keywords/>
  <dc:description/>
  <cp:lastModifiedBy>Barbara Beamsley</cp:lastModifiedBy>
  <cp:revision>8</cp:revision>
  <cp:lastPrinted>2019-01-31T01:38:00Z</cp:lastPrinted>
  <dcterms:created xsi:type="dcterms:W3CDTF">2019-03-10T23:20:00Z</dcterms:created>
  <dcterms:modified xsi:type="dcterms:W3CDTF">2019-03-11T06:29:00Z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Treasury and Finance</vt:lpwstr>
  </property>
  <property fmtid="{D5CDD505-2E9C-101B-9397-08002B2CF9AE}" pid="4" name="DocumentAuthor">
    <vt:lpwstr>DTF Financial Policy</vt:lpwstr>
  </property>
  <property fmtid="{D5CDD505-2E9C-101B-9397-08002B2CF9AE}" pid="5" name="VersionNo">
    <vt:lpwstr>, Version 1.1</vt:lpwstr>
  </property>
  <property fmtid="{D5CDD505-2E9C-101B-9397-08002B2CF9AE}" pid="6" name="DocumentDate">
    <vt:lpwstr>31 January 2019</vt:lpwstr>
  </property>
</Properties>
</file>