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0" w:type="auto"/>
        <w:tblLook w:val="06A0" w:firstRow="1" w:lastRow="0" w:firstColumn="1" w:lastColumn="0" w:noHBand="1" w:noVBand="1"/>
        <w:tblDescription w:val="Document details showing row labels: purpose, last reviewed, operative date and references."/>
      </w:tblPr>
      <w:tblGrid>
        <w:gridCol w:w="1980"/>
        <w:gridCol w:w="6741"/>
      </w:tblGrid>
      <w:tr w:rsidR="00332357" w:rsidRPr="006B36CF" w14:paraId="0FBB9E1E" w14:textId="77777777" w:rsidTr="006A67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21" w:type="dxa"/>
            <w:gridSpan w:val="2"/>
          </w:tcPr>
          <w:p w14:paraId="399B23DD" w14:textId="77777777" w:rsidR="00332357" w:rsidRPr="006B36CF" w:rsidRDefault="000555A2" w:rsidP="00F4652D">
            <w:pPr>
              <w:rPr>
                <w:bCs/>
              </w:rPr>
            </w:pPr>
            <w:bookmarkStart w:id="0" w:name="_Toc465175897"/>
            <w:r>
              <w:rPr>
                <w:bCs/>
              </w:rPr>
              <w:t>Treasurer’s D</w:t>
            </w:r>
            <w:r w:rsidR="00332357" w:rsidRPr="006B36CF">
              <w:rPr>
                <w:bCs/>
              </w:rPr>
              <w:t>irection (mandatory)</w:t>
            </w:r>
          </w:p>
        </w:tc>
      </w:tr>
      <w:tr w:rsidR="00332357" w:rsidRPr="006B36CF" w14:paraId="305D8933" w14:textId="77777777" w:rsidTr="006A673C">
        <w:tc>
          <w:tcPr>
            <w:cnfStyle w:val="001000000000" w:firstRow="0" w:lastRow="0" w:firstColumn="1" w:lastColumn="0" w:oddVBand="0" w:evenVBand="0" w:oddHBand="0" w:evenHBand="0" w:firstRowFirstColumn="0" w:firstRowLastColumn="0" w:lastRowFirstColumn="0" w:lastRowLastColumn="0"/>
            <w:tcW w:w="1980" w:type="dxa"/>
          </w:tcPr>
          <w:p w14:paraId="2BADADA8" w14:textId="77777777" w:rsidR="00332357" w:rsidRPr="006B36CF" w:rsidRDefault="00332357" w:rsidP="00877E2F">
            <w:pPr>
              <w:spacing w:before="60" w:after="60"/>
              <w:rPr>
                <w:b w:val="0"/>
                <w:bCs/>
              </w:rPr>
            </w:pPr>
            <w:r w:rsidRPr="006B36CF">
              <w:rPr>
                <w:bCs/>
              </w:rPr>
              <w:t>Purpose</w:t>
            </w:r>
          </w:p>
        </w:tc>
        <w:tc>
          <w:tcPr>
            <w:tcW w:w="6741" w:type="dxa"/>
          </w:tcPr>
          <w:p w14:paraId="40EBC7D2" w14:textId="6614E654" w:rsidR="00332357" w:rsidRPr="006B36CF" w:rsidRDefault="00A84366" w:rsidP="00877E2F">
            <w:pPr>
              <w:spacing w:before="60" w:after="60"/>
              <w:cnfStyle w:val="000000000000" w:firstRow="0" w:lastRow="0" w:firstColumn="0" w:lastColumn="0" w:oddVBand="0" w:evenVBand="0" w:oddHBand="0" w:evenHBand="0" w:firstRowFirstColumn="0" w:firstRowLastColumn="0" w:lastRowFirstColumn="0" w:lastRowLastColumn="0"/>
              <w:rPr>
                <w:bCs/>
              </w:rPr>
            </w:pPr>
            <w:r>
              <w:rPr>
                <w:bCs/>
              </w:rPr>
              <w:t xml:space="preserve">To </w:t>
            </w:r>
            <w:r w:rsidR="00390E04">
              <w:rPr>
                <w:bCs/>
              </w:rPr>
              <w:t xml:space="preserve">provide a framework for insurance arrangements for the Northern Territory </w:t>
            </w:r>
            <w:r w:rsidR="00B46C06">
              <w:rPr>
                <w:bCs/>
              </w:rPr>
              <w:t xml:space="preserve">(NT) </w:t>
            </w:r>
            <w:r w:rsidR="00390E04">
              <w:rPr>
                <w:bCs/>
              </w:rPr>
              <w:t>Government</w:t>
            </w:r>
          </w:p>
        </w:tc>
      </w:tr>
      <w:tr w:rsidR="00E81842" w:rsidRPr="006B36CF" w14:paraId="558FD0C1" w14:textId="77777777" w:rsidTr="006A673C">
        <w:tc>
          <w:tcPr>
            <w:cnfStyle w:val="001000000000" w:firstRow="0" w:lastRow="0" w:firstColumn="1" w:lastColumn="0" w:oddVBand="0" w:evenVBand="0" w:oddHBand="0" w:evenHBand="0" w:firstRowFirstColumn="0" w:firstRowLastColumn="0" w:lastRowFirstColumn="0" w:lastRowLastColumn="0"/>
            <w:tcW w:w="1980" w:type="dxa"/>
          </w:tcPr>
          <w:p w14:paraId="30FE277D" w14:textId="21B93180" w:rsidR="00E81842" w:rsidRPr="006B36CF" w:rsidRDefault="00E81842" w:rsidP="00877E2F">
            <w:pPr>
              <w:spacing w:before="60" w:after="60"/>
              <w:rPr>
                <w:bCs/>
              </w:rPr>
            </w:pPr>
            <w:r>
              <w:rPr>
                <w:bCs/>
              </w:rPr>
              <w:t>Last reviewed</w:t>
            </w:r>
          </w:p>
        </w:tc>
        <w:tc>
          <w:tcPr>
            <w:tcW w:w="6741" w:type="dxa"/>
          </w:tcPr>
          <w:p w14:paraId="213DA92C" w14:textId="3E7D7A8A" w:rsidR="00E81842" w:rsidRDefault="00E60D43" w:rsidP="00877E2F">
            <w:pPr>
              <w:spacing w:before="60" w:after="60"/>
              <w:cnfStyle w:val="000000000000" w:firstRow="0" w:lastRow="0" w:firstColumn="0" w:lastColumn="0" w:oddVBand="0" w:evenVBand="0" w:oddHBand="0" w:evenHBand="0" w:firstRowFirstColumn="0" w:firstRowLastColumn="0" w:lastRowFirstColumn="0" w:lastRowLastColumn="0"/>
              <w:rPr>
                <w:bCs/>
              </w:rPr>
            </w:pPr>
            <w:r>
              <w:rPr>
                <w:bCs/>
              </w:rPr>
              <w:t>November 2019</w:t>
            </w:r>
          </w:p>
        </w:tc>
      </w:tr>
      <w:tr w:rsidR="00332357" w:rsidRPr="006B36CF" w14:paraId="10519292" w14:textId="77777777" w:rsidTr="006A673C">
        <w:tc>
          <w:tcPr>
            <w:cnfStyle w:val="001000000000" w:firstRow="0" w:lastRow="0" w:firstColumn="1" w:lastColumn="0" w:oddVBand="0" w:evenVBand="0" w:oddHBand="0" w:evenHBand="0" w:firstRowFirstColumn="0" w:firstRowLastColumn="0" w:lastRowFirstColumn="0" w:lastRowLastColumn="0"/>
            <w:tcW w:w="1980" w:type="dxa"/>
          </w:tcPr>
          <w:p w14:paraId="307A157D" w14:textId="77777777" w:rsidR="00332357" w:rsidRPr="006B36CF" w:rsidRDefault="00332357" w:rsidP="00877E2F">
            <w:pPr>
              <w:spacing w:before="60" w:after="60"/>
              <w:rPr>
                <w:b w:val="0"/>
                <w:bCs/>
              </w:rPr>
            </w:pPr>
            <w:r w:rsidRPr="006B36CF">
              <w:rPr>
                <w:bCs/>
              </w:rPr>
              <w:t>Operative date</w:t>
            </w:r>
          </w:p>
        </w:tc>
        <w:tc>
          <w:tcPr>
            <w:tcW w:w="6741" w:type="dxa"/>
          </w:tcPr>
          <w:p w14:paraId="024CCF52" w14:textId="77777777" w:rsidR="00E60D43" w:rsidRDefault="00E60D43" w:rsidP="00E60D43">
            <w:pPr>
              <w:spacing w:before="60" w:after="60"/>
              <w:cnfStyle w:val="000000000000" w:firstRow="0" w:lastRow="0" w:firstColumn="0" w:lastColumn="0" w:oddVBand="0" w:evenVBand="0" w:oddHBand="0" w:evenHBand="0" w:firstRowFirstColumn="0" w:firstRowLastColumn="0" w:lastRowFirstColumn="0" w:lastRowLastColumn="0"/>
              <w:rPr>
                <w:bCs/>
              </w:rPr>
            </w:pPr>
            <w:r>
              <w:rPr>
                <w:bCs/>
              </w:rPr>
              <w:t xml:space="preserve">May 2004 </w:t>
            </w:r>
          </w:p>
          <w:p w14:paraId="7F378761" w14:textId="57BA2AA5" w:rsidR="0008622A" w:rsidRPr="0032697F" w:rsidRDefault="00E60D43" w:rsidP="00E60D43">
            <w:pPr>
              <w:spacing w:before="60" w:after="60"/>
              <w:cnfStyle w:val="000000000000" w:firstRow="0" w:lastRow="0" w:firstColumn="0" w:lastColumn="0" w:oddVBand="0" w:evenVBand="0" w:oddHBand="0" w:evenHBand="0" w:firstRowFirstColumn="0" w:firstRowLastColumn="0" w:lastRowFirstColumn="0" w:lastRowLastColumn="0"/>
              <w:rPr>
                <w:bCs/>
              </w:rPr>
            </w:pPr>
            <w:r>
              <w:rPr>
                <w:bCs/>
              </w:rPr>
              <w:t>Retrospective to 1 July 2019</w:t>
            </w:r>
          </w:p>
        </w:tc>
      </w:tr>
      <w:tr w:rsidR="00390E04" w:rsidRPr="006B36CF" w14:paraId="05F42023" w14:textId="77777777" w:rsidTr="00BE4C4B">
        <w:trPr>
          <w:trHeight w:val="2015"/>
        </w:trPr>
        <w:tc>
          <w:tcPr>
            <w:cnfStyle w:val="001000000000" w:firstRow="0" w:lastRow="0" w:firstColumn="1" w:lastColumn="0" w:oddVBand="0" w:evenVBand="0" w:oddHBand="0" w:evenHBand="0" w:firstRowFirstColumn="0" w:firstRowLastColumn="0" w:lastRowFirstColumn="0" w:lastRowLastColumn="0"/>
            <w:tcW w:w="1980" w:type="dxa"/>
          </w:tcPr>
          <w:p w14:paraId="2470A81C" w14:textId="34E31619" w:rsidR="00390E04" w:rsidRPr="006B36CF" w:rsidRDefault="00390E04" w:rsidP="00877E2F">
            <w:pPr>
              <w:spacing w:before="60" w:after="60"/>
              <w:rPr>
                <w:b w:val="0"/>
                <w:bCs/>
              </w:rPr>
            </w:pPr>
            <w:r w:rsidRPr="006B36CF">
              <w:rPr>
                <w:bCs/>
              </w:rPr>
              <w:t>References</w:t>
            </w:r>
          </w:p>
        </w:tc>
        <w:tc>
          <w:tcPr>
            <w:tcW w:w="6741" w:type="dxa"/>
          </w:tcPr>
          <w:p w14:paraId="1578157B" w14:textId="6E3FF2AD" w:rsidR="00877E2F" w:rsidRDefault="00877E2F" w:rsidP="00877E2F">
            <w:pPr>
              <w:pStyle w:val="NTGTableBulletList1"/>
              <w:numPr>
                <w:ilvl w:val="0"/>
                <w:numId w:val="10"/>
              </w:numPr>
              <w:spacing w:before="60" w:after="60"/>
              <w:cnfStyle w:val="000000000000" w:firstRow="0" w:lastRow="0" w:firstColumn="0" w:lastColumn="0" w:oddVBand="0" w:evenVBand="0" w:oddHBand="0" w:evenHBand="0" w:firstRowFirstColumn="0" w:firstRowLastColumn="0" w:lastRowFirstColumn="0" w:lastRowLastColumn="0"/>
            </w:pPr>
            <w:r>
              <w:t>Commercial insurance approval form</w:t>
            </w:r>
          </w:p>
          <w:p w14:paraId="10EDEF13" w14:textId="31E0C01B" w:rsidR="00390E04" w:rsidRDefault="000D6A8B" w:rsidP="00877E2F">
            <w:pPr>
              <w:pStyle w:val="NTGTableBulletList1"/>
              <w:numPr>
                <w:ilvl w:val="0"/>
                <w:numId w:val="10"/>
              </w:numPr>
              <w:spacing w:before="60" w:after="60"/>
              <w:cnfStyle w:val="000000000000" w:firstRow="0" w:lastRow="0" w:firstColumn="0" w:lastColumn="0" w:oddVBand="0" w:evenVBand="0" w:oddHBand="0" w:evenHBand="0" w:firstRowFirstColumn="0" w:firstRowLastColumn="0" w:lastRowFirstColumn="0" w:lastRowLastColumn="0"/>
            </w:pPr>
            <w:r>
              <w:t xml:space="preserve">Administrative </w:t>
            </w:r>
            <w:r w:rsidR="00390E04">
              <w:t>Arrangements Order</w:t>
            </w:r>
          </w:p>
          <w:p w14:paraId="12F96886" w14:textId="77777777" w:rsidR="00390E04" w:rsidRPr="00A97620" w:rsidRDefault="00390E04" w:rsidP="00877E2F">
            <w:pPr>
              <w:pStyle w:val="NTGTableBulletList1"/>
              <w:numPr>
                <w:ilvl w:val="0"/>
                <w:numId w:val="10"/>
              </w:numPr>
              <w:spacing w:before="60" w:after="60"/>
              <w:cnfStyle w:val="000000000000" w:firstRow="0" w:lastRow="0" w:firstColumn="0" w:lastColumn="0" w:oddVBand="0" w:evenVBand="0" w:oddHBand="0" w:evenHBand="0" w:firstRowFirstColumn="0" w:firstRowLastColumn="0" w:lastRowFirstColumn="0" w:lastRowLastColumn="0"/>
            </w:pPr>
            <w:r w:rsidRPr="00A97620">
              <w:t>Treasurer’s Determination of Government Business Divisions</w:t>
            </w:r>
          </w:p>
          <w:p w14:paraId="72F883B1" w14:textId="3103A327" w:rsidR="00390E04" w:rsidRPr="00A97620" w:rsidRDefault="00C26B65" w:rsidP="00877E2F">
            <w:pPr>
              <w:pStyle w:val="NTGTableBulletList1"/>
              <w:numPr>
                <w:ilvl w:val="0"/>
                <w:numId w:val="10"/>
              </w:numPr>
              <w:spacing w:before="60" w:after="60"/>
              <w:cnfStyle w:val="000000000000" w:firstRow="0" w:lastRow="0" w:firstColumn="0" w:lastColumn="0" w:oddVBand="0" w:evenVBand="0" w:oddHBand="0" w:evenHBand="0" w:firstRowFirstColumn="0" w:firstRowLastColumn="0" w:lastRowFirstColumn="0" w:lastRowLastColumn="0"/>
            </w:pPr>
            <w:r w:rsidRPr="00A97620">
              <w:t>Treasurer’s Direction </w:t>
            </w:r>
            <w:r w:rsidR="00390E04" w:rsidRPr="00A97620">
              <w:t>–</w:t>
            </w:r>
            <w:r w:rsidR="00064A51" w:rsidRPr="00A97620">
              <w:t xml:space="preserve"> </w:t>
            </w:r>
            <w:r w:rsidR="00390E04" w:rsidRPr="00A97620">
              <w:t xml:space="preserve">Guarantees and </w:t>
            </w:r>
            <w:r w:rsidR="00064A51" w:rsidRPr="00A97620">
              <w:t>i</w:t>
            </w:r>
            <w:r w:rsidR="00390E04" w:rsidRPr="00A97620">
              <w:t>ndemnities</w:t>
            </w:r>
          </w:p>
          <w:p w14:paraId="42E1193B" w14:textId="77777777" w:rsidR="00390E04" w:rsidRPr="00A97620" w:rsidRDefault="00390E04" w:rsidP="00877E2F">
            <w:pPr>
              <w:pStyle w:val="NTGTableBulletList1"/>
              <w:numPr>
                <w:ilvl w:val="0"/>
                <w:numId w:val="10"/>
              </w:numPr>
              <w:spacing w:before="60" w:after="60"/>
              <w:cnfStyle w:val="000000000000" w:firstRow="0" w:lastRow="0" w:firstColumn="0" w:lastColumn="0" w:oddVBand="0" w:evenVBand="0" w:oddHBand="0" w:evenHBand="0" w:firstRowFirstColumn="0" w:firstRowLastColumn="0" w:lastRowFirstColumn="0" w:lastRowLastColumn="0"/>
            </w:pPr>
            <w:r w:rsidRPr="00A97620">
              <w:t>Treasurer’s Direction – Part 5 Section 5 Losses</w:t>
            </w:r>
          </w:p>
          <w:p w14:paraId="5E74F742" w14:textId="77777777" w:rsidR="00C26B65" w:rsidRDefault="00390E04" w:rsidP="00BE4C4B">
            <w:pPr>
              <w:pStyle w:val="NTGTableBulletList1"/>
              <w:numPr>
                <w:ilvl w:val="0"/>
                <w:numId w:val="10"/>
              </w:numPr>
              <w:spacing w:before="60" w:after="60"/>
              <w:cnfStyle w:val="000000000000" w:firstRow="0" w:lastRow="0" w:firstColumn="0" w:lastColumn="0" w:oddVBand="0" w:evenVBand="0" w:oddHBand="0" w:evenHBand="0" w:firstRowFirstColumn="0" w:firstRowLastColumn="0" w:lastRowFirstColumn="0" w:lastRowLastColumn="0"/>
            </w:pPr>
            <w:r>
              <w:t>Procurement Framework</w:t>
            </w:r>
          </w:p>
          <w:p w14:paraId="40B35459" w14:textId="310AD272" w:rsidR="000D6A8B" w:rsidRPr="009F42DA" w:rsidRDefault="000D6A8B">
            <w:pPr>
              <w:pStyle w:val="NTGTableBulletList1"/>
              <w:numPr>
                <w:ilvl w:val="0"/>
                <w:numId w:val="10"/>
              </w:numPr>
              <w:spacing w:before="60" w:after="60"/>
              <w:cnfStyle w:val="000000000000" w:firstRow="0" w:lastRow="0" w:firstColumn="0" w:lastColumn="0" w:oddVBand="0" w:evenVBand="0" w:oddHBand="0" w:evenHBand="0" w:firstRowFirstColumn="0" w:firstRowLastColumn="0" w:lastRowFirstColumn="0" w:lastRowLastColumn="0"/>
            </w:pPr>
            <w:r w:rsidRPr="00DF5657">
              <w:rPr>
                <w:i/>
              </w:rPr>
              <w:t>Financial Management Act</w:t>
            </w:r>
            <w:r>
              <w:t xml:space="preserve"> </w:t>
            </w:r>
            <w:r w:rsidRPr="00F4652D">
              <w:rPr>
                <w:i/>
              </w:rPr>
              <w:t>1995</w:t>
            </w:r>
            <w:r w:rsidR="00B75FEA">
              <w:rPr>
                <w:i/>
              </w:rPr>
              <w:t xml:space="preserve"> </w:t>
            </w:r>
            <w:r w:rsidR="00B75FEA" w:rsidRPr="00B75FEA">
              <w:t>(</w:t>
            </w:r>
            <w:r w:rsidR="00B75FEA">
              <w:t>FMA)</w:t>
            </w:r>
          </w:p>
          <w:p w14:paraId="5091D70E" w14:textId="7C783B65" w:rsidR="00064A51" w:rsidRPr="00C26B65" w:rsidRDefault="00064A51" w:rsidP="00064A51">
            <w:pPr>
              <w:pStyle w:val="NTGTableBulletList1"/>
              <w:numPr>
                <w:ilvl w:val="0"/>
                <w:numId w:val="10"/>
              </w:numPr>
              <w:spacing w:before="60" w:after="60"/>
              <w:cnfStyle w:val="000000000000" w:firstRow="0" w:lastRow="0" w:firstColumn="0" w:lastColumn="0" w:oddVBand="0" w:evenVBand="0" w:oddHBand="0" w:evenHBand="0" w:firstRowFirstColumn="0" w:firstRowLastColumn="0" w:lastRowFirstColumn="0" w:lastRowLastColumn="0"/>
            </w:pPr>
            <w:r>
              <w:rPr>
                <w:i/>
              </w:rPr>
              <w:t>Return to Work Act 1986</w:t>
            </w:r>
          </w:p>
        </w:tc>
      </w:tr>
    </w:tbl>
    <w:bookmarkEnd w:id="0"/>
    <w:p w14:paraId="01818F59" w14:textId="76B4F6CD" w:rsidR="00BA09CA" w:rsidRDefault="009B7141" w:rsidP="00BA09CA">
      <w:pPr>
        <w:pStyle w:val="Heading1"/>
        <w:numPr>
          <w:ilvl w:val="0"/>
          <w:numId w:val="0"/>
        </w:numPr>
        <w:ind w:left="432" w:hanging="432"/>
      </w:pPr>
      <w:r>
        <w:t>Insurable risks</w:t>
      </w:r>
    </w:p>
    <w:p w14:paraId="6264F863" w14:textId="317465D7" w:rsidR="009B7141" w:rsidRPr="009B7141" w:rsidRDefault="009B7141" w:rsidP="009B7141">
      <w:pPr>
        <w:pStyle w:val="Heading2"/>
        <w:numPr>
          <w:ilvl w:val="0"/>
          <w:numId w:val="0"/>
        </w:numPr>
        <w:ind w:left="576" w:hanging="576"/>
      </w:pPr>
      <w:r>
        <w:t>Definition of insurable risks</w:t>
      </w:r>
    </w:p>
    <w:p w14:paraId="5699CA80" w14:textId="34D5D774" w:rsidR="000555A2" w:rsidRPr="00E60D43" w:rsidRDefault="009B7141" w:rsidP="00BA09CA">
      <w:pPr>
        <w:pStyle w:val="ListNumber"/>
      </w:pPr>
      <w:r w:rsidRPr="00E60D43">
        <w:t>Insurable risks are financially measurable, could normally be insured in the commercial insurance market, and include:</w:t>
      </w:r>
    </w:p>
    <w:p w14:paraId="64FA8250" w14:textId="5BED7773" w:rsidR="000555A2" w:rsidRPr="00E60D43" w:rsidRDefault="009B7141" w:rsidP="000555A2">
      <w:pPr>
        <w:pStyle w:val="ListNumber2"/>
      </w:pPr>
      <w:r w:rsidRPr="00E60D43">
        <w:t xml:space="preserve">damage to physical assets </w:t>
      </w:r>
    </w:p>
    <w:p w14:paraId="796633E4" w14:textId="5A06D18E" w:rsidR="00BA09CA" w:rsidRPr="00E60D43" w:rsidRDefault="009B7141" w:rsidP="000555A2">
      <w:pPr>
        <w:pStyle w:val="ListNumber2"/>
      </w:pPr>
      <w:r w:rsidRPr="00E60D43">
        <w:t xml:space="preserve">economic or physical harm to a person </w:t>
      </w:r>
    </w:p>
    <w:p w14:paraId="60E1A331" w14:textId="77777777" w:rsidR="009B7141" w:rsidRPr="00E60D43" w:rsidRDefault="009B7141" w:rsidP="000555A2">
      <w:pPr>
        <w:pStyle w:val="ListNumber2"/>
      </w:pPr>
      <w:proofErr w:type="gramStart"/>
      <w:r w:rsidRPr="00E60D43">
        <w:t>may</w:t>
      </w:r>
      <w:proofErr w:type="gramEnd"/>
      <w:r w:rsidRPr="00E60D43">
        <w:t xml:space="preserve"> result in a requirement to provide compensation.</w:t>
      </w:r>
    </w:p>
    <w:p w14:paraId="4B3E8842" w14:textId="77777777" w:rsidR="009B7141" w:rsidRPr="00E60D43" w:rsidRDefault="009B7141" w:rsidP="009B7141">
      <w:pPr>
        <w:pStyle w:val="ListNumber"/>
      </w:pPr>
      <w:bookmarkStart w:id="1" w:name="_Ref11923549"/>
      <w:r w:rsidRPr="00E60D43">
        <w:t>Examples of insurable risks include, but are not limited to:</w:t>
      </w:r>
      <w:bookmarkEnd w:id="1"/>
    </w:p>
    <w:p w14:paraId="38FE36AD" w14:textId="77777777" w:rsidR="009B7141" w:rsidRPr="00E60D43" w:rsidRDefault="009B7141" w:rsidP="009B7141">
      <w:pPr>
        <w:pStyle w:val="ListNumber2"/>
      </w:pPr>
      <w:r w:rsidRPr="00E60D43">
        <w:t>workers compensation</w:t>
      </w:r>
    </w:p>
    <w:p w14:paraId="0B845781" w14:textId="77777777" w:rsidR="009B7141" w:rsidRPr="00E60D43" w:rsidRDefault="009B7141" w:rsidP="009B7141">
      <w:pPr>
        <w:pStyle w:val="ListNumber2"/>
      </w:pPr>
      <w:r w:rsidRPr="00E60D43">
        <w:t>property, plant and equipment (including motor vehicles and office buildings)</w:t>
      </w:r>
    </w:p>
    <w:p w14:paraId="6F1D9C5E" w14:textId="77777777" w:rsidR="009B7141" w:rsidRPr="00E60D43" w:rsidRDefault="009B7141" w:rsidP="009B7141">
      <w:pPr>
        <w:pStyle w:val="ListNumber2"/>
      </w:pPr>
      <w:r w:rsidRPr="00E60D43">
        <w:t>inventories</w:t>
      </w:r>
    </w:p>
    <w:p w14:paraId="5E04BE4E" w14:textId="77777777" w:rsidR="009B7141" w:rsidRPr="00E60D43" w:rsidRDefault="009B7141" w:rsidP="009B7141">
      <w:pPr>
        <w:pStyle w:val="ListNumber2"/>
      </w:pPr>
      <w:r w:rsidRPr="00E60D43">
        <w:t>public liability</w:t>
      </w:r>
    </w:p>
    <w:p w14:paraId="77058F6C" w14:textId="6A325020" w:rsidR="009B7141" w:rsidRPr="00E60D43" w:rsidRDefault="009B7141" w:rsidP="009B7141">
      <w:pPr>
        <w:pStyle w:val="ListNumber2"/>
      </w:pPr>
      <w:r w:rsidRPr="00E60D43">
        <w:t xml:space="preserve">professional </w:t>
      </w:r>
      <w:r w:rsidR="00763AE1" w:rsidRPr="00E60D43">
        <w:t>liability</w:t>
      </w:r>
    </w:p>
    <w:p w14:paraId="2B5C2150" w14:textId="77777777" w:rsidR="009B7141" w:rsidRPr="00E60D43" w:rsidRDefault="009B7141" w:rsidP="009B7141">
      <w:pPr>
        <w:pStyle w:val="ListNumber2"/>
      </w:pPr>
      <w:proofErr w:type="gramStart"/>
      <w:r w:rsidRPr="00E60D43">
        <w:t>travel</w:t>
      </w:r>
      <w:proofErr w:type="gramEnd"/>
      <w:r w:rsidRPr="00E60D43">
        <w:t>.</w:t>
      </w:r>
    </w:p>
    <w:p w14:paraId="0876D64E" w14:textId="028F39A4" w:rsidR="009B7141" w:rsidRPr="00E60D43" w:rsidRDefault="009B7141" w:rsidP="009B7141">
      <w:pPr>
        <w:pStyle w:val="ListNumber"/>
        <w:rPr>
          <w:sz w:val="24"/>
        </w:rPr>
      </w:pPr>
      <w:r w:rsidRPr="00E60D43">
        <w:t>Insurable risks do not include:</w:t>
      </w:r>
    </w:p>
    <w:p w14:paraId="52081273" w14:textId="77777777" w:rsidR="009B7141" w:rsidRPr="00E60D43" w:rsidRDefault="009B7141" w:rsidP="009B7141">
      <w:pPr>
        <w:pStyle w:val="ListNumber2"/>
      </w:pPr>
      <w:r w:rsidRPr="00E60D43">
        <w:t>financial risks</w:t>
      </w:r>
    </w:p>
    <w:p w14:paraId="1AB8B4C0" w14:textId="036E9568" w:rsidR="009B7141" w:rsidRPr="00E60D43" w:rsidRDefault="009B7141" w:rsidP="009B7141">
      <w:pPr>
        <w:pStyle w:val="ListNumber2"/>
      </w:pPr>
      <w:r w:rsidRPr="00E60D43">
        <w:t xml:space="preserve">legal costs in an </w:t>
      </w:r>
      <w:r w:rsidR="00627861" w:rsidRPr="00E60D43">
        <w:t>action brought by an agency or government business d</w:t>
      </w:r>
      <w:r w:rsidRPr="00E60D43">
        <w:t>ivision</w:t>
      </w:r>
      <w:r w:rsidR="00627861" w:rsidRPr="00E60D43">
        <w:t xml:space="preserve"> (GBD)</w:t>
      </w:r>
    </w:p>
    <w:p w14:paraId="3AFADD9A" w14:textId="6D5DD2E2" w:rsidR="009B7141" w:rsidRPr="00E60D43" w:rsidRDefault="009B7141" w:rsidP="009B7141">
      <w:pPr>
        <w:pStyle w:val="ListNumber2"/>
      </w:pPr>
      <w:r w:rsidRPr="00E60D43">
        <w:t xml:space="preserve">liability arising solely from a decision by </w:t>
      </w:r>
      <w:r w:rsidR="00627861" w:rsidRPr="00E60D43">
        <w:t>an agency or G</w:t>
      </w:r>
      <w:r w:rsidRPr="00E60D43">
        <w:t>B</w:t>
      </w:r>
      <w:r w:rsidR="00627861" w:rsidRPr="00E60D43">
        <w:t>D</w:t>
      </w:r>
      <w:r w:rsidRPr="00E60D43">
        <w:t xml:space="preserve"> to terminate a contract or agreement</w:t>
      </w:r>
    </w:p>
    <w:p w14:paraId="45142B18" w14:textId="78864C28" w:rsidR="009B7141" w:rsidRPr="00E60D43" w:rsidRDefault="009B7141" w:rsidP="009B7141">
      <w:pPr>
        <w:pStyle w:val="ListNumber2"/>
      </w:pPr>
      <w:proofErr w:type="gramStart"/>
      <w:r w:rsidRPr="00E60D43">
        <w:t>all</w:t>
      </w:r>
      <w:proofErr w:type="gramEnd"/>
      <w:r w:rsidRPr="00E60D43">
        <w:t xml:space="preserve"> other risks which are financially immeasurable and cannot be insured in the commercial insurance market.</w:t>
      </w:r>
    </w:p>
    <w:p w14:paraId="53248E12" w14:textId="1E076E2C" w:rsidR="00DC66B4" w:rsidRPr="00E60D43" w:rsidRDefault="00DC66B4" w:rsidP="00DC66B4">
      <w:pPr>
        <w:pStyle w:val="ListNumber"/>
      </w:pPr>
      <w:r w:rsidRPr="00E60D43">
        <w:lastRenderedPageBreak/>
        <w:t xml:space="preserve">An external entity refers to an </w:t>
      </w:r>
      <w:r w:rsidR="002C6908" w:rsidRPr="00E60D43">
        <w:t>entity or third party not subject to the FMA</w:t>
      </w:r>
      <w:r w:rsidRPr="00E60D43">
        <w:t>, which includes</w:t>
      </w:r>
      <w:r w:rsidR="00176D4F" w:rsidRPr="00E60D43">
        <w:t xml:space="preserve"> but is not limited to</w:t>
      </w:r>
      <w:r w:rsidR="006B2384" w:rsidRPr="00E60D43">
        <w:t xml:space="preserve"> contractors, consultants</w:t>
      </w:r>
      <w:r w:rsidR="002C6908" w:rsidRPr="00E60D43">
        <w:t>,</w:t>
      </w:r>
      <w:r w:rsidR="006B2384" w:rsidRPr="00E60D43">
        <w:t xml:space="preserve"> </w:t>
      </w:r>
      <w:r w:rsidR="001221EB" w:rsidRPr="00E60D43">
        <w:t>non-budget sector entities</w:t>
      </w:r>
      <w:r w:rsidR="001B46BE" w:rsidRPr="00E60D43">
        <w:t>,</w:t>
      </w:r>
      <w:r w:rsidR="001221EB" w:rsidRPr="00E60D43">
        <w:t xml:space="preserve"> </w:t>
      </w:r>
      <w:proofErr w:type="gramStart"/>
      <w:r w:rsidR="001B46BE" w:rsidRPr="00E60D43">
        <w:t>government</w:t>
      </w:r>
      <w:proofErr w:type="gramEnd"/>
      <w:r w:rsidR="001B46BE" w:rsidRPr="00E60D43">
        <w:t xml:space="preserve"> owned corporations, </w:t>
      </w:r>
      <w:r w:rsidR="006B2384" w:rsidRPr="00E60D43">
        <w:t>non</w:t>
      </w:r>
      <w:r w:rsidR="006B2384" w:rsidRPr="00E60D43">
        <w:noBreakHyphen/>
      </w:r>
      <w:r w:rsidRPr="00E60D43">
        <w:t>government organisation</w:t>
      </w:r>
      <w:r w:rsidR="00176D4F" w:rsidRPr="00E60D43">
        <w:t>s</w:t>
      </w:r>
      <w:r w:rsidRPr="00E60D43">
        <w:t xml:space="preserve">, local government entities </w:t>
      </w:r>
      <w:r w:rsidR="00176D4F" w:rsidRPr="00E60D43">
        <w:t xml:space="preserve">and </w:t>
      </w:r>
      <w:r w:rsidRPr="00E60D43">
        <w:t xml:space="preserve">private entities. </w:t>
      </w:r>
    </w:p>
    <w:p w14:paraId="24CEEC3F" w14:textId="77777777" w:rsidR="005825E9" w:rsidRPr="00E60D43" w:rsidRDefault="005825E9" w:rsidP="005825E9">
      <w:pPr>
        <w:pStyle w:val="Heading2"/>
        <w:numPr>
          <w:ilvl w:val="0"/>
          <w:numId w:val="0"/>
        </w:numPr>
        <w:ind w:left="576" w:hanging="576"/>
      </w:pPr>
      <w:bookmarkStart w:id="2" w:name="_Toc507512443"/>
      <w:r w:rsidRPr="00E60D43">
        <w:t>Managing insurable risks</w:t>
      </w:r>
    </w:p>
    <w:p w14:paraId="3149E396" w14:textId="77777777" w:rsidR="005825E9" w:rsidRPr="00E60D43" w:rsidRDefault="005825E9" w:rsidP="005825E9">
      <w:pPr>
        <w:pStyle w:val="ListNumber"/>
      </w:pPr>
      <w:r w:rsidRPr="00E60D43">
        <w:t>Accountable officers must implement appropriate risk management strategies to manage and mitigate insurable risks.</w:t>
      </w:r>
    </w:p>
    <w:p w14:paraId="7AACBBE5" w14:textId="0FB6EF85" w:rsidR="005825E9" w:rsidRPr="00E60D43" w:rsidRDefault="005825E9" w:rsidP="005825E9">
      <w:pPr>
        <w:pStyle w:val="ListNumber"/>
      </w:pPr>
      <w:r w:rsidRPr="00E60D43">
        <w:t>There are two types of insurance arrangements that agencies may enter into</w:t>
      </w:r>
      <w:r w:rsidR="000C615B" w:rsidRPr="00E60D43">
        <w:t xml:space="preserve"> to manage insurable risk in accordance with this Treasurer’s Direction:</w:t>
      </w:r>
      <w:r w:rsidRPr="00E60D43">
        <w:t xml:space="preserve"> self</w:t>
      </w:r>
      <w:r w:rsidRPr="00E60D43">
        <w:noBreakHyphen/>
        <w:t>insurance and commercial insurance.</w:t>
      </w:r>
    </w:p>
    <w:p w14:paraId="4FB12831" w14:textId="518B8443" w:rsidR="005825E9" w:rsidRPr="00E60D43" w:rsidRDefault="005825E9" w:rsidP="005825E9">
      <w:pPr>
        <w:pStyle w:val="ListNumber"/>
      </w:pPr>
      <w:r w:rsidRPr="00E60D43">
        <w:t xml:space="preserve">Agencies </w:t>
      </w:r>
      <w:r w:rsidR="006B00FF" w:rsidRPr="00E60D43">
        <w:t xml:space="preserve">are to </w:t>
      </w:r>
      <w:r w:rsidRPr="00E60D43">
        <w:t xml:space="preserve">self-insure against risks of an insurable nature to the greatest extent possible, but may enter into commercial insurance arrangements in accordance with the requirements of this Treasurer’s Direction.  </w:t>
      </w:r>
    </w:p>
    <w:p w14:paraId="6D214D48" w14:textId="77777777" w:rsidR="00346D68" w:rsidRPr="00E60D43" w:rsidRDefault="00346D68" w:rsidP="00BF59D0">
      <w:pPr>
        <w:pStyle w:val="Heading1"/>
        <w:numPr>
          <w:ilvl w:val="0"/>
          <w:numId w:val="0"/>
        </w:numPr>
        <w:ind w:left="432" w:hanging="432"/>
      </w:pPr>
      <w:r w:rsidRPr="00E60D43">
        <w:t xml:space="preserve">Risk Management </w:t>
      </w:r>
    </w:p>
    <w:p w14:paraId="319EA636" w14:textId="151EB4BD" w:rsidR="00346D68" w:rsidRPr="00E60D43" w:rsidRDefault="00346D68" w:rsidP="00346D68">
      <w:pPr>
        <w:pStyle w:val="ListNumber"/>
      </w:pPr>
      <w:r w:rsidRPr="00E60D43">
        <w:t xml:space="preserve">Agencies must ensure appropriate processes are implemented to manage, settle and report claims against the </w:t>
      </w:r>
      <w:r w:rsidR="004F3A1C" w:rsidRPr="00E60D43">
        <w:t>NT</w:t>
      </w:r>
      <w:r w:rsidR="0025595F" w:rsidRPr="00E60D43">
        <w:t xml:space="preserve"> Government’s </w:t>
      </w:r>
      <w:r w:rsidRPr="00E60D43">
        <w:t>self-insurance and commercial insurance arrangements.</w:t>
      </w:r>
    </w:p>
    <w:p w14:paraId="2E5B448E" w14:textId="21B31B61" w:rsidR="00346D68" w:rsidRPr="00E60D43" w:rsidRDefault="00346D68" w:rsidP="00346D68">
      <w:pPr>
        <w:pStyle w:val="ListNumber"/>
      </w:pPr>
      <w:r w:rsidRPr="00E60D43">
        <w:t>As part of an agency’s risk management policies and procedures, insurance arrangements must, at a minimum:</w:t>
      </w:r>
    </w:p>
    <w:p w14:paraId="7E61B461" w14:textId="77777777" w:rsidR="00346D68" w:rsidRPr="00E60D43" w:rsidRDefault="00346D68" w:rsidP="00346D68">
      <w:pPr>
        <w:pStyle w:val="ListNumber2"/>
      </w:pPr>
      <w:r w:rsidRPr="00E60D43">
        <w:t>be clearly documented and accessible to employees</w:t>
      </w:r>
    </w:p>
    <w:p w14:paraId="0551E14E" w14:textId="77777777" w:rsidR="00346D68" w:rsidRPr="00E60D43" w:rsidRDefault="00346D68" w:rsidP="00346D68">
      <w:pPr>
        <w:pStyle w:val="ListNumber2"/>
      </w:pPr>
      <w:r w:rsidRPr="00E60D43">
        <w:t>establish service level agreements, defining roles and responsibilities, where applicable</w:t>
      </w:r>
    </w:p>
    <w:p w14:paraId="313D2EC0" w14:textId="2F69CB6C" w:rsidR="00346D68" w:rsidRPr="00E60D43" w:rsidRDefault="00346D68" w:rsidP="00346D68">
      <w:pPr>
        <w:pStyle w:val="ListNumber2"/>
      </w:pPr>
      <w:r w:rsidRPr="00E60D43">
        <w:t xml:space="preserve">outline procedures for handling claims against the </w:t>
      </w:r>
      <w:r w:rsidR="004F3A1C" w:rsidRPr="00E60D43">
        <w:t xml:space="preserve">NT Government </w:t>
      </w:r>
    </w:p>
    <w:p w14:paraId="1337452F" w14:textId="6C9888F1" w:rsidR="00346D68" w:rsidRPr="00E60D43" w:rsidRDefault="00346D68" w:rsidP="00346D68">
      <w:pPr>
        <w:pStyle w:val="ListNumber2"/>
      </w:pPr>
      <w:r w:rsidRPr="00E60D43">
        <w:t xml:space="preserve">outline procedures for handling incidents or claims involving </w:t>
      </w:r>
      <w:r w:rsidR="006229C7" w:rsidRPr="00E60D43">
        <w:t>NT</w:t>
      </w:r>
      <w:r w:rsidR="004F3A1C" w:rsidRPr="00E60D43">
        <w:t xml:space="preserve"> Public Sector (NTPS) </w:t>
      </w:r>
      <w:r w:rsidRPr="00E60D43">
        <w:t>employees</w:t>
      </w:r>
    </w:p>
    <w:p w14:paraId="4A65CFD9" w14:textId="21EC3616" w:rsidR="00346D68" w:rsidRPr="00E60D43" w:rsidRDefault="00346D68" w:rsidP="00346D68">
      <w:pPr>
        <w:pStyle w:val="ListNumber2"/>
      </w:pPr>
      <w:r w:rsidRPr="00E60D43">
        <w:t xml:space="preserve">outline procedures for dealing with insurance companies, other self-insurers, and claims from other </w:t>
      </w:r>
      <w:r w:rsidR="004F3A1C" w:rsidRPr="00E60D43">
        <w:t xml:space="preserve">NT Government </w:t>
      </w:r>
      <w:r w:rsidRPr="00E60D43">
        <w:t>entities</w:t>
      </w:r>
    </w:p>
    <w:p w14:paraId="3EE3A561" w14:textId="77777777" w:rsidR="00346D68" w:rsidRPr="00E60D43" w:rsidRDefault="00346D68" w:rsidP="00346D68">
      <w:pPr>
        <w:pStyle w:val="ListNumber2"/>
      </w:pPr>
      <w:r w:rsidRPr="00E60D43">
        <w:t xml:space="preserve">address recovery arrangements </w:t>
      </w:r>
    </w:p>
    <w:p w14:paraId="22AB47C9" w14:textId="7748F0B4" w:rsidR="00346D68" w:rsidRPr="00E60D43" w:rsidRDefault="00346D68" w:rsidP="00BF59D0">
      <w:pPr>
        <w:pStyle w:val="ListNumber2"/>
      </w:pPr>
      <w:proofErr w:type="gramStart"/>
      <w:r w:rsidRPr="00E60D43">
        <w:t>articulate</w:t>
      </w:r>
      <w:proofErr w:type="gramEnd"/>
      <w:r w:rsidRPr="00E60D43">
        <w:t xml:space="preserve"> statutory reporting requirements.</w:t>
      </w:r>
    </w:p>
    <w:bookmarkEnd w:id="2"/>
    <w:p w14:paraId="509B83AE" w14:textId="28E8AD61" w:rsidR="002E300D" w:rsidRPr="00E60D43" w:rsidRDefault="002E300D" w:rsidP="002E300D">
      <w:pPr>
        <w:pStyle w:val="Heading1"/>
        <w:numPr>
          <w:ilvl w:val="0"/>
          <w:numId w:val="0"/>
        </w:numPr>
        <w:ind w:left="432" w:hanging="432"/>
      </w:pPr>
      <w:r w:rsidRPr="00E60D43">
        <w:t xml:space="preserve">Self-insurance </w:t>
      </w:r>
    </w:p>
    <w:p w14:paraId="6592FBD4" w14:textId="415B76A2" w:rsidR="0053731D" w:rsidRPr="00E60D43" w:rsidRDefault="0053731D" w:rsidP="0053731D">
      <w:pPr>
        <w:pStyle w:val="Heading2"/>
        <w:numPr>
          <w:ilvl w:val="0"/>
          <w:numId w:val="0"/>
        </w:numPr>
        <w:ind w:left="576" w:hanging="576"/>
      </w:pPr>
      <w:bookmarkStart w:id="3" w:name="_Toc507512445"/>
      <w:r w:rsidRPr="00E60D43">
        <w:t xml:space="preserve">Definition of </w:t>
      </w:r>
      <w:r w:rsidR="00F96DD1" w:rsidRPr="00E60D43">
        <w:t xml:space="preserve">self-insurance </w:t>
      </w:r>
    </w:p>
    <w:p w14:paraId="3D31EF87" w14:textId="77777777" w:rsidR="00757A37" w:rsidRPr="00E60D43" w:rsidRDefault="00757A37" w:rsidP="0053731D">
      <w:pPr>
        <w:pStyle w:val="ListNumber"/>
      </w:pPr>
      <w:r w:rsidRPr="00E60D43">
        <w:t>Self-insurance is an arrangement whereby there is no underlying insurance policy, and the NT Government accepts the financial risk of any losses incurred.</w:t>
      </w:r>
    </w:p>
    <w:p w14:paraId="3116188E" w14:textId="77777777" w:rsidR="00757A37" w:rsidRPr="00E60D43" w:rsidRDefault="00757A37" w:rsidP="0053731D">
      <w:pPr>
        <w:pStyle w:val="ListNumber"/>
        <w:rPr>
          <w:iCs/>
        </w:rPr>
      </w:pPr>
      <w:r w:rsidRPr="00E60D43">
        <w:t xml:space="preserve">Self-insurance arrangements do not create, incur, accept, shift or apportion liability between parties. </w:t>
      </w:r>
    </w:p>
    <w:p w14:paraId="259BD2F2" w14:textId="1ACC77A1" w:rsidR="00F96DD1" w:rsidRPr="00E60D43" w:rsidRDefault="00757A37" w:rsidP="0053731D">
      <w:pPr>
        <w:pStyle w:val="ListNumber"/>
        <w:rPr>
          <w:iCs/>
        </w:rPr>
      </w:pPr>
      <w:r w:rsidRPr="00E60D43">
        <w:t>At common law, the NT Government will only be liable for the loss it causes.</w:t>
      </w:r>
      <w:r w:rsidRPr="00E60D43">
        <w:rPr>
          <w:iCs/>
        </w:rPr>
        <w:t xml:space="preserve"> </w:t>
      </w:r>
    </w:p>
    <w:p w14:paraId="407948A8" w14:textId="0EE691B5" w:rsidR="00F23A51" w:rsidRPr="00E60D43" w:rsidRDefault="00F23A51" w:rsidP="00F23A51">
      <w:pPr>
        <w:pStyle w:val="Heading2"/>
        <w:numPr>
          <w:ilvl w:val="0"/>
          <w:numId w:val="0"/>
        </w:numPr>
        <w:ind w:left="576" w:hanging="576"/>
      </w:pPr>
      <w:r w:rsidRPr="00E60D43">
        <w:t>Scope</w:t>
      </w:r>
    </w:p>
    <w:p w14:paraId="07E51ACB" w14:textId="77777777" w:rsidR="00F23A51" w:rsidRPr="00E60D43" w:rsidRDefault="00F23A51" w:rsidP="00F23A51">
      <w:pPr>
        <w:pStyle w:val="ListNumber"/>
      </w:pPr>
      <w:r w:rsidRPr="00E60D43">
        <w:t>Self-insurance arrangements extend to:</w:t>
      </w:r>
    </w:p>
    <w:p w14:paraId="7B419557" w14:textId="7926BA6A" w:rsidR="00F23A51" w:rsidRPr="00E60D43" w:rsidRDefault="00F23A51" w:rsidP="00F23A51">
      <w:pPr>
        <w:pStyle w:val="ListNumber2"/>
      </w:pPr>
      <w:r w:rsidRPr="00E60D43">
        <w:t xml:space="preserve">assets, which are owned and or controlled by the </w:t>
      </w:r>
      <w:r w:rsidR="004F3A1C" w:rsidRPr="00E60D43">
        <w:t>NT Government</w:t>
      </w:r>
    </w:p>
    <w:p w14:paraId="1E0B2245" w14:textId="5AEB6484" w:rsidR="00F23A51" w:rsidRPr="00E60D43" w:rsidRDefault="0064201B" w:rsidP="00F23A51">
      <w:pPr>
        <w:pStyle w:val="ListNumber2"/>
      </w:pPr>
      <w:r w:rsidRPr="00E60D43">
        <w:t xml:space="preserve">NTPS employees, </w:t>
      </w:r>
      <w:r w:rsidR="00F23A51" w:rsidRPr="00E60D43">
        <w:t>in performance of their duties.</w:t>
      </w:r>
    </w:p>
    <w:p w14:paraId="2C2E67B1" w14:textId="5734D38B" w:rsidR="00F23A51" w:rsidRPr="00E60D43" w:rsidRDefault="00F0216D" w:rsidP="00F23A51">
      <w:pPr>
        <w:pStyle w:val="ListNumber"/>
      </w:pPr>
      <w:r w:rsidRPr="00E60D43">
        <w:lastRenderedPageBreak/>
        <w:t>Government owned corporations</w:t>
      </w:r>
      <w:r w:rsidR="00F23A51" w:rsidRPr="00E60D43">
        <w:t xml:space="preserve"> are not included under the </w:t>
      </w:r>
      <w:r w:rsidR="004F3A1C" w:rsidRPr="00E60D43">
        <w:t>NT Government</w:t>
      </w:r>
      <w:r w:rsidR="00F23A51" w:rsidRPr="00E60D43">
        <w:t>’s self</w:t>
      </w:r>
      <w:r w:rsidR="00654C14" w:rsidRPr="00E60D43">
        <w:noBreakHyphen/>
      </w:r>
      <w:r w:rsidR="00F23A51" w:rsidRPr="00E60D43">
        <w:t>insurance arrangements and are out of scope for this Treasurer’s Direction.</w:t>
      </w:r>
    </w:p>
    <w:p w14:paraId="791799C7" w14:textId="0F69221F" w:rsidR="002E300D" w:rsidRPr="00E60D43" w:rsidRDefault="002E300D" w:rsidP="00BF59D0">
      <w:pPr>
        <w:pStyle w:val="Heading2"/>
        <w:numPr>
          <w:ilvl w:val="0"/>
          <w:numId w:val="0"/>
        </w:numPr>
        <w:ind w:left="576" w:hanging="576"/>
      </w:pPr>
      <w:r w:rsidRPr="00E60D43">
        <w:t>Application to agencies</w:t>
      </w:r>
      <w:bookmarkEnd w:id="3"/>
    </w:p>
    <w:p w14:paraId="31CB9AC0" w14:textId="4DEA3D03" w:rsidR="00AA297C" w:rsidRPr="00E60D43" w:rsidRDefault="00AA297C" w:rsidP="00654C14">
      <w:pPr>
        <w:pStyle w:val="ListNumber"/>
      </w:pPr>
      <w:r w:rsidRPr="00E60D43">
        <w:t xml:space="preserve">Agencies </w:t>
      </w:r>
      <w:r w:rsidRPr="00E60D43">
        <w:rPr>
          <w:b/>
        </w:rPr>
        <w:t>must</w:t>
      </w:r>
      <w:r w:rsidRPr="00E60D43">
        <w:t xml:space="preserve"> self-insure against risks of an insurable nature </w:t>
      </w:r>
      <w:r w:rsidR="00B61F8A" w:rsidRPr="00E60D43">
        <w:t xml:space="preserve">to the greatest extent possible, </w:t>
      </w:r>
      <w:r w:rsidRPr="00E60D43">
        <w:t>and meet costs as they emerge</w:t>
      </w:r>
      <w:r w:rsidR="00C26B65" w:rsidRPr="00E60D43">
        <w:t>, subject to</w:t>
      </w:r>
      <w:r w:rsidR="00B61F8A" w:rsidRPr="00E60D43">
        <w:t xml:space="preserve"> paragraph </w:t>
      </w:r>
      <w:r w:rsidR="00411DE0" w:rsidRPr="00E60D43">
        <w:fldChar w:fldCharType="begin"/>
      </w:r>
      <w:r w:rsidR="00411DE0" w:rsidRPr="00E60D43">
        <w:instrText xml:space="preserve"> REF _Ref12528027 \r \h </w:instrText>
      </w:r>
      <w:r w:rsidR="00E60D43" w:rsidRPr="00E60D43">
        <w:instrText xml:space="preserve"> \* MERGEFORMAT </w:instrText>
      </w:r>
      <w:r w:rsidR="00411DE0" w:rsidRPr="00E60D43">
        <w:fldChar w:fldCharType="separate"/>
      </w:r>
      <w:r w:rsidR="0064436E" w:rsidRPr="00E60D43">
        <w:t>44</w:t>
      </w:r>
      <w:r w:rsidR="00411DE0" w:rsidRPr="00E60D43">
        <w:fldChar w:fldCharType="end"/>
      </w:r>
      <w:r w:rsidR="00B61F8A" w:rsidRPr="00E60D43">
        <w:t>, exclusions outlined in paragraphs</w:t>
      </w:r>
      <w:r w:rsidR="007B445D" w:rsidRPr="00E60D43">
        <w:t xml:space="preserve"> </w:t>
      </w:r>
      <w:r w:rsidR="00BF59D0" w:rsidRPr="00E60D43">
        <w:fldChar w:fldCharType="begin"/>
      </w:r>
      <w:r w:rsidR="00BF59D0" w:rsidRPr="00E60D43">
        <w:instrText xml:space="preserve"> REF _Ref11923049 \r \h </w:instrText>
      </w:r>
      <w:r w:rsidR="00E60D43" w:rsidRPr="00E60D43">
        <w:instrText xml:space="preserve"> \* MERGEFORMAT </w:instrText>
      </w:r>
      <w:r w:rsidR="00BF59D0" w:rsidRPr="00E60D43">
        <w:fldChar w:fldCharType="separate"/>
      </w:r>
      <w:r w:rsidR="0064436E" w:rsidRPr="00E60D43">
        <w:t>53</w:t>
      </w:r>
      <w:r w:rsidR="00BF59D0" w:rsidRPr="00E60D43">
        <w:fldChar w:fldCharType="end"/>
      </w:r>
      <w:r w:rsidR="00411DE0" w:rsidRPr="00E60D43">
        <w:t xml:space="preserve"> to </w:t>
      </w:r>
      <w:r w:rsidR="00BF59D0" w:rsidRPr="00E60D43">
        <w:fldChar w:fldCharType="begin"/>
      </w:r>
      <w:r w:rsidR="00BF59D0" w:rsidRPr="00E60D43">
        <w:instrText xml:space="preserve"> REF _Ref514222603 \r \h </w:instrText>
      </w:r>
      <w:r w:rsidR="00E60D43" w:rsidRPr="00E60D43">
        <w:instrText xml:space="preserve"> \* MERGEFORMAT </w:instrText>
      </w:r>
      <w:r w:rsidR="00BF59D0" w:rsidRPr="00E60D43">
        <w:fldChar w:fldCharType="separate"/>
      </w:r>
      <w:r w:rsidR="0064436E" w:rsidRPr="00E60D43">
        <w:t>57</w:t>
      </w:r>
      <w:r w:rsidR="00BF59D0" w:rsidRPr="00E60D43">
        <w:fldChar w:fldCharType="end"/>
      </w:r>
      <w:r w:rsidR="00BF59D0" w:rsidRPr="00E60D43">
        <w:t xml:space="preserve"> </w:t>
      </w:r>
      <w:r w:rsidR="002247BE" w:rsidRPr="00E60D43">
        <w:t>and Appendix A</w:t>
      </w:r>
      <w:r w:rsidRPr="00E60D43">
        <w:t xml:space="preserve"> of this </w:t>
      </w:r>
      <w:r w:rsidR="00B61F8A" w:rsidRPr="00E60D43">
        <w:t xml:space="preserve">Treasurer’s </w:t>
      </w:r>
      <w:r w:rsidRPr="00E60D43">
        <w:t>Direction.</w:t>
      </w:r>
    </w:p>
    <w:p w14:paraId="3A24D351" w14:textId="0579C335" w:rsidR="00AA297C" w:rsidRPr="00E60D43" w:rsidRDefault="00AA297C" w:rsidP="00BF59D0">
      <w:pPr>
        <w:pStyle w:val="Heading2"/>
        <w:numPr>
          <w:ilvl w:val="0"/>
          <w:numId w:val="0"/>
        </w:numPr>
        <w:ind w:left="576" w:hanging="576"/>
      </w:pPr>
      <w:bookmarkStart w:id="4" w:name="_Toc507512446"/>
      <w:r w:rsidRPr="00E60D43">
        <w:t>Application to government business divisions</w:t>
      </w:r>
      <w:bookmarkEnd w:id="4"/>
    </w:p>
    <w:p w14:paraId="197352E5" w14:textId="33FA14B7" w:rsidR="00BA09CA" w:rsidRPr="00E60D43" w:rsidRDefault="00627861" w:rsidP="002E300D">
      <w:pPr>
        <w:pStyle w:val="ListNumber"/>
      </w:pPr>
      <w:bookmarkStart w:id="5" w:name="_Ref12279764"/>
      <w:r w:rsidRPr="00E60D43">
        <w:t>GBD</w:t>
      </w:r>
      <w:r w:rsidR="002E300D" w:rsidRPr="00E60D43">
        <w:t xml:space="preserve">s </w:t>
      </w:r>
      <w:r w:rsidR="0064201B" w:rsidRPr="00E60D43">
        <w:t xml:space="preserve">are </w:t>
      </w:r>
      <w:r w:rsidR="002E300D" w:rsidRPr="00E60D43">
        <w:t xml:space="preserve">excluded from </w:t>
      </w:r>
      <w:r w:rsidR="0064201B" w:rsidRPr="00E60D43">
        <w:t xml:space="preserve">the </w:t>
      </w:r>
      <w:r w:rsidR="004F3A1C" w:rsidRPr="00E60D43">
        <w:t>NT Government</w:t>
      </w:r>
      <w:r w:rsidR="0064201B" w:rsidRPr="00E60D43">
        <w:t>’s</w:t>
      </w:r>
      <w:r w:rsidR="002E300D" w:rsidRPr="00E60D43">
        <w:t xml:space="preserve"> self-insurance arrangements, subject to exceptional circumstances where it is more cost effective for a GBD to be included.</w:t>
      </w:r>
      <w:bookmarkEnd w:id="5"/>
    </w:p>
    <w:p w14:paraId="783FC85F" w14:textId="51AE3C29" w:rsidR="002E300D" w:rsidRPr="00E60D43" w:rsidRDefault="002E300D" w:rsidP="002E300D">
      <w:pPr>
        <w:pStyle w:val="ListNumber"/>
      </w:pPr>
      <w:r w:rsidRPr="00E60D43">
        <w:t xml:space="preserve">The inclusion </w:t>
      </w:r>
      <w:r w:rsidR="00B61F8A" w:rsidRPr="00E60D43">
        <w:t>of risks of an insurable nature</w:t>
      </w:r>
      <w:r w:rsidRPr="00E60D43">
        <w:t xml:space="preserve"> f</w:t>
      </w:r>
      <w:r w:rsidR="00B61F8A" w:rsidRPr="00E60D43">
        <w:t>or GBDs</w:t>
      </w:r>
      <w:r w:rsidRPr="00E60D43">
        <w:t xml:space="preserve"> under the </w:t>
      </w:r>
      <w:r w:rsidR="004F3A1C" w:rsidRPr="00E60D43">
        <w:t>NT Government</w:t>
      </w:r>
      <w:r w:rsidRPr="00E60D43">
        <w:t xml:space="preserve">’s self-insurance arrangements must be </w:t>
      </w:r>
      <w:r w:rsidR="003219A1" w:rsidRPr="00E60D43">
        <w:t>endorsed by the host agency</w:t>
      </w:r>
      <w:r w:rsidR="00A4117B" w:rsidRPr="00E60D43">
        <w:t xml:space="preserve"> and its portfolio minister</w:t>
      </w:r>
      <w:r w:rsidR="003219A1" w:rsidRPr="00E60D43">
        <w:t xml:space="preserve"> and </w:t>
      </w:r>
      <w:r w:rsidRPr="00E60D43">
        <w:t>approved by the Trea</w:t>
      </w:r>
      <w:r w:rsidR="003219A1" w:rsidRPr="00E60D43">
        <w:t>surer</w:t>
      </w:r>
      <w:r w:rsidRPr="00E60D43">
        <w:t>.</w:t>
      </w:r>
    </w:p>
    <w:p w14:paraId="41F6D2A8" w14:textId="0B0E64C8" w:rsidR="002E300D" w:rsidRPr="00E60D43" w:rsidRDefault="002E300D" w:rsidP="002E300D">
      <w:pPr>
        <w:pStyle w:val="ListNumber"/>
      </w:pPr>
      <w:bookmarkStart w:id="6" w:name="_Ref12279777"/>
      <w:r w:rsidRPr="00E60D43">
        <w:t xml:space="preserve">If </w:t>
      </w:r>
      <w:r w:rsidR="002247BE" w:rsidRPr="00E60D43">
        <w:t>a GBD is</w:t>
      </w:r>
      <w:r w:rsidRPr="00E60D43">
        <w:t xml:space="preserve"> included under</w:t>
      </w:r>
      <w:r w:rsidR="0064201B" w:rsidRPr="00E60D43">
        <w:t xml:space="preserve"> </w:t>
      </w:r>
      <w:r w:rsidR="004F3A1C" w:rsidRPr="00E60D43">
        <w:t>NT Government</w:t>
      </w:r>
      <w:r w:rsidR="0064201B" w:rsidRPr="00E60D43">
        <w:t>’s</w:t>
      </w:r>
      <w:r w:rsidRPr="00E60D43">
        <w:t xml:space="preserve"> self-insurance arrangements, </w:t>
      </w:r>
      <w:r w:rsidR="002247BE" w:rsidRPr="00E60D43">
        <w:t>the GBD must</w:t>
      </w:r>
      <w:r w:rsidRPr="00E60D43">
        <w:t>:</w:t>
      </w:r>
      <w:bookmarkEnd w:id="6"/>
    </w:p>
    <w:p w14:paraId="34FC5178" w14:textId="1CFF3D6B" w:rsidR="002E300D" w:rsidRPr="00E60D43" w:rsidRDefault="002E300D" w:rsidP="002E300D">
      <w:pPr>
        <w:pStyle w:val="ListNumber2"/>
      </w:pPr>
      <w:r w:rsidRPr="00E60D43">
        <w:t xml:space="preserve">pay a premium to their host agency in lieu of purchasing commercial insurance </w:t>
      </w:r>
    </w:p>
    <w:p w14:paraId="5D4F2470" w14:textId="1D469497" w:rsidR="002247BE" w:rsidRPr="00E60D43" w:rsidRDefault="002247BE" w:rsidP="002E300D">
      <w:pPr>
        <w:pStyle w:val="ListNumber2"/>
      </w:pPr>
      <w:proofErr w:type="gramStart"/>
      <w:r w:rsidRPr="00E60D43">
        <w:t>comply</w:t>
      </w:r>
      <w:proofErr w:type="gramEnd"/>
      <w:r w:rsidRPr="00E60D43">
        <w:t xml:space="preserve"> with all self-insurance requirements in this Treasurer’s Direction.</w:t>
      </w:r>
    </w:p>
    <w:p w14:paraId="5B38FE16" w14:textId="0DF0BB6E" w:rsidR="002E300D" w:rsidRPr="00E60D43" w:rsidRDefault="002E300D" w:rsidP="00BF59D0">
      <w:pPr>
        <w:pStyle w:val="Heading2"/>
        <w:numPr>
          <w:ilvl w:val="0"/>
          <w:numId w:val="0"/>
        </w:numPr>
        <w:ind w:left="576" w:hanging="576"/>
      </w:pPr>
      <w:bookmarkStart w:id="7" w:name="_Toc507512447"/>
      <w:r w:rsidRPr="00E60D43">
        <w:t xml:space="preserve">Application to </w:t>
      </w:r>
      <w:r w:rsidR="002C6908" w:rsidRPr="00E60D43">
        <w:t xml:space="preserve">external </w:t>
      </w:r>
      <w:r w:rsidRPr="00E60D43">
        <w:t>entities</w:t>
      </w:r>
      <w:bookmarkEnd w:id="7"/>
    </w:p>
    <w:p w14:paraId="34788994" w14:textId="5D169B97" w:rsidR="002E300D" w:rsidRPr="00E60D43" w:rsidRDefault="002C6908" w:rsidP="002E300D">
      <w:pPr>
        <w:pStyle w:val="ListNumber"/>
      </w:pPr>
      <w:r w:rsidRPr="00E60D43">
        <w:t>External entities</w:t>
      </w:r>
      <w:r w:rsidR="002E300D" w:rsidRPr="00E60D43">
        <w:t xml:space="preserve"> are excluded f</w:t>
      </w:r>
      <w:r w:rsidR="002247BE" w:rsidRPr="00E60D43">
        <w:t>rom self-insurance arrangements</w:t>
      </w:r>
      <w:r w:rsidR="002E300D" w:rsidRPr="00E60D43">
        <w:t xml:space="preserve"> unless approved by the Treasurer.</w:t>
      </w:r>
    </w:p>
    <w:p w14:paraId="0F42C8B6" w14:textId="586256D3" w:rsidR="002E300D" w:rsidRPr="00E60D43" w:rsidRDefault="002C6908" w:rsidP="002E300D">
      <w:pPr>
        <w:pStyle w:val="ListNumber"/>
      </w:pPr>
      <w:bookmarkStart w:id="8" w:name="_Ref514222695"/>
      <w:r w:rsidRPr="00E60D43">
        <w:t>Any request to the Treasurer must have portfolio minister endorsement and information that</w:t>
      </w:r>
      <w:r w:rsidR="002E300D" w:rsidRPr="00E60D43">
        <w:t>:</w:t>
      </w:r>
      <w:bookmarkEnd w:id="8"/>
    </w:p>
    <w:p w14:paraId="101AAEB5" w14:textId="2CA5B9A0" w:rsidR="002E300D" w:rsidRPr="00E60D43" w:rsidRDefault="002E300D" w:rsidP="002E300D">
      <w:pPr>
        <w:pStyle w:val="ListNumber2"/>
      </w:pPr>
      <w:r w:rsidRPr="00E60D43">
        <w:t xml:space="preserve">demonstrates </w:t>
      </w:r>
      <w:r w:rsidR="002C6908" w:rsidRPr="00E60D43">
        <w:t xml:space="preserve">providing </w:t>
      </w:r>
      <w:r w:rsidRPr="00E60D43">
        <w:t xml:space="preserve">self-insurance </w:t>
      </w:r>
      <w:r w:rsidR="002C6908" w:rsidRPr="00E60D43">
        <w:t xml:space="preserve">cover to </w:t>
      </w:r>
      <w:r w:rsidRPr="00E60D43">
        <w:t xml:space="preserve">an external entity will result in a net benefit to the </w:t>
      </w:r>
      <w:r w:rsidR="004F3A1C" w:rsidRPr="00E60D43">
        <w:t>NT Government</w:t>
      </w:r>
      <w:r w:rsidRPr="00E60D43">
        <w:t xml:space="preserve"> </w:t>
      </w:r>
    </w:p>
    <w:p w14:paraId="6AAD1F42" w14:textId="6CCEFA33" w:rsidR="002E300D" w:rsidRPr="00E60D43" w:rsidRDefault="002E300D" w:rsidP="002E300D">
      <w:pPr>
        <w:pStyle w:val="ListNumber2"/>
      </w:pPr>
      <w:r w:rsidRPr="00E60D43">
        <w:t>detail</w:t>
      </w:r>
      <w:r w:rsidR="002247BE" w:rsidRPr="00E60D43">
        <w:t>s the</w:t>
      </w:r>
      <w:r w:rsidRPr="00E60D43">
        <w:t xml:space="preserve"> financial implications, risk exposure, and risk management framework of the</w:t>
      </w:r>
      <w:r w:rsidR="002C6908" w:rsidRPr="00E60D43">
        <w:t xml:space="preserve"> external</w:t>
      </w:r>
      <w:r w:rsidRPr="00E60D43">
        <w:t xml:space="preserve"> entity</w:t>
      </w:r>
    </w:p>
    <w:p w14:paraId="0929FBCB" w14:textId="65104E27" w:rsidR="005D50FE" w:rsidRPr="00E60D43" w:rsidRDefault="005D50FE" w:rsidP="002E300D">
      <w:pPr>
        <w:pStyle w:val="ListNumber2"/>
      </w:pPr>
      <w:proofErr w:type="gramStart"/>
      <w:r w:rsidRPr="00E60D43">
        <w:t>demonstrates</w:t>
      </w:r>
      <w:proofErr w:type="gramEnd"/>
      <w:r w:rsidRPr="00E60D43">
        <w:t xml:space="preserve"> it is in the public’s best interest to provide ongoing cover </w:t>
      </w:r>
      <w:r w:rsidR="002C6908" w:rsidRPr="00E60D43">
        <w:t xml:space="preserve">to the external entity </w:t>
      </w:r>
      <w:r w:rsidRPr="00E60D43">
        <w:t>under self</w:t>
      </w:r>
      <w:r w:rsidRPr="00E60D43">
        <w:noBreakHyphen/>
        <w:t>insurance arrangements.</w:t>
      </w:r>
    </w:p>
    <w:p w14:paraId="07255C33" w14:textId="6DD2FE63" w:rsidR="00522C95" w:rsidRPr="00E60D43" w:rsidRDefault="00522C95" w:rsidP="002E300D">
      <w:pPr>
        <w:pStyle w:val="Heading2"/>
        <w:numPr>
          <w:ilvl w:val="0"/>
          <w:numId w:val="0"/>
        </w:numPr>
        <w:ind w:left="576" w:hanging="576"/>
      </w:pPr>
      <w:bookmarkStart w:id="9" w:name="_Toc507512450"/>
      <w:r w:rsidRPr="00E60D43">
        <w:t xml:space="preserve">Types of </w:t>
      </w:r>
      <w:r w:rsidR="005825E9" w:rsidRPr="00E60D43">
        <w:t xml:space="preserve">insurable risk </w:t>
      </w:r>
    </w:p>
    <w:p w14:paraId="19E4C40E" w14:textId="50988B50" w:rsidR="002E300D" w:rsidRPr="00E60D43" w:rsidRDefault="002E300D" w:rsidP="004D3983">
      <w:pPr>
        <w:pStyle w:val="Heading3"/>
        <w:numPr>
          <w:ilvl w:val="0"/>
          <w:numId w:val="0"/>
        </w:numPr>
        <w:ind w:left="720" w:hanging="720"/>
      </w:pPr>
      <w:r w:rsidRPr="00E60D43">
        <w:t>Workers compensation</w:t>
      </w:r>
      <w:bookmarkEnd w:id="9"/>
    </w:p>
    <w:p w14:paraId="7842043B" w14:textId="013F8FDD" w:rsidR="002E300D" w:rsidRPr="00E60D43" w:rsidRDefault="002E300D" w:rsidP="0089045A">
      <w:pPr>
        <w:pStyle w:val="ListNumber"/>
      </w:pPr>
      <w:r w:rsidRPr="00E60D43">
        <w:t xml:space="preserve">For the purposes of the </w:t>
      </w:r>
      <w:r w:rsidRPr="00E60D43">
        <w:rPr>
          <w:i/>
        </w:rPr>
        <w:t>Return to Work Act</w:t>
      </w:r>
      <w:r w:rsidR="00654C14" w:rsidRPr="00E60D43">
        <w:rPr>
          <w:i/>
        </w:rPr>
        <w:t xml:space="preserve"> 1986</w:t>
      </w:r>
      <w:r w:rsidRPr="00E60D43">
        <w:t xml:space="preserve">, the </w:t>
      </w:r>
      <w:r w:rsidR="004F3A1C" w:rsidRPr="00E60D43">
        <w:t>NT Government</w:t>
      </w:r>
      <w:r w:rsidRPr="00E60D43">
        <w:t xml:space="preserve"> is an approved self</w:t>
      </w:r>
      <w:r w:rsidR="00654C14" w:rsidRPr="00E60D43">
        <w:noBreakHyphen/>
      </w:r>
      <w:r w:rsidRPr="00E60D43">
        <w:t>insurer.</w:t>
      </w:r>
    </w:p>
    <w:p w14:paraId="513D95A0" w14:textId="7E7EBBB1" w:rsidR="00A67FA2" w:rsidRPr="00E60D43" w:rsidRDefault="00A67FA2" w:rsidP="0089045A">
      <w:pPr>
        <w:pStyle w:val="ListNumber"/>
      </w:pPr>
      <w:r w:rsidRPr="00E60D43">
        <w:t>Workers compensation</w:t>
      </w:r>
      <w:r w:rsidR="00B42553" w:rsidRPr="00E60D43">
        <w:t xml:space="preserve"> claims are </w:t>
      </w:r>
      <w:r w:rsidRPr="00E60D43">
        <w:t>managed</w:t>
      </w:r>
      <w:r w:rsidR="00BF5C4A" w:rsidRPr="00E60D43">
        <w:t xml:space="preserve"> by an external entity </w:t>
      </w:r>
      <w:r w:rsidR="008729A6" w:rsidRPr="00E60D43">
        <w:t>and</w:t>
      </w:r>
      <w:r w:rsidR="00BF5C4A" w:rsidRPr="00E60D43">
        <w:t xml:space="preserve"> </w:t>
      </w:r>
      <w:r w:rsidR="00780F28" w:rsidRPr="00E60D43">
        <w:t xml:space="preserve">agency </w:t>
      </w:r>
      <w:r w:rsidR="00BF5C4A" w:rsidRPr="00E60D43">
        <w:t>premium payments are managed</w:t>
      </w:r>
      <w:r w:rsidRPr="00E60D43">
        <w:t xml:space="preserve"> by the Central Holding Authority (CHA) on behalf of the </w:t>
      </w:r>
      <w:r w:rsidR="004F3A1C" w:rsidRPr="00E60D43">
        <w:t>NT Government</w:t>
      </w:r>
      <w:r w:rsidRPr="00E60D43">
        <w:t>, where:</w:t>
      </w:r>
    </w:p>
    <w:p w14:paraId="03255569" w14:textId="4D40CE76" w:rsidR="00A67FA2" w:rsidRPr="00E60D43" w:rsidRDefault="00A67FA2" w:rsidP="00A67FA2">
      <w:pPr>
        <w:pStyle w:val="ListNumber2"/>
      </w:pPr>
      <w:r w:rsidRPr="00E60D43">
        <w:t xml:space="preserve">agencies must pay annual workers compensation premiums, as advised by the CHA </w:t>
      </w:r>
    </w:p>
    <w:p w14:paraId="42A206CC" w14:textId="5E283898" w:rsidR="00A67FA2" w:rsidRPr="00E60D43" w:rsidRDefault="00A67FA2" w:rsidP="00A67FA2">
      <w:pPr>
        <w:pStyle w:val="ListNumber2"/>
      </w:pPr>
      <w:proofErr w:type="gramStart"/>
      <w:r w:rsidRPr="00E60D43">
        <w:t>premiums</w:t>
      </w:r>
      <w:proofErr w:type="gramEnd"/>
      <w:r w:rsidRPr="00E60D43">
        <w:t xml:space="preserve"> are </w:t>
      </w:r>
      <w:r w:rsidR="00533C90" w:rsidRPr="00E60D43">
        <w:t xml:space="preserve">reviewed </w:t>
      </w:r>
      <w:r w:rsidRPr="00E60D43">
        <w:t>annually by an actuary</w:t>
      </w:r>
      <w:r w:rsidR="00972365" w:rsidRPr="00E60D43">
        <w:t xml:space="preserve"> appointed by the CHA</w:t>
      </w:r>
      <w:r w:rsidRPr="00E60D43">
        <w:t>.</w:t>
      </w:r>
    </w:p>
    <w:p w14:paraId="17A93FA6" w14:textId="73B7DDA6" w:rsidR="002E300D" w:rsidRPr="00E60D43" w:rsidRDefault="00B46C06" w:rsidP="0089045A">
      <w:pPr>
        <w:pStyle w:val="ListNumber"/>
      </w:pPr>
      <w:r w:rsidRPr="00E60D43">
        <w:t xml:space="preserve">NT </w:t>
      </w:r>
      <w:r w:rsidR="00402016" w:rsidRPr="00E60D43">
        <w:t xml:space="preserve">Government </w:t>
      </w:r>
      <w:r w:rsidR="002E300D" w:rsidRPr="00E60D43">
        <w:t xml:space="preserve">appointed members of </w:t>
      </w:r>
      <w:r w:rsidR="00C70B1E" w:rsidRPr="00E60D43">
        <w:t>council</w:t>
      </w:r>
      <w:r w:rsidR="002E300D" w:rsidRPr="00E60D43">
        <w:t xml:space="preserve">s, boards or committees </w:t>
      </w:r>
      <w:r w:rsidR="009A1598" w:rsidRPr="00E60D43">
        <w:t xml:space="preserve">established </w:t>
      </w:r>
      <w:r w:rsidR="00654C14" w:rsidRPr="00E60D43">
        <w:t xml:space="preserve">under </w:t>
      </w:r>
      <w:r w:rsidR="00757A37" w:rsidRPr="00E60D43">
        <w:t>NT</w:t>
      </w:r>
      <w:r w:rsidR="000E46D1" w:rsidRPr="00E60D43">
        <w:t> </w:t>
      </w:r>
      <w:r w:rsidR="002E300D" w:rsidRPr="00E60D43">
        <w:t>legislation:</w:t>
      </w:r>
    </w:p>
    <w:p w14:paraId="52FB92A7" w14:textId="1BC40ED5" w:rsidR="002E300D" w:rsidRPr="00E60D43" w:rsidRDefault="002E300D" w:rsidP="0089045A">
      <w:pPr>
        <w:pStyle w:val="ListNumber2"/>
      </w:pPr>
      <w:r w:rsidRPr="00E60D43">
        <w:t xml:space="preserve">are covered under </w:t>
      </w:r>
      <w:r w:rsidR="0064201B" w:rsidRPr="00E60D43">
        <w:t xml:space="preserve">the </w:t>
      </w:r>
      <w:r w:rsidR="004F3A1C" w:rsidRPr="00E60D43">
        <w:t>NT Government</w:t>
      </w:r>
      <w:r w:rsidR="0064201B" w:rsidRPr="00E60D43">
        <w:t xml:space="preserve">’s </w:t>
      </w:r>
      <w:r w:rsidRPr="00E60D43">
        <w:t xml:space="preserve">self-insurance arrangements as if they were </w:t>
      </w:r>
      <w:r w:rsidR="00780F28" w:rsidRPr="00E60D43">
        <w:t>NTPS</w:t>
      </w:r>
      <w:r w:rsidRPr="00E60D43">
        <w:t xml:space="preserve"> employees while un</w:t>
      </w:r>
      <w:r w:rsidR="009A1598" w:rsidRPr="00E60D43">
        <w:t xml:space="preserve">dertaking their statutory </w:t>
      </w:r>
      <w:r w:rsidRPr="00E60D43">
        <w:t xml:space="preserve">functions </w:t>
      </w:r>
    </w:p>
    <w:p w14:paraId="1835F839" w14:textId="6E73240C" w:rsidR="002E300D" w:rsidRPr="00E60D43" w:rsidRDefault="00C70B1E" w:rsidP="0089045A">
      <w:pPr>
        <w:pStyle w:val="ListNumber2"/>
      </w:pPr>
      <w:proofErr w:type="gramStart"/>
      <w:r w:rsidRPr="00E60D43">
        <w:t>the</w:t>
      </w:r>
      <w:proofErr w:type="gramEnd"/>
      <w:r w:rsidRPr="00E60D43">
        <w:t xml:space="preserve"> a</w:t>
      </w:r>
      <w:r w:rsidR="002E300D" w:rsidRPr="00E60D43">
        <w:t>gency responsible for the legislation, as per the Administrative Arrangements Order, has carriage for self-insurance of workers compensation for these members.</w:t>
      </w:r>
    </w:p>
    <w:p w14:paraId="6980573B" w14:textId="61325934" w:rsidR="002E300D" w:rsidRPr="00E60D43" w:rsidRDefault="00C70B1E" w:rsidP="0089045A">
      <w:pPr>
        <w:pStyle w:val="ListNumber"/>
      </w:pPr>
      <w:bookmarkStart w:id="10" w:name="_Ref515445087"/>
      <w:r w:rsidRPr="00E60D43">
        <w:t>Where an a</w:t>
      </w:r>
      <w:r w:rsidR="002E300D" w:rsidRPr="00E60D43">
        <w:t xml:space="preserve">gency deems appropriate, and a net benefit can be demonstrated, to provide workers compensation cover to </w:t>
      </w:r>
      <w:r w:rsidR="00B46C06" w:rsidRPr="00E60D43">
        <w:t xml:space="preserve">NT </w:t>
      </w:r>
      <w:r w:rsidR="002E300D" w:rsidRPr="00E60D43">
        <w:t xml:space="preserve">appointed members of councils, boards or committees </w:t>
      </w:r>
      <w:r w:rsidR="009A1598" w:rsidRPr="00E60D43">
        <w:t xml:space="preserve">not established </w:t>
      </w:r>
      <w:r w:rsidR="00654C14" w:rsidRPr="00E60D43">
        <w:t xml:space="preserve">under </w:t>
      </w:r>
      <w:r w:rsidR="004F3A1C" w:rsidRPr="00E60D43">
        <w:t>NT Government</w:t>
      </w:r>
      <w:r w:rsidR="002E300D" w:rsidRPr="00E60D43">
        <w:t xml:space="preserve"> legislation, application may be made to the Treasurer:</w:t>
      </w:r>
      <w:bookmarkEnd w:id="10"/>
    </w:p>
    <w:p w14:paraId="7B9F58EF" w14:textId="012CBBBA" w:rsidR="002E300D" w:rsidRPr="00E60D43" w:rsidRDefault="009A1598" w:rsidP="0089045A">
      <w:pPr>
        <w:pStyle w:val="ListNumber2"/>
      </w:pPr>
      <w:r w:rsidRPr="00E60D43">
        <w:t>for inclusion under</w:t>
      </w:r>
      <w:r w:rsidR="002E300D" w:rsidRPr="00E60D43">
        <w:t xml:space="preserve"> </w:t>
      </w:r>
      <w:r w:rsidR="0064201B" w:rsidRPr="00E60D43">
        <w:t xml:space="preserve">the </w:t>
      </w:r>
      <w:r w:rsidR="004F3A1C" w:rsidRPr="00E60D43">
        <w:t>NT Government</w:t>
      </w:r>
      <w:r w:rsidR="0064201B" w:rsidRPr="00E60D43">
        <w:t xml:space="preserve">’s </w:t>
      </w:r>
      <w:r w:rsidR="002E300D" w:rsidRPr="00E60D43">
        <w:t>self-insurance arrangements</w:t>
      </w:r>
      <w:r w:rsidRPr="00E60D43">
        <w:t xml:space="preserve"> and registration in Appendix C </w:t>
      </w:r>
    </w:p>
    <w:p w14:paraId="2B23B53F" w14:textId="46B8C58F" w:rsidR="002E300D" w:rsidRPr="00E60D43" w:rsidRDefault="00780F28" w:rsidP="0089045A">
      <w:pPr>
        <w:pStyle w:val="ListNumber2"/>
      </w:pPr>
      <w:bookmarkStart w:id="11" w:name="_Ref11918163"/>
      <w:proofErr w:type="gramStart"/>
      <w:r w:rsidRPr="00E60D43">
        <w:t>or</w:t>
      </w:r>
      <w:proofErr w:type="gramEnd"/>
      <w:r w:rsidRPr="00E60D43">
        <w:t xml:space="preserve"> </w:t>
      </w:r>
      <w:r w:rsidR="002E300D" w:rsidRPr="00E60D43">
        <w:t>to purchase commercial insurance.</w:t>
      </w:r>
      <w:bookmarkEnd w:id="11"/>
    </w:p>
    <w:p w14:paraId="6A97C280" w14:textId="759BF890" w:rsidR="005A6571" w:rsidRPr="00E60D43" w:rsidRDefault="002B3F6D" w:rsidP="000C615B">
      <w:pPr>
        <w:pStyle w:val="ListNumber"/>
      </w:pPr>
      <w:r w:rsidRPr="00E60D43">
        <w:t xml:space="preserve">Pursuant to paragraph </w:t>
      </w:r>
      <w:r w:rsidR="00237744" w:rsidRPr="00E60D43">
        <w:fldChar w:fldCharType="begin"/>
      </w:r>
      <w:r w:rsidR="00237744" w:rsidRPr="00E60D43">
        <w:instrText xml:space="preserve"> REF _Ref11918163 \r \h </w:instrText>
      </w:r>
      <w:r w:rsidR="00C73BE6" w:rsidRPr="00E60D43">
        <w:instrText xml:space="preserve"> \* MERGEFORMAT </w:instrText>
      </w:r>
      <w:r w:rsidR="00237744" w:rsidRPr="00E60D43">
        <w:fldChar w:fldCharType="separate"/>
      </w:r>
      <w:r w:rsidR="0064436E" w:rsidRPr="00E60D43">
        <w:t>24.b</w:t>
      </w:r>
      <w:r w:rsidR="00237744" w:rsidRPr="00E60D43">
        <w:fldChar w:fldCharType="end"/>
      </w:r>
      <w:r w:rsidR="0004584D" w:rsidRPr="00E60D43">
        <w:t xml:space="preserve"> </w:t>
      </w:r>
      <w:r w:rsidRPr="00E60D43">
        <w:t>on approval by the Treasurer,</w:t>
      </w:r>
      <w:r w:rsidR="002E300D" w:rsidRPr="00E60D43">
        <w:t xml:space="preserve"> the </w:t>
      </w:r>
      <w:r w:rsidR="00C70B1E" w:rsidRPr="00E60D43">
        <w:t>a</w:t>
      </w:r>
      <w:r w:rsidR="002E300D" w:rsidRPr="00E60D43">
        <w:t xml:space="preserve">gency responsible for the council, </w:t>
      </w:r>
      <w:r w:rsidRPr="00E60D43">
        <w:t>board or committee</w:t>
      </w:r>
      <w:r w:rsidR="009A1598" w:rsidRPr="00E60D43">
        <w:t xml:space="preserve"> is responsible</w:t>
      </w:r>
      <w:r w:rsidR="002E300D" w:rsidRPr="00E60D43">
        <w:t xml:space="preserve"> for</w:t>
      </w:r>
      <w:r w:rsidR="00B42553" w:rsidRPr="00E60D43">
        <w:t xml:space="preserve"> purchasing commercial</w:t>
      </w:r>
      <w:r w:rsidR="002E300D" w:rsidRPr="00E60D43">
        <w:t xml:space="preserve"> workers compensation insurance </w:t>
      </w:r>
      <w:r w:rsidR="00B42553" w:rsidRPr="00E60D43">
        <w:t>for</w:t>
      </w:r>
      <w:r w:rsidR="002E300D" w:rsidRPr="00E60D43">
        <w:t xml:space="preserve"> these members.</w:t>
      </w:r>
    </w:p>
    <w:p w14:paraId="3A07C8A4" w14:textId="75393EA0" w:rsidR="0004584D" w:rsidRPr="00E60D43" w:rsidRDefault="00B42553" w:rsidP="00C4169C">
      <w:pPr>
        <w:pStyle w:val="ListNumber"/>
      </w:pPr>
      <w:r w:rsidRPr="00E60D43">
        <w:t xml:space="preserve">Members of the Legislative Assembly (MLA) are covered under </w:t>
      </w:r>
      <w:r w:rsidR="00D93C3C" w:rsidRPr="00E60D43">
        <w:t xml:space="preserve">the </w:t>
      </w:r>
      <w:r w:rsidR="004F3A1C" w:rsidRPr="00E60D43">
        <w:t>NT Government</w:t>
      </w:r>
      <w:r w:rsidR="0064201B" w:rsidRPr="00E60D43">
        <w:t xml:space="preserve">’s </w:t>
      </w:r>
      <w:r w:rsidRPr="00E60D43">
        <w:t>self</w:t>
      </w:r>
      <w:r w:rsidR="0064201B" w:rsidRPr="00E60D43">
        <w:noBreakHyphen/>
      </w:r>
      <w:r w:rsidRPr="00E60D43">
        <w:t xml:space="preserve">insurance arrangements for workers compensation as if they were </w:t>
      </w:r>
      <w:r w:rsidR="00780F28" w:rsidRPr="00E60D43">
        <w:t>NTPS</w:t>
      </w:r>
      <w:r w:rsidR="00B92A4D" w:rsidRPr="00E60D43">
        <w:t xml:space="preserve"> employees</w:t>
      </w:r>
      <w:r w:rsidRPr="00E60D43">
        <w:t xml:space="preserve"> </w:t>
      </w:r>
      <w:r w:rsidR="00B92A4D" w:rsidRPr="00E60D43">
        <w:t>in respect of constituency and</w:t>
      </w:r>
      <w:r w:rsidR="00780F28" w:rsidRPr="00E60D43">
        <w:t xml:space="preserve"> </w:t>
      </w:r>
      <w:r w:rsidR="00B92A4D" w:rsidRPr="00E60D43">
        <w:t>or legislative activities conducted by the MLA in the course of the discharge of his</w:t>
      </w:r>
      <w:r w:rsidR="003F4D24" w:rsidRPr="00E60D43">
        <w:t xml:space="preserve"> or her</w:t>
      </w:r>
      <w:r w:rsidR="00B92A4D" w:rsidRPr="00E60D43">
        <w:t xml:space="preserve"> electorate and</w:t>
      </w:r>
      <w:r w:rsidR="00780F28" w:rsidRPr="00E60D43">
        <w:t xml:space="preserve"> </w:t>
      </w:r>
      <w:r w:rsidR="00B92A4D" w:rsidRPr="00E60D43">
        <w:t xml:space="preserve">or parliamentary duties. </w:t>
      </w:r>
    </w:p>
    <w:p w14:paraId="19B85904" w14:textId="7E926A5C" w:rsidR="005D00FC" w:rsidRPr="00E60D43" w:rsidRDefault="005D00FC" w:rsidP="00C4169C">
      <w:pPr>
        <w:pStyle w:val="ListNumber"/>
      </w:pPr>
      <w:r w:rsidRPr="00E60D43">
        <w:t>Treasurer’s approval is not required where an agency purchase</w:t>
      </w:r>
      <w:r w:rsidR="00176BB5" w:rsidRPr="00E60D43">
        <w:t>s</w:t>
      </w:r>
      <w:r w:rsidRPr="00E60D43">
        <w:t xml:space="preserve"> commercial workers compensation </w:t>
      </w:r>
      <w:r w:rsidR="00176BB5" w:rsidRPr="00E60D43">
        <w:t>insurance a</w:t>
      </w:r>
      <w:r w:rsidRPr="00E60D43">
        <w:t xml:space="preserve">s a requirement of a legislative scheme outside of the </w:t>
      </w:r>
      <w:r w:rsidR="00B46C06" w:rsidRPr="00E60D43">
        <w:t xml:space="preserve">NT </w:t>
      </w:r>
      <w:r w:rsidRPr="00E60D43">
        <w:t xml:space="preserve">(in jurisdictions where the </w:t>
      </w:r>
      <w:r w:rsidR="004F3A1C" w:rsidRPr="00E60D43">
        <w:t>NT Government</w:t>
      </w:r>
      <w:r w:rsidRPr="00E60D43">
        <w:t xml:space="preserve"> is not an approved self-insurer). </w:t>
      </w:r>
    </w:p>
    <w:p w14:paraId="06F63B1C" w14:textId="73CBC641" w:rsidR="0089045A" w:rsidRPr="00E60D43" w:rsidRDefault="0089045A" w:rsidP="004D3983">
      <w:pPr>
        <w:pStyle w:val="Heading3"/>
        <w:numPr>
          <w:ilvl w:val="0"/>
          <w:numId w:val="0"/>
        </w:numPr>
        <w:ind w:left="720" w:hanging="720"/>
      </w:pPr>
      <w:bookmarkStart w:id="12" w:name="_Toc507512451"/>
      <w:r w:rsidRPr="00E60D43">
        <w:t>Property, plant and equipment</w:t>
      </w:r>
      <w:bookmarkEnd w:id="12"/>
    </w:p>
    <w:p w14:paraId="7B4F981E" w14:textId="21A03157" w:rsidR="00414C2F" w:rsidRPr="00E60D43" w:rsidRDefault="0089045A" w:rsidP="0089045A">
      <w:pPr>
        <w:pStyle w:val="ListNumber"/>
      </w:pPr>
      <w:bookmarkStart w:id="13" w:name="_Ref514402522"/>
      <w:r w:rsidRPr="00E60D43">
        <w:t>Agencies will not claim costs for damage caused to property, plant and equipment, if the damage is directly o</w:t>
      </w:r>
      <w:r w:rsidR="00C70B1E" w:rsidRPr="00E60D43">
        <w:t>r indirectly caused by another a</w:t>
      </w:r>
      <w:r w:rsidRPr="00E60D43">
        <w:t>gency</w:t>
      </w:r>
      <w:r w:rsidR="00C70B1E" w:rsidRPr="00E60D43">
        <w:t>.</w:t>
      </w:r>
      <w:bookmarkEnd w:id="13"/>
      <w:r w:rsidR="00C70B1E" w:rsidRPr="00E60D43">
        <w:t xml:space="preserve"> </w:t>
      </w:r>
    </w:p>
    <w:p w14:paraId="2F465519" w14:textId="1BF16FD4" w:rsidR="0089045A" w:rsidRPr="00E60D43" w:rsidRDefault="00414C2F" w:rsidP="0089045A">
      <w:pPr>
        <w:pStyle w:val="ListNumber"/>
      </w:pPr>
      <w:r w:rsidRPr="00E60D43">
        <w:t xml:space="preserve">Pursuant to paragraph </w:t>
      </w:r>
      <w:r w:rsidR="00C73BE6" w:rsidRPr="00E60D43">
        <w:fldChar w:fldCharType="begin"/>
      </w:r>
      <w:r w:rsidR="00C73BE6" w:rsidRPr="00E60D43">
        <w:instrText xml:space="preserve"> REF _Ref514402522 \r \h  \* MERGEFORMAT </w:instrText>
      </w:r>
      <w:r w:rsidR="00C73BE6" w:rsidRPr="00E60D43">
        <w:fldChar w:fldCharType="separate"/>
      </w:r>
      <w:r w:rsidR="0064436E" w:rsidRPr="00E60D43">
        <w:t>28</w:t>
      </w:r>
      <w:r w:rsidR="00C73BE6" w:rsidRPr="00E60D43">
        <w:fldChar w:fldCharType="end"/>
      </w:r>
      <w:r w:rsidRPr="00E60D43">
        <w:t>,</w:t>
      </w:r>
      <w:r w:rsidR="00C70B1E" w:rsidRPr="00E60D43">
        <w:t xml:space="preserve"> each a</w:t>
      </w:r>
      <w:r w:rsidR="0089045A" w:rsidRPr="00E60D43">
        <w:t>gency will bear its own costs without claiming on the other.</w:t>
      </w:r>
    </w:p>
    <w:p w14:paraId="383B7534" w14:textId="733A20A2" w:rsidR="0089045A" w:rsidRPr="00E60D43" w:rsidRDefault="006559EB" w:rsidP="0089045A">
      <w:pPr>
        <w:pStyle w:val="ListNumber"/>
      </w:pPr>
      <w:r w:rsidRPr="00E60D43">
        <w:t xml:space="preserve">Agencies must recover damage </w:t>
      </w:r>
      <w:r w:rsidR="00F24FEA" w:rsidRPr="00E60D43">
        <w:t>to, or loss or destruction of</w:t>
      </w:r>
      <w:r w:rsidR="0089045A" w:rsidRPr="00E60D43">
        <w:t xml:space="preserve"> public property</w:t>
      </w:r>
      <w:r w:rsidR="00F24FEA" w:rsidRPr="00E60D43">
        <w:t>,</w:t>
      </w:r>
      <w:r w:rsidR="0089045A" w:rsidRPr="00E60D43">
        <w:t xml:space="preserve"> in accordance with the Financial Management Regulations and Treasurer’s Direction </w:t>
      </w:r>
      <w:r w:rsidR="00F24FEA" w:rsidRPr="00E60D43">
        <w:t>on</w:t>
      </w:r>
      <w:r w:rsidR="0089045A" w:rsidRPr="00E60D43">
        <w:t xml:space="preserve"> losses.</w:t>
      </w:r>
    </w:p>
    <w:p w14:paraId="5C0C0C8D" w14:textId="77777777" w:rsidR="0089045A" w:rsidRPr="00E60D43" w:rsidRDefault="0089045A" w:rsidP="004D3983">
      <w:pPr>
        <w:pStyle w:val="Heading3"/>
        <w:numPr>
          <w:ilvl w:val="0"/>
          <w:numId w:val="0"/>
        </w:numPr>
        <w:ind w:left="720" w:hanging="720"/>
      </w:pPr>
      <w:bookmarkStart w:id="14" w:name="_Toc507512452"/>
      <w:r w:rsidRPr="00E60D43">
        <w:t>Public liability</w:t>
      </w:r>
      <w:bookmarkEnd w:id="14"/>
    </w:p>
    <w:p w14:paraId="38BBEB94" w14:textId="7D65C570" w:rsidR="007173D0" w:rsidRPr="00E60D43" w:rsidRDefault="0089045A" w:rsidP="00252947">
      <w:pPr>
        <w:pStyle w:val="ListNumber"/>
      </w:pPr>
      <w:r w:rsidRPr="00E60D43">
        <w:t>The</w:t>
      </w:r>
      <w:r w:rsidR="00640AB6" w:rsidRPr="00E60D43">
        <w:t xml:space="preserve"> </w:t>
      </w:r>
      <w:r w:rsidR="00B46C06" w:rsidRPr="00E60D43">
        <w:t xml:space="preserve">NT’s </w:t>
      </w:r>
      <w:r w:rsidRPr="00E60D43">
        <w:t xml:space="preserve">risk of public liability when agencies engage contractors or consultants is covered under the </w:t>
      </w:r>
      <w:r w:rsidR="004F3A1C" w:rsidRPr="00E60D43">
        <w:t>NT Government</w:t>
      </w:r>
      <w:r w:rsidR="0064201B" w:rsidRPr="00E60D43">
        <w:t xml:space="preserve">’s </w:t>
      </w:r>
      <w:r w:rsidRPr="00E60D43">
        <w:t>self-insurance arrangements</w:t>
      </w:r>
      <w:r w:rsidR="00FB0622" w:rsidRPr="00E60D43">
        <w:t xml:space="preserve">, external contractors or consultants </w:t>
      </w:r>
      <w:r w:rsidR="00A54204" w:rsidRPr="00E60D43">
        <w:t xml:space="preserve">will </w:t>
      </w:r>
      <w:r w:rsidR="00FB0622" w:rsidRPr="00E60D43">
        <w:t>require their own insurance arrangements to cover their own risk of public liability</w:t>
      </w:r>
      <w:r w:rsidRPr="00E60D43">
        <w:t>.</w:t>
      </w:r>
      <w:r w:rsidR="0072285C" w:rsidRPr="00E60D43">
        <w:t xml:space="preserve"> </w:t>
      </w:r>
    </w:p>
    <w:p w14:paraId="554A740F" w14:textId="44544CC7" w:rsidR="002E300D" w:rsidRPr="00E60D43" w:rsidRDefault="00873A41" w:rsidP="00252947">
      <w:pPr>
        <w:pStyle w:val="ListNumber"/>
      </w:pPr>
      <w:r w:rsidRPr="00E60D43">
        <w:t>A</w:t>
      </w:r>
      <w:r w:rsidR="0072285C" w:rsidRPr="00E60D43">
        <w:t xml:space="preserve">n agency </w:t>
      </w:r>
      <w:r w:rsidRPr="00E60D43">
        <w:t xml:space="preserve">should </w:t>
      </w:r>
      <w:r w:rsidR="0072285C" w:rsidRPr="00E60D43">
        <w:t xml:space="preserve">mitigate the </w:t>
      </w:r>
      <w:r w:rsidR="00B46C06" w:rsidRPr="00E60D43">
        <w:t xml:space="preserve">NT’s </w:t>
      </w:r>
      <w:r w:rsidR="0072285C" w:rsidRPr="00E60D43">
        <w:t xml:space="preserve">risk by requiring the contractor or consultant to </w:t>
      </w:r>
      <w:r w:rsidRPr="00E60D43">
        <w:t>maintain during the currency of the engagement, a public liability insurance policy to cover the contractor or consultant’s</w:t>
      </w:r>
      <w:r w:rsidR="00B51410" w:rsidRPr="00E60D43">
        <w:t xml:space="preserve"> risk of public liability</w:t>
      </w:r>
      <w:r w:rsidRPr="00E60D43">
        <w:t>.</w:t>
      </w:r>
    </w:p>
    <w:p w14:paraId="2B553646" w14:textId="69BE2D5B" w:rsidR="00731924" w:rsidRPr="00E60D43" w:rsidRDefault="00731924" w:rsidP="0089045A">
      <w:pPr>
        <w:pStyle w:val="ListNumber"/>
      </w:pPr>
      <w:r w:rsidRPr="00E60D43">
        <w:t xml:space="preserve">MLAs are covered under </w:t>
      </w:r>
      <w:r w:rsidR="00D93C3C" w:rsidRPr="00E60D43">
        <w:t>the</w:t>
      </w:r>
      <w:r w:rsidR="00170064" w:rsidRPr="00E60D43">
        <w:t xml:space="preserve"> </w:t>
      </w:r>
      <w:r w:rsidR="004F3A1C" w:rsidRPr="00E60D43">
        <w:t>NT Government</w:t>
      </w:r>
      <w:r w:rsidR="00170064" w:rsidRPr="00E60D43">
        <w:t>’s</w:t>
      </w:r>
      <w:r w:rsidR="00D93C3C" w:rsidRPr="00E60D43">
        <w:t xml:space="preserve"> </w:t>
      </w:r>
      <w:r w:rsidRPr="00E60D43">
        <w:t xml:space="preserve">self-insurance arrangements for public liability </w:t>
      </w:r>
      <w:r w:rsidR="00B92A4D" w:rsidRPr="00E60D43">
        <w:t>in respect of constituency and</w:t>
      </w:r>
      <w:r w:rsidR="00780F28" w:rsidRPr="00E60D43">
        <w:t xml:space="preserve"> </w:t>
      </w:r>
      <w:r w:rsidR="00B92A4D" w:rsidRPr="00E60D43">
        <w:t xml:space="preserve">or legislative activities conducted by the MLA in the course of the discharge of his </w:t>
      </w:r>
      <w:r w:rsidR="003F4D24" w:rsidRPr="00E60D43">
        <w:t xml:space="preserve">or her </w:t>
      </w:r>
      <w:r w:rsidR="00B92A4D" w:rsidRPr="00E60D43">
        <w:t>electorate and</w:t>
      </w:r>
      <w:r w:rsidR="00780F28" w:rsidRPr="00E60D43">
        <w:t xml:space="preserve"> </w:t>
      </w:r>
      <w:r w:rsidR="00B92A4D" w:rsidRPr="00E60D43">
        <w:t>or parliamentary duties.</w:t>
      </w:r>
      <w:r w:rsidRPr="00E60D43">
        <w:t xml:space="preserve"> </w:t>
      </w:r>
    </w:p>
    <w:p w14:paraId="69124395" w14:textId="286947C1" w:rsidR="00763AE1" w:rsidRPr="00E60D43" w:rsidRDefault="00763AE1" w:rsidP="004D3983">
      <w:pPr>
        <w:pStyle w:val="Heading3"/>
        <w:numPr>
          <w:ilvl w:val="0"/>
          <w:numId w:val="0"/>
        </w:numPr>
        <w:ind w:left="720" w:hanging="720"/>
      </w:pPr>
      <w:bookmarkStart w:id="15" w:name="_Toc507512453"/>
      <w:r w:rsidRPr="00E60D43">
        <w:t>Professional</w:t>
      </w:r>
      <w:r w:rsidR="001465CC" w:rsidRPr="00E60D43">
        <w:t xml:space="preserve"> liability</w:t>
      </w:r>
    </w:p>
    <w:p w14:paraId="3F8FDB2A" w14:textId="2C79DE66" w:rsidR="00763AE1" w:rsidRPr="00E60D43" w:rsidRDefault="00763AE1" w:rsidP="00DF5657">
      <w:pPr>
        <w:pStyle w:val="ListNumber"/>
      </w:pPr>
      <w:r w:rsidRPr="00E60D43">
        <w:t xml:space="preserve">Professional liability </w:t>
      </w:r>
      <w:r w:rsidR="007173D0" w:rsidRPr="00E60D43">
        <w:t>relates to claims for financial loss, bodily or personal injury or property damage arising from an act, error or omission in the performance of professional services.</w:t>
      </w:r>
    </w:p>
    <w:p w14:paraId="7AB620A6" w14:textId="11297241" w:rsidR="007173D0" w:rsidRPr="00E60D43" w:rsidRDefault="007173D0" w:rsidP="007173D0">
      <w:pPr>
        <w:pStyle w:val="ListNumber"/>
      </w:pPr>
      <w:r w:rsidRPr="00E60D43">
        <w:t xml:space="preserve">When engaging a contractor or consultant, an agency </w:t>
      </w:r>
      <w:r w:rsidR="001174C4" w:rsidRPr="00E60D43">
        <w:t xml:space="preserve">must </w:t>
      </w:r>
      <w:r w:rsidRPr="00E60D43">
        <w:t>require the contractor or consultant to maintain during the currency of the engagement, a professional liability insurance policy to cover the contractor or consultant’s liabilities to third parties.</w:t>
      </w:r>
    </w:p>
    <w:bookmarkEnd w:id="15"/>
    <w:p w14:paraId="28DBCC20" w14:textId="2CB4A83D" w:rsidR="0089045A" w:rsidRPr="00E60D43" w:rsidRDefault="007173D0" w:rsidP="0089045A">
      <w:pPr>
        <w:pStyle w:val="ListNumber"/>
      </w:pPr>
      <w:r w:rsidRPr="00E60D43">
        <w:t>An indemnity for p</w:t>
      </w:r>
      <w:r w:rsidR="0089045A" w:rsidRPr="00E60D43">
        <w:t>rofessional</w:t>
      </w:r>
      <w:r w:rsidRPr="00E60D43">
        <w:t xml:space="preserve"> liability </w:t>
      </w:r>
      <w:r w:rsidR="00533C58" w:rsidRPr="00E60D43">
        <w:t>in favour of a third party</w:t>
      </w:r>
      <w:r w:rsidR="0089045A" w:rsidRPr="00E60D43">
        <w:t xml:space="preserve"> can only be provided in accordance with section 34 of the </w:t>
      </w:r>
      <w:r w:rsidR="00C70B1E" w:rsidRPr="00E60D43">
        <w:t>FMA</w:t>
      </w:r>
      <w:r w:rsidR="007B445D" w:rsidRPr="00E60D43">
        <w:t xml:space="preserve"> </w:t>
      </w:r>
      <w:r w:rsidR="0089045A" w:rsidRPr="00E60D43">
        <w:t>and the Treasurer’s Direction on guarantees and indemnities.</w:t>
      </w:r>
    </w:p>
    <w:p w14:paraId="1332AD63" w14:textId="75417090" w:rsidR="0089045A" w:rsidRPr="00E60D43" w:rsidRDefault="0089045A" w:rsidP="0089045A">
      <w:pPr>
        <w:pStyle w:val="ListNumber"/>
      </w:pPr>
      <w:r w:rsidRPr="00E60D43">
        <w:t xml:space="preserve">Agencies </w:t>
      </w:r>
      <w:r w:rsidR="006559EB" w:rsidRPr="00E60D43">
        <w:t>must</w:t>
      </w:r>
      <w:r w:rsidRPr="00E60D43">
        <w:t xml:space="preserve"> ensure that once an indemnity has been issued, appropriate mechanisms are in place to limit the risk</w:t>
      </w:r>
      <w:r w:rsidR="000F1EDA" w:rsidRPr="00E60D43">
        <w:t>s</w:t>
      </w:r>
      <w:r w:rsidRPr="00E60D43">
        <w:t xml:space="preserve"> associated with the indemnity.</w:t>
      </w:r>
    </w:p>
    <w:p w14:paraId="1A326690" w14:textId="71124821" w:rsidR="0089045A" w:rsidRPr="00E60D43" w:rsidRDefault="00C70B1E" w:rsidP="0089045A">
      <w:pPr>
        <w:pStyle w:val="ListNumber"/>
      </w:pPr>
      <w:bookmarkStart w:id="16" w:name="_Ref515445277"/>
      <w:r w:rsidRPr="00E60D43">
        <w:t>Where an a</w:t>
      </w:r>
      <w:r w:rsidR="0089045A" w:rsidRPr="00E60D43">
        <w:t xml:space="preserve">gency deems appropriate, and a net benefit can be demonstrated to provide professional indemnity cover to </w:t>
      </w:r>
      <w:r w:rsidR="00B46C06" w:rsidRPr="00E60D43">
        <w:t xml:space="preserve">NT </w:t>
      </w:r>
      <w:r w:rsidR="0089045A" w:rsidRPr="00E60D43">
        <w:t>appointed members of councils, boards and committees, application may be made to the Treasurer:</w:t>
      </w:r>
      <w:bookmarkEnd w:id="16"/>
    </w:p>
    <w:p w14:paraId="1A95739D" w14:textId="6F7FDB20" w:rsidR="0089045A" w:rsidRPr="00E60D43" w:rsidRDefault="0089045A" w:rsidP="0089045A">
      <w:pPr>
        <w:pStyle w:val="ListNumber2"/>
      </w:pPr>
      <w:r w:rsidRPr="00E60D43">
        <w:t xml:space="preserve">for inclusion under the </w:t>
      </w:r>
      <w:r w:rsidR="004F3A1C" w:rsidRPr="00E60D43">
        <w:t>NT Government</w:t>
      </w:r>
      <w:r w:rsidR="00170064" w:rsidRPr="00E60D43">
        <w:t xml:space="preserve">’s </w:t>
      </w:r>
      <w:r w:rsidRPr="00E60D43">
        <w:t>self-insurance arrangements</w:t>
      </w:r>
      <w:r w:rsidR="002B3F6D" w:rsidRPr="00E60D43">
        <w:t xml:space="preserve"> and registration in Appendix C</w:t>
      </w:r>
      <w:r w:rsidRPr="00E60D43">
        <w:t xml:space="preserve"> </w:t>
      </w:r>
    </w:p>
    <w:p w14:paraId="72810495" w14:textId="7D46B523" w:rsidR="0089045A" w:rsidRPr="00E60D43" w:rsidRDefault="00170064">
      <w:pPr>
        <w:pStyle w:val="ListNumber2"/>
      </w:pPr>
      <w:proofErr w:type="gramStart"/>
      <w:r w:rsidRPr="00E60D43">
        <w:t>or</w:t>
      </w:r>
      <w:proofErr w:type="gramEnd"/>
      <w:r w:rsidRPr="00E60D43">
        <w:t xml:space="preserve"> </w:t>
      </w:r>
      <w:r w:rsidR="0089045A" w:rsidRPr="00E60D43">
        <w:t>to purchase commercial insurance.</w:t>
      </w:r>
    </w:p>
    <w:p w14:paraId="5A99AAF5" w14:textId="13DCBAFC" w:rsidR="0089045A" w:rsidRPr="00E60D43" w:rsidRDefault="002B3F6D" w:rsidP="0089045A">
      <w:pPr>
        <w:pStyle w:val="ListNumber"/>
      </w:pPr>
      <w:r w:rsidRPr="00E60D43">
        <w:t xml:space="preserve">Pursuant to paragraph </w:t>
      </w:r>
      <w:r w:rsidR="00C73BE6" w:rsidRPr="00E60D43">
        <w:fldChar w:fldCharType="begin"/>
      </w:r>
      <w:r w:rsidR="00C73BE6" w:rsidRPr="00E60D43">
        <w:instrText xml:space="preserve"> REF _Ref515445277 \r \h  \* MERGEFORMAT </w:instrText>
      </w:r>
      <w:r w:rsidR="00C73BE6" w:rsidRPr="00E60D43">
        <w:fldChar w:fldCharType="separate"/>
      </w:r>
      <w:r w:rsidR="0064436E" w:rsidRPr="00E60D43">
        <w:t>38</w:t>
      </w:r>
      <w:r w:rsidR="00C73BE6" w:rsidRPr="00E60D43">
        <w:fldChar w:fldCharType="end"/>
      </w:r>
      <w:r w:rsidRPr="00E60D43">
        <w:t>, on approval by the Treasurer, t</w:t>
      </w:r>
      <w:r w:rsidR="00C70B1E" w:rsidRPr="00E60D43">
        <w:t>he a</w:t>
      </w:r>
      <w:r w:rsidR="0089045A" w:rsidRPr="00E60D43">
        <w:t xml:space="preserve">gency responsible for the member(s) appointed to the council, </w:t>
      </w:r>
      <w:r w:rsidR="000F1EDA" w:rsidRPr="00E60D43">
        <w:t>board, or committee is responsible</w:t>
      </w:r>
      <w:r w:rsidR="0089045A" w:rsidRPr="00E60D43">
        <w:t xml:space="preserve"> for professional indemnity insurance of these members.</w:t>
      </w:r>
    </w:p>
    <w:p w14:paraId="54406952" w14:textId="59759611" w:rsidR="0089045A" w:rsidRPr="00E60D43" w:rsidRDefault="0089045A" w:rsidP="0089045A">
      <w:pPr>
        <w:pStyle w:val="Heading1"/>
        <w:numPr>
          <w:ilvl w:val="0"/>
          <w:numId w:val="0"/>
        </w:numPr>
        <w:ind w:left="432" w:hanging="432"/>
      </w:pPr>
      <w:r w:rsidRPr="00E60D43">
        <w:t xml:space="preserve">Commercial insurance </w:t>
      </w:r>
    </w:p>
    <w:p w14:paraId="707A8143" w14:textId="7D609A4B" w:rsidR="00AF5296" w:rsidRPr="00E60D43" w:rsidRDefault="00AF5296" w:rsidP="00AF5296">
      <w:pPr>
        <w:pStyle w:val="Heading2"/>
        <w:numPr>
          <w:ilvl w:val="0"/>
          <w:numId w:val="0"/>
        </w:numPr>
        <w:ind w:left="576" w:hanging="576"/>
      </w:pPr>
      <w:bookmarkStart w:id="17" w:name="_Toc507512455"/>
      <w:r w:rsidRPr="00E60D43">
        <w:t xml:space="preserve">Definition of commercial insurance </w:t>
      </w:r>
    </w:p>
    <w:p w14:paraId="260F96AE" w14:textId="0C6AAC50" w:rsidR="00757A37" w:rsidRPr="00E60D43" w:rsidRDefault="00757A37" w:rsidP="00757A37">
      <w:pPr>
        <w:pStyle w:val="ListNumber"/>
      </w:pPr>
      <w:r w:rsidRPr="00E60D43">
        <w:t>Commercial insurance provides a mechanism for transfe</w:t>
      </w:r>
      <w:r w:rsidR="00F9672A" w:rsidRPr="00E60D43">
        <w:t>rring financial risk to a third</w:t>
      </w:r>
      <w:r w:rsidR="00F9672A" w:rsidRPr="00E60D43">
        <w:noBreakHyphen/>
      </w:r>
      <w:r w:rsidRPr="00E60D43">
        <w:t xml:space="preserve">party private insurer, in exchange for the payment of a premium. </w:t>
      </w:r>
    </w:p>
    <w:p w14:paraId="26BDEA64" w14:textId="5B02248D" w:rsidR="00AF5296" w:rsidRPr="00E60D43" w:rsidRDefault="00757A37" w:rsidP="00AF5296">
      <w:pPr>
        <w:pStyle w:val="ListNumber"/>
      </w:pPr>
      <w:r w:rsidRPr="00E60D43">
        <w:t xml:space="preserve">Under a commercial insurance arrangement, the NT Government still remains liable for the loss incurred but the insurer pays the financial losses associated with the liability, in accordance with the terms of the insurance policy. </w:t>
      </w:r>
    </w:p>
    <w:p w14:paraId="46155358" w14:textId="0E2E2AEB" w:rsidR="0089045A" w:rsidRPr="00E60D43" w:rsidRDefault="0089045A" w:rsidP="0089045A">
      <w:pPr>
        <w:pStyle w:val="Heading2"/>
        <w:numPr>
          <w:ilvl w:val="0"/>
          <w:numId w:val="0"/>
        </w:numPr>
        <w:ind w:left="576" w:hanging="576"/>
      </w:pPr>
      <w:r w:rsidRPr="00E60D43">
        <w:t>Threshold for commercial insurance premiums</w:t>
      </w:r>
      <w:bookmarkEnd w:id="17"/>
    </w:p>
    <w:p w14:paraId="3B2B27AB" w14:textId="38BC3A44" w:rsidR="0089045A" w:rsidRPr="00E60D43" w:rsidRDefault="0089045A" w:rsidP="0089045A">
      <w:pPr>
        <w:pStyle w:val="ListNumber"/>
      </w:pPr>
      <w:r w:rsidRPr="00E60D43">
        <w:t>The threshold for commercial insurance premiums, for the purposes of this</w:t>
      </w:r>
      <w:r w:rsidR="007C1A82" w:rsidRPr="00E60D43">
        <w:t xml:space="preserve"> Treasurer’s</w:t>
      </w:r>
      <w:r w:rsidRPr="00E60D43">
        <w:t xml:space="preserve"> Direction</w:t>
      </w:r>
      <w:r w:rsidR="002F3EA3" w:rsidRPr="00E60D43">
        <w:t xml:space="preserve"> is</w:t>
      </w:r>
      <w:r w:rsidRPr="00E60D43">
        <w:t>:</w:t>
      </w:r>
    </w:p>
    <w:p w14:paraId="019D96A7" w14:textId="3204451E" w:rsidR="0089045A" w:rsidRPr="00E60D43" w:rsidRDefault="0089045A" w:rsidP="0089045A">
      <w:pPr>
        <w:pStyle w:val="ListNumber2"/>
      </w:pPr>
      <w:r w:rsidRPr="00E60D43">
        <w:t>$10,000 per policy per annum</w:t>
      </w:r>
      <w:r w:rsidR="00A961E5" w:rsidRPr="00E60D43">
        <w:t xml:space="preserve"> (inclusive of any brokerage fees</w:t>
      </w:r>
      <w:r w:rsidR="004D1F8E" w:rsidRPr="00E60D43">
        <w:t>, taxes and stamp duty</w:t>
      </w:r>
      <w:r w:rsidR="00A961E5" w:rsidRPr="00E60D43">
        <w:t>)</w:t>
      </w:r>
      <w:r w:rsidRPr="00E60D43">
        <w:t xml:space="preserve"> </w:t>
      </w:r>
    </w:p>
    <w:p w14:paraId="15A93BBE" w14:textId="50601A90" w:rsidR="0089045A" w:rsidRPr="00E60D43" w:rsidRDefault="0089045A" w:rsidP="0089045A">
      <w:pPr>
        <w:pStyle w:val="ListNumber2"/>
      </w:pPr>
      <w:proofErr w:type="gramStart"/>
      <w:r w:rsidRPr="00E60D43">
        <w:t>cannot</w:t>
      </w:r>
      <w:proofErr w:type="gramEnd"/>
      <w:r w:rsidRPr="00E60D43">
        <w:t xml:space="preserve"> be pro-rated.</w:t>
      </w:r>
    </w:p>
    <w:p w14:paraId="3F51B175" w14:textId="77777777" w:rsidR="00064A51" w:rsidRPr="00E60D43" w:rsidRDefault="00064A51" w:rsidP="00064A51">
      <w:pPr>
        <w:pStyle w:val="Heading2"/>
        <w:numPr>
          <w:ilvl w:val="0"/>
          <w:numId w:val="0"/>
        </w:numPr>
        <w:ind w:left="576" w:hanging="576"/>
      </w:pPr>
      <w:r w:rsidRPr="00E60D43">
        <w:t>Procurement process</w:t>
      </w:r>
    </w:p>
    <w:p w14:paraId="3C11B0FE" w14:textId="48CC005C" w:rsidR="00064A51" w:rsidRPr="00E60D43" w:rsidRDefault="00064A51" w:rsidP="00064A51">
      <w:pPr>
        <w:pStyle w:val="ListNumber"/>
      </w:pPr>
      <w:r w:rsidRPr="00E60D43">
        <w:t>Agencies and GBDs must acquire commercial insurance in accordance with whole of government procurement policies and procedures.</w:t>
      </w:r>
    </w:p>
    <w:p w14:paraId="1865AEE9" w14:textId="77777777" w:rsidR="0089045A" w:rsidRPr="00E60D43" w:rsidRDefault="0089045A" w:rsidP="0089045A">
      <w:pPr>
        <w:pStyle w:val="Heading2"/>
        <w:numPr>
          <w:ilvl w:val="0"/>
          <w:numId w:val="0"/>
        </w:numPr>
        <w:ind w:left="576" w:hanging="576"/>
      </w:pPr>
      <w:bookmarkStart w:id="18" w:name="_Toc507512456"/>
      <w:r w:rsidRPr="00E60D43">
        <w:t>Application to agencies</w:t>
      </w:r>
      <w:bookmarkEnd w:id="18"/>
    </w:p>
    <w:p w14:paraId="3533C215" w14:textId="339857BA" w:rsidR="001E5FB5" w:rsidRPr="00E60D43" w:rsidRDefault="001E5FB5" w:rsidP="004D3983">
      <w:pPr>
        <w:pStyle w:val="Heading3"/>
        <w:numPr>
          <w:ilvl w:val="0"/>
          <w:numId w:val="0"/>
        </w:numPr>
        <w:ind w:left="720" w:hanging="720"/>
      </w:pPr>
      <w:bookmarkStart w:id="19" w:name="_Ref514222569"/>
      <w:r w:rsidRPr="00E60D43">
        <w:t xml:space="preserve">Entering into commercial insurance arrangements </w:t>
      </w:r>
    </w:p>
    <w:p w14:paraId="0FF3D92E" w14:textId="2D317E5A" w:rsidR="0089045A" w:rsidRPr="00E60D43" w:rsidRDefault="0089045A" w:rsidP="0089045A">
      <w:pPr>
        <w:pStyle w:val="ListNumber"/>
      </w:pPr>
      <w:bookmarkStart w:id="20" w:name="_Ref12528027"/>
      <w:r w:rsidRPr="00E60D43">
        <w:t xml:space="preserve">Agencies </w:t>
      </w:r>
      <w:r w:rsidRPr="00E60D43">
        <w:rPr>
          <w:b/>
        </w:rPr>
        <w:t>may</w:t>
      </w:r>
      <w:r w:rsidRPr="00E60D43">
        <w:t xml:space="preserve"> acquire commercial insurance in accordance with Appendix B and the following conditions:</w:t>
      </w:r>
      <w:bookmarkEnd w:id="19"/>
      <w:bookmarkEnd w:id="20"/>
    </w:p>
    <w:p w14:paraId="18DF8235" w14:textId="10DED090" w:rsidR="0089045A" w:rsidRPr="00E60D43" w:rsidRDefault="00C70B1E" w:rsidP="0089045A">
      <w:pPr>
        <w:pStyle w:val="ListNumber2"/>
      </w:pPr>
      <w:r w:rsidRPr="00E60D43">
        <w:t>the a</w:t>
      </w:r>
      <w:r w:rsidR="0089045A" w:rsidRPr="00E60D43">
        <w:t xml:space="preserve">gency must </w:t>
      </w:r>
      <w:r w:rsidR="00A46A85" w:rsidRPr="00E60D43">
        <w:t xml:space="preserve">undertake a risk assessment and </w:t>
      </w:r>
      <w:r w:rsidR="0089045A" w:rsidRPr="00E60D43">
        <w:t>demonstrate commercial insurance will result in a net benefit to the</w:t>
      </w:r>
      <w:r w:rsidR="00493D7E" w:rsidRPr="00E60D43">
        <w:t xml:space="preserve"> </w:t>
      </w:r>
      <w:r w:rsidR="004F3A1C" w:rsidRPr="00E60D43">
        <w:t>NT Government</w:t>
      </w:r>
      <w:r w:rsidR="00493D7E" w:rsidRPr="00E60D43">
        <w:t>,</w:t>
      </w:r>
      <w:r w:rsidR="0089045A" w:rsidRPr="00E60D43">
        <w:t xml:space="preserve"> </w:t>
      </w:r>
      <w:r w:rsidR="00493D7E" w:rsidRPr="00E60D43">
        <w:t xml:space="preserve">for the full or partial transfer of an insurable risk, including intangible benefits and costs avoided as a result of the insurance </w:t>
      </w:r>
    </w:p>
    <w:p w14:paraId="5192E7D5" w14:textId="4BAE4F8F" w:rsidR="0089045A" w:rsidRPr="00E60D43" w:rsidRDefault="0089045A" w:rsidP="0089045A">
      <w:pPr>
        <w:pStyle w:val="ListNumber2"/>
      </w:pPr>
      <w:r w:rsidRPr="00E60D43">
        <w:t>if the premiu</w:t>
      </w:r>
      <w:r w:rsidR="00C70B1E" w:rsidRPr="00E60D43">
        <w:t>m is less than or equal to the threshold, the accountable o</w:t>
      </w:r>
      <w:r w:rsidRPr="00E60D43">
        <w:t xml:space="preserve">fficer is authorised to approve the policy </w:t>
      </w:r>
    </w:p>
    <w:p w14:paraId="68867B7D" w14:textId="63596C27" w:rsidR="001E5FB5" w:rsidRPr="00E60D43" w:rsidRDefault="009427E8" w:rsidP="004D3983">
      <w:pPr>
        <w:pStyle w:val="ListNumber2"/>
      </w:pPr>
      <w:bookmarkStart w:id="21" w:name="_Ref11923385"/>
      <w:proofErr w:type="gramStart"/>
      <w:r w:rsidRPr="00E60D43">
        <w:t>or</w:t>
      </w:r>
      <w:proofErr w:type="gramEnd"/>
      <w:r w:rsidRPr="00E60D43">
        <w:t xml:space="preserve"> </w:t>
      </w:r>
      <w:r w:rsidR="0089045A" w:rsidRPr="00E60D43">
        <w:t>if the premium is greater than th</w:t>
      </w:r>
      <w:r w:rsidR="00C70B1E" w:rsidRPr="00E60D43">
        <w:t>e threshold, the a</w:t>
      </w:r>
      <w:r w:rsidR="0089045A" w:rsidRPr="00E60D43">
        <w:t>gency must</w:t>
      </w:r>
      <w:r w:rsidR="00E60D43" w:rsidRPr="00E60D43">
        <w:t xml:space="preserve"> </w:t>
      </w:r>
      <w:r w:rsidR="001174C4" w:rsidRPr="00E60D43">
        <w:t xml:space="preserve">obtain </w:t>
      </w:r>
      <w:r w:rsidR="00C62ECB" w:rsidRPr="00E60D43">
        <w:t xml:space="preserve">Ministerial endorsement and </w:t>
      </w:r>
      <w:r w:rsidR="0089045A" w:rsidRPr="00E60D43">
        <w:t>Treasurer’s approval</w:t>
      </w:r>
      <w:r w:rsidR="00493D7E" w:rsidRPr="00E60D43">
        <w:t xml:space="preserve"> (by completing a Commercial Insurance Approval Form)</w:t>
      </w:r>
      <w:r w:rsidR="0089045A" w:rsidRPr="00E60D43">
        <w:t xml:space="preserve"> prior to entering </w:t>
      </w:r>
      <w:r w:rsidR="00120A87" w:rsidRPr="00E60D43">
        <w:t xml:space="preserve">into </w:t>
      </w:r>
      <w:r w:rsidR="0089045A" w:rsidRPr="00E60D43">
        <w:t xml:space="preserve">an agreement with </w:t>
      </w:r>
      <w:r w:rsidR="00120A87" w:rsidRPr="00E60D43">
        <w:t xml:space="preserve">a </w:t>
      </w:r>
      <w:r w:rsidR="0089045A" w:rsidRPr="00E60D43">
        <w:t>commercial insurers</w:t>
      </w:r>
      <w:r w:rsidR="00120A87" w:rsidRPr="00E60D43">
        <w:t>.</w:t>
      </w:r>
      <w:r w:rsidR="0089045A" w:rsidRPr="00E60D43">
        <w:t xml:space="preserve"> </w:t>
      </w:r>
      <w:bookmarkEnd w:id="21"/>
    </w:p>
    <w:p w14:paraId="68BC875E" w14:textId="2A6D3253" w:rsidR="001E5FB5" w:rsidRPr="00E60D43" w:rsidRDefault="001E5FB5" w:rsidP="001E5FB5">
      <w:pPr>
        <w:pStyle w:val="ListNumber"/>
      </w:pPr>
      <w:r w:rsidRPr="00E60D43">
        <w:t xml:space="preserve">Notwithstanding any other requirements, </w:t>
      </w:r>
      <w:r w:rsidR="008B3160" w:rsidRPr="00E60D43">
        <w:t xml:space="preserve">ministerial endorsement and </w:t>
      </w:r>
      <w:r w:rsidRPr="00E60D43">
        <w:t>the Treasurer’s approval is required for all commercial insurance policies covering:</w:t>
      </w:r>
    </w:p>
    <w:p w14:paraId="23A204CE" w14:textId="77777777" w:rsidR="001E5FB5" w:rsidRPr="00E60D43" w:rsidRDefault="001E5FB5" w:rsidP="001E5FB5">
      <w:pPr>
        <w:pStyle w:val="ListNumber2"/>
      </w:pPr>
      <w:r w:rsidRPr="00E60D43">
        <w:t>motor vehicles</w:t>
      </w:r>
    </w:p>
    <w:p w14:paraId="199F1CA5" w14:textId="77777777" w:rsidR="001E5FB5" w:rsidRPr="00E60D43" w:rsidRDefault="001E5FB5" w:rsidP="001E5FB5">
      <w:pPr>
        <w:pStyle w:val="ListNumber2"/>
      </w:pPr>
      <w:r w:rsidRPr="00E60D43">
        <w:t>workers compensation</w:t>
      </w:r>
    </w:p>
    <w:p w14:paraId="081A9633" w14:textId="77777777" w:rsidR="001E5FB5" w:rsidRPr="00E60D43" w:rsidRDefault="001E5FB5" w:rsidP="001E5FB5">
      <w:pPr>
        <w:pStyle w:val="ListNumber2"/>
      </w:pPr>
      <w:r w:rsidRPr="00E60D43">
        <w:t xml:space="preserve">office buildings </w:t>
      </w:r>
    </w:p>
    <w:p w14:paraId="0BD4BDE5" w14:textId="27F654E3" w:rsidR="0089045A" w:rsidRPr="00E60D43" w:rsidRDefault="001E5FB5" w:rsidP="00EC0605">
      <w:pPr>
        <w:pStyle w:val="ListNumber2"/>
      </w:pPr>
      <w:bookmarkStart w:id="22" w:name="_Ref16065773"/>
      <w:proofErr w:type="gramStart"/>
      <w:r w:rsidRPr="00E60D43">
        <w:t>professional</w:t>
      </w:r>
      <w:proofErr w:type="gramEnd"/>
      <w:r w:rsidRPr="00E60D43">
        <w:t xml:space="preserve"> indemnities for </w:t>
      </w:r>
      <w:r w:rsidR="00B46C06" w:rsidRPr="00E60D43">
        <w:t xml:space="preserve">NT </w:t>
      </w:r>
      <w:r w:rsidRPr="00E60D43">
        <w:t>appointed members of councils, boards and committees.</w:t>
      </w:r>
      <w:bookmarkEnd w:id="22"/>
    </w:p>
    <w:p w14:paraId="43BCE5DF" w14:textId="5742E4D9" w:rsidR="001E5FB5" w:rsidRPr="00E60D43" w:rsidRDefault="001E5FB5" w:rsidP="004D3983">
      <w:pPr>
        <w:pStyle w:val="Heading3"/>
        <w:numPr>
          <w:ilvl w:val="0"/>
          <w:numId w:val="0"/>
        </w:numPr>
        <w:ind w:left="720" w:hanging="720"/>
      </w:pPr>
      <w:r w:rsidRPr="00E60D43">
        <w:t xml:space="preserve">Cancelling insurance arrangements </w:t>
      </w:r>
    </w:p>
    <w:p w14:paraId="0AC89822" w14:textId="2E338404" w:rsidR="007C2DB7" w:rsidRPr="00E60D43" w:rsidRDefault="007C46A2" w:rsidP="00DF5657">
      <w:pPr>
        <w:pStyle w:val="ListNumber"/>
      </w:pPr>
      <w:r w:rsidRPr="00E60D43">
        <w:t>Prior to cancelling or not renewing commercial insurance previous</w:t>
      </w:r>
      <w:r w:rsidR="00C73BE6" w:rsidRPr="00E60D43">
        <w:t>ly approved in accordance with paragraph</w:t>
      </w:r>
      <w:r w:rsidRPr="00E60D43">
        <w:t xml:space="preserve"> </w:t>
      </w:r>
      <w:r w:rsidR="00C73BE6" w:rsidRPr="00E60D43">
        <w:fldChar w:fldCharType="begin"/>
      </w:r>
      <w:r w:rsidR="00C73BE6" w:rsidRPr="00E60D43">
        <w:instrText xml:space="preserve"> REF _Ref11923385 \r \h </w:instrText>
      </w:r>
      <w:r w:rsidR="00E60D43" w:rsidRPr="00E60D43">
        <w:instrText xml:space="preserve"> \* MERGEFORMAT </w:instrText>
      </w:r>
      <w:r w:rsidR="00C73BE6" w:rsidRPr="00E60D43">
        <w:fldChar w:fldCharType="separate"/>
      </w:r>
      <w:r w:rsidR="0064436E" w:rsidRPr="00E60D43">
        <w:t>44.c</w:t>
      </w:r>
      <w:r w:rsidR="00C73BE6" w:rsidRPr="00E60D43">
        <w:fldChar w:fldCharType="end"/>
      </w:r>
      <w:r w:rsidRPr="00E60D43">
        <w:t xml:space="preserve"> an agency </w:t>
      </w:r>
      <w:r w:rsidR="001174C4" w:rsidRPr="00E60D43">
        <w:t>must</w:t>
      </w:r>
      <w:r w:rsidR="007C2DB7" w:rsidRPr="00E60D43">
        <w:t>:</w:t>
      </w:r>
    </w:p>
    <w:p w14:paraId="58E02B8B" w14:textId="5D4B1659" w:rsidR="007C46A2" w:rsidRPr="00E60D43" w:rsidRDefault="007C46A2">
      <w:pPr>
        <w:pStyle w:val="ListNumber2"/>
      </w:pPr>
      <w:r w:rsidRPr="00E60D43">
        <w:t>undertake a revised risk assessment</w:t>
      </w:r>
      <w:r w:rsidR="00582D0C" w:rsidRPr="00E60D43">
        <w:t xml:space="preserve"> (refer to paragraph 44.a) </w:t>
      </w:r>
      <w:r w:rsidRPr="00E60D43">
        <w:t xml:space="preserve"> </w:t>
      </w:r>
    </w:p>
    <w:p w14:paraId="7A4DEDE4" w14:textId="37B620A9" w:rsidR="007C46A2" w:rsidRPr="00E60D43" w:rsidRDefault="007C2DB7">
      <w:pPr>
        <w:pStyle w:val="ListNumber2"/>
      </w:pPr>
      <w:r w:rsidRPr="00E60D43">
        <w:t>obtain</w:t>
      </w:r>
      <w:r w:rsidR="007C46A2" w:rsidRPr="00E60D43">
        <w:t xml:space="preserve"> Ministerial endorsement </w:t>
      </w:r>
    </w:p>
    <w:p w14:paraId="3F601FEC" w14:textId="7D98A36F" w:rsidR="00A4117B" w:rsidRPr="00E60D43" w:rsidRDefault="007C2DB7" w:rsidP="00AF2203">
      <w:pPr>
        <w:pStyle w:val="ListNumber2"/>
      </w:pPr>
      <w:proofErr w:type="gramStart"/>
      <w:r w:rsidRPr="00E60D43">
        <w:t>obtain</w:t>
      </w:r>
      <w:proofErr w:type="gramEnd"/>
      <w:r w:rsidRPr="00E60D43">
        <w:t xml:space="preserve"> approval of the Treasurer.</w:t>
      </w:r>
    </w:p>
    <w:p w14:paraId="200D1645" w14:textId="54433342" w:rsidR="0089045A" w:rsidRPr="00E60D43" w:rsidRDefault="0089045A" w:rsidP="0089045A">
      <w:pPr>
        <w:pStyle w:val="Heading2"/>
        <w:numPr>
          <w:ilvl w:val="0"/>
          <w:numId w:val="0"/>
        </w:numPr>
        <w:ind w:left="576" w:hanging="576"/>
      </w:pPr>
      <w:bookmarkStart w:id="23" w:name="_Toc501533505"/>
      <w:bookmarkStart w:id="24" w:name="_Toc501533506"/>
      <w:bookmarkStart w:id="25" w:name="_Toc507512457"/>
      <w:bookmarkEnd w:id="23"/>
      <w:bookmarkEnd w:id="24"/>
      <w:r w:rsidRPr="00E60D43" w:rsidDel="00530A36">
        <w:t>Application to government business divisions</w:t>
      </w:r>
      <w:bookmarkStart w:id="26" w:name="_Toc501533507"/>
      <w:bookmarkEnd w:id="25"/>
      <w:bookmarkEnd w:id="26"/>
    </w:p>
    <w:p w14:paraId="31124BB6" w14:textId="55AB24CE" w:rsidR="009E14A6" w:rsidRPr="00E60D43" w:rsidDel="00530A36" w:rsidRDefault="009E14A6" w:rsidP="009E14A6">
      <w:pPr>
        <w:pStyle w:val="Heading3"/>
        <w:numPr>
          <w:ilvl w:val="0"/>
          <w:numId w:val="0"/>
        </w:numPr>
        <w:ind w:left="720" w:hanging="720"/>
      </w:pPr>
      <w:r w:rsidRPr="00E60D43">
        <w:t xml:space="preserve">Entering into commercial insurance arrangements </w:t>
      </w:r>
    </w:p>
    <w:p w14:paraId="311C11E9" w14:textId="08E09B0A" w:rsidR="0089045A" w:rsidRPr="00E60D43" w:rsidDel="00530A36" w:rsidRDefault="00C70B1E" w:rsidP="0089045A">
      <w:pPr>
        <w:pStyle w:val="ListNumber"/>
      </w:pPr>
      <w:bookmarkStart w:id="27" w:name="_Ref514402710"/>
      <w:r w:rsidRPr="00E60D43">
        <w:t>GBD</w:t>
      </w:r>
      <w:r w:rsidR="0089045A" w:rsidRPr="00E60D43" w:rsidDel="00530A36">
        <w:t>s:</w:t>
      </w:r>
      <w:bookmarkStart w:id="28" w:name="_Toc501533508"/>
      <w:bookmarkEnd w:id="27"/>
      <w:bookmarkEnd w:id="28"/>
    </w:p>
    <w:p w14:paraId="1CE7DE01" w14:textId="38949E30" w:rsidR="0089045A" w:rsidRPr="00E60D43" w:rsidRDefault="0089045A" w:rsidP="0089045A">
      <w:pPr>
        <w:pStyle w:val="ListNumber2"/>
      </w:pPr>
      <w:r w:rsidRPr="00E60D43">
        <w:t xml:space="preserve">must </w:t>
      </w:r>
      <w:r w:rsidRPr="00E60D43" w:rsidDel="00530A36">
        <w:t>acquire commercial insurance for insurable risks,</w:t>
      </w:r>
      <w:r w:rsidRPr="00E60D43">
        <w:t xml:space="preserve"> subject to exceptions in this </w:t>
      </w:r>
      <w:r w:rsidR="007C1A82" w:rsidRPr="00E60D43">
        <w:t xml:space="preserve">Treasurer’s </w:t>
      </w:r>
      <w:r w:rsidRPr="00E60D43">
        <w:t>Direction where</w:t>
      </w:r>
      <w:r w:rsidRPr="00E60D43" w:rsidDel="00530A36">
        <w:t xml:space="preserve"> self-insurance is deemed the most cost effective method</w:t>
      </w:r>
      <w:bookmarkStart w:id="29" w:name="_Toc501533509"/>
      <w:bookmarkEnd w:id="29"/>
      <w:r w:rsidR="0023462B" w:rsidRPr="00E60D43">
        <w:t xml:space="preserve"> </w:t>
      </w:r>
      <w:r w:rsidR="000C626B" w:rsidRPr="00E60D43">
        <w:t xml:space="preserve">(refer to paragraphs </w:t>
      </w:r>
      <w:r w:rsidR="000C626B" w:rsidRPr="00E60D43">
        <w:fldChar w:fldCharType="begin"/>
      </w:r>
      <w:r w:rsidR="000C626B" w:rsidRPr="00E60D43">
        <w:instrText xml:space="preserve"> REF _Ref12279764 \r \h </w:instrText>
      </w:r>
      <w:r w:rsidR="00E60D43" w:rsidRPr="00E60D43">
        <w:instrText xml:space="preserve"> \* MERGEFORMAT </w:instrText>
      </w:r>
      <w:r w:rsidR="000C626B" w:rsidRPr="00E60D43">
        <w:fldChar w:fldCharType="separate"/>
      </w:r>
      <w:r w:rsidR="0064436E" w:rsidRPr="00E60D43">
        <w:t>16</w:t>
      </w:r>
      <w:r w:rsidR="000C626B" w:rsidRPr="00E60D43">
        <w:fldChar w:fldCharType="end"/>
      </w:r>
      <w:r w:rsidR="000C626B" w:rsidRPr="00E60D43">
        <w:t xml:space="preserve"> to </w:t>
      </w:r>
      <w:r w:rsidR="000C626B" w:rsidRPr="00E60D43">
        <w:fldChar w:fldCharType="begin"/>
      </w:r>
      <w:r w:rsidR="000C626B" w:rsidRPr="00E60D43">
        <w:instrText xml:space="preserve"> REF _Ref12279777 \r \h </w:instrText>
      </w:r>
      <w:r w:rsidR="00E60D43" w:rsidRPr="00E60D43">
        <w:instrText xml:space="preserve"> \* MERGEFORMAT </w:instrText>
      </w:r>
      <w:r w:rsidR="000C626B" w:rsidRPr="00E60D43">
        <w:fldChar w:fldCharType="separate"/>
      </w:r>
      <w:r w:rsidR="0064436E" w:rsidRPr="00E60D43">
        <w:t>18</w:t>
      </w:r>
      <w:r w:rsidR="000C626B" w:rsidRPr="00E60D43">
        <w:fldChar w:fldCharType="end"/>
      </w:r>
      <w:r w:rsidR="000C626B" w:rsidRPr="00E60D43">
        <w:t>)</w:t>
      </w:r>
    </w:p>
    <w:p w14:paraId="322481E5" w14:textId="53EE82A3" w:rsidR="00ED16FE" w:rsidRPr="00E60D43" w:rsidDel="00530A36" w:rsidRDefault="00780F28" w:rsidP="00ED16FE">
      <w:pPr>
        <w:pStyle w:val="ListNumber2"/>
      </w:pPr>
      <w:bookmarkStart w:id="30" w:name="_Ref514402673"/>
      <w:proofErr w:type="gramStart"/>
      <w:r w:rsidRPr="00E60D43">
        <w:t>or</w:t>
      </w:r>
      <w:proofErr w:type="gramEnd"/>
      <w:r w:rsidRPr="00E60D43">
        <w:t xml:space="preserve"> </w:t>
      </w:r>
      <w:r w:rsidR="00ED16FE" w:rsidRPr="00E60D43">
        <w:t xml:space="preserve">may elect to </w:t>
      </w:r>
      <w:r w:rsidR="00ED16FE" w:rsidRPr="00E60D43" w:rsidDel="00530A36">
        <w:t>pay a premium</w:t>
      </w:r>
      <w:r w:rsidR="00ED16FE" w:rsidRPr="00E60D43">
        <w:t xml:space="preserve"> as per the agreement with</w:t>
      </w:r>
      <w:r w:rsidR="00ED16FE" w:rsidRPr="00E60D43" w:rsidDel="00530A36">
        <w:t xml:space="preserve"> their host agency in lieu of purchasing commercial insurance</w:t>
      </w:r>
      <w:bookmarkStart w:id="31" w:name="_Toc501533512"/>
      <w:bookmarkEnd w:id="30"/>
      <w:bookmarkEnd w:id="31"/>
      <w:r w:rsidR="0023462B" w:rsidRPr="00E60D43">
        <w:t>.</w:t>
      </w:r>
    </w:p>
    <w:p w14:paraId="6391502B" w14:textId="77777777" w:rsidR="008B3160" w:rsidRPr="00E60D43" w:rsidRDefault="008B3160" w:rsidP="008B3160">
      <w:pPr>
        <w:pStyle w:val="ListNumber"/>
      </w:pPr>
      <w:bookmarkStart w:id="32" w:name="_Ref16066177"/>
      <w:r w:rsidRPr="00E60D43" w:rsidDel="00530A36">
        <w:t>The host agency will meet all claim costs for an el</w:t>
      </w:r>
      <w:r w:rsidRPr="00E60D43">
        <w:t>ection made under paragraph </w:t>
      </w:r>
      <w:r w:rsidRPr="00E60D43">
        <w:fldChar w:fldCharType="begin"/>
      </w:r>
      <w:r w:rsidRPr="00E60D43">
        <w:instrText xml:space="preserve"> REF _Ref514402673 \r \h  \* MERGEFORMAT </w:instrText>
      </w:r>
      <w:r w:rsidRPr="00E60D43">
        <w:fldChar w:fldCharType="separate"/>
      </w:r>
      <w:r w:rsidRPr="00E60D43">
        <w:t>47.b</w:t>
      </w:r>
      <w:r w:rsidRPr="00E60D43">
        <w:fldChar w:fldCharType="end"/>
      </w:r>
      <w:r w:rsidRPr="00E60D43">
        <w:t>.</w:t>
      </w:r>
    </w:p>
    <w:p w14:paraId="5D3A27A9" w14:textId="36424112" w:rsidR="0089045A" w:rsidRPr="00E60D43" w:rsidDel="00530A36" w:rsidRDefault="0023462B" w:rsidP="00DF5657">
      <w:pPr>
        <w:pStyle w:val="ListNumber"/>
      </w:pPr>
      <w:bookmarkStart w:id="33" w:name="_Ref26280568"/>
      <w:r w:rsidRPr="00E60D43">
        <w:t xml:space="preserve">GBDs </w:t>
      </w:r>
      <w:r w:rsidR="0089045A" w:rsidRPr="00E60D43">
        <w:t xml:space="preserve">must </w:t>
      </w:r>
      <w:r w:rsidR="00553ECB" w:rsidRPr="00E60D43">
        <w:t xml:space="preserve">demonstrate that commercial insurance will result in a net benefit to the NT and </w:t>
      </w:r>
      <w:r w:rsidR="0050633F" w:rsidRPr="00E60D43">
        <w:t xml:space="preserve">obtain </w:t>
      </w:r>
      <w:r w:rsidR="00553ECB" w:rsidRPr="00E60D43">
        <w:t xml:space="preserve">Ministerial endorsement and </w:t>
      </w:r>
      <w:r w:rsidR="0089045A" w:rsidRPr="00E60D43">
        <w:t>Treasurer’s approval for insurance policies covering p</w:t>
      </w:r>
      <w:bookmarkStart w:id="34" w:name="_Toc501533510"/>
      <w:bookmarkEnd w:id="34"/>
      <w:r w:rsidR="0089045A" w:rsidRPr="00E60D43">
        <w:t xml:space="preserve">rofessional indemnities for </w:t>
      </w:r>
      <w:r w:rsidR="00B46C06" w:rsidRPr="00E60D43">
        <w:t xml:space="preserve">NT </w:t>
      </w:r>
      <w:r w:rsidR="0089045A" w:rsidRPr="00E60D43">
        <w:t xml:space="preserve">appointed members of </w:t>
      </w:r>
      <w:r w:rsidR="00ED16FE" w:rsidRPr="00E60D43">
        <w:t xml:space="preserve">councils, </w:t>
      </w:r>
      <w:r w:rsidR="0089045A" w:rsidRPr="00E60D43">
        <w:t>boards and committees</w:t>
      </w:r>
      <w:r w:rsidR="00ED16FE" w:rsidRPr="00E60D43">
        <w:t>.</w:t>
      </w:r>
      <w:bookmarkEnd w:id="32"/>
      <w:bookmarkEnd w:id="33"/>
    </w:p>
    <w:p w14:paraId="38625F11" w14:textId="1F24833A" w:rsidR="0053731D" w:rsidRPr="00E60D43" w:rsidRDefault="0053731D" w:rsidP="0053731D">
      <w:pPr>
        <w:pStyle w:val="Heading3"/>
        <w:numPr>
          <w:ilvl w:val="0"/>
          <w:numId w:val="0"/>
        </w:numPr>
        <w:ind w:left="720" w:hanging="720"/>
      </w:pPr>
      <w:bookmarkStart w:id="35" w:name="_Toc501533511"/>
      <w:bookmarkEnd w:id="35"/>
      <w:r w:rsidRPr="00E60D43">
        <w:t>Cancelling insurance arrangements</w:t>
      </w:r>
    </w:p>
    <w:p w14:paraId="5DD6C515" w14:textId="26FF7869" w:rsidR="00AF2203" w:rsidRPr="00E60D43" w:rsidRDefault="00AF2203" w:rsidP="00AF2203">
      <w:pPr>
        <w:pStyle w:val="ListNumber"/>
      </w:pPr>
      <w:r w:rsidRPr="00E60D43">
        <w:t xml:space="preserve">Prior to cancelling or not renewing insurance policies covering professional indemnities for </w:t>
      </w:r>
      <w:r w:rsidR="00B46C06" w:rsidRPr="00E60D43">
        <w:t xml:space="preserve">NT </w:t>
      </w:r>
      <w:r w:rsidRPr="00E60D43">
        <w:t xml:space="preserve">appointed members of councils, boards and committees previously approved in accordance with paragraph </w:t>
      </w:r>
      <w:r w:rsidR="00E60D43" w:rsidRPr="00E60D43">
        <w:fldChar w:fldCharType="begin"/>
      </w:r>
      <w:r w:rsidR="00E60D43" w:rsidRPr="00E60D43">
        <w:instrText xml:space="preserve"> REF _Ref26280568 \r \h  \* MERGEFORMAT </w:instrText>
      </w:r>
      <w:r w:rsidR="00E60D43" w:rsidRPr="00E60D43">
        <w:fldChar w:fldCharType="separate"/>
      </w:r>
      <w:r w:rsidR="00E60D43">
        <w:t>49</w:t>
      </w:r>
      <w:r w:rsidR="00E60D43" w:rsidRPr="00E60D43">
        <w:fldChar w:fldCharType="end"/>
      </w:r>
      <w:r w:rsidRPr="00E60D43">
        <w:t>, a GBD must:</w:t>
      </w:r>
    </w:p>
    <w:p w14:paraId="0810BAD0" w14:textId="77777777" w:rsidR="00AF2203" w:rsidRPr="00E60D43" w:rsidRDefault="00AF2203" w:rsidP="00AF2203">
      <w:pPr>
        <w:pStyle w:val="ListNumber2"/>
      </w:pPr>
      <w:r w:rsidRPr="00E60D43">
        <w:t>obtain Ministerial endorsement</w:t>
      </w:r>
    </w:p>
    <w:p w14:paraId="04DB6F05" w14:textId="77777777" w:rsidR="00AF2203" w:rsidRPr="00E60D43" w:rsidDel="00530A36" w:rsidRDefault="00AF2203" w:rsidP="00AF2203">
      <w:pPr>
        <w:pStyle w:val="ListNumber2"/>
      </w:pPr>
      <w:proofErr w:type="gramStart"/>
      <w:r w:rsidRPr="00E60D43">
        <w:t>obtain</w:t>
      </w:r>
      <w:proofErr w:type="gramEnd"/>
      <w:r w:rsidRPr="00E60D43">
        <w:t xml:space="preserve"> approval of the Treasurer.</w:t>
      </w:r>
    </w:p>
    <w:p w14:paraId="0BD9A121" w14:textId="00F2B553" w:rsidR="0089045A" w:rsidRPr="00E60D43" w:rsidRDefault="0089045A" w:rsidP="0089045A">
      <w:pPr>
        <w:pStyle w:val="Heading2"/>
        <w:numPr>
          <w:ilvl w:val="0"/>
          <w:numId w:val="0"/>
        </w:numPr>
        <w:ind w:left="576" w:hanging="576"/>
      </w:pPr>
      <w:bookmarkStart w:id="36" w:name="_Toc501533514"/>
      <w:bookmarkStart w:id="37" w:name="_Toc507512458"/>
      <w:bookmarkEnd w:id="36"/>
      <w:r w:rsidRPr="00E60D43">
        <w:t xml:space="preserve">Application to </w:t>
      </w:r>
      <w:r w:rsidR="00425B75" w:rsidRPr="00E60D43">
        <w:t xml:space="preserve">external </w:t>
      </w:r>
      <w:r w:rsidRPr="00E60D43">
        <w:t xml:space="preserve">entities </w:t>
      </w:r>
      <w:bookmarkEnd w:id="37"/>
    </w:p>
    <w:p w14:paraId="2E844028" w14:textId="59BFA3DA" w:rsidR="00BE2F0E" w:rsidRPr="00E60D43" w:rsidRDefault="00BE2F0E" w:rsidP="004D3983">
      <w:pPr>
        <w:pStyle w:val="Heading3"/>
        <w:numPr>
          <w:ilvl w:val="0"/>
          <w:numId w:val="0"/>
        </w:numPr>
        <w:ind w:left="720" w:hanging="720"/>
      </w:pPr>
      <w:bookmarkStart w:id="38" w:name="_Ref515447158"/>
      <w:r w:rsidRPr="00E60D43">
        <w:t xml:space="preserve">Entering into commercial insurance arrangements for </w:t>
      </w:r>
      <w:r w:rsidR="00425B75" w:rsidRPr="00E60D43">
        <w:t>external entities</w:t>
      </w:r>
    </w:p>
    <w:p w14:paraId="76075D14" w14:textId="00EFB42C" w:rsidR="00D76BE1" w:rsidRPr="00E60D43" w:rsidRDefault="00D76BE1" w:rsidP="0089045A">
      <w:pPr>
        <w:pStyle w:val="ListNumber"/>
      </w:pPr>
      <w:r w:rsidRPr="00E60D43">
        <w:t xml:space="preserve">Agencies </w:t>
      </w:r>
      <w:r w:rsidRPr="00E60D43">
        <w:rPr>
          <w:b/>
        </w:rPr>
        <w:t>may</w:t>
      </w:r>
      <w:r w:rsidRPr="00E60D43">
        <w:t xml:space="preserve"> acquire commercial insurance on behalf of</w:t>
      </w:r>
      <w:r w:rsidR="00A65430" w:rsidRPr="00E60D43">
        <w:t xml:space="preserve"> external</w:t>
      </w:r>
      <w:r w:rsidRPr="00E60D43">
        <w:t xml:space="preserve"> entities</w:t>
      </w:r>
      <w:r w:rsidR="00536A92" w:rsidRPr="00E60D43">
        <w:t>, in accordance with Appendix </w:t>
      </w:r>
      <w:r w:rsidRPr="00E60D43">
        <w:t>B and the following conditions:</w:t>
      </w:r>
      <w:bookmarkEnd w:id="38"/>
    </w:p>
    <w:p w14:paraId="6B2FA3A9" w14:textId="18E25B14" w:rsidR="00D76BE1" w:rsidRPr="00E60D43" w:rsidRDefault="00D76BE1" w:rsidP="00D76BE1">
      <w:pPr>
        <w:pStyle w:val="ListNumber2"/>
      </w:pPr>
      <w:bookmarkStart w:id="39" w:name="_Ref514222770"/>
      <w:r w:rsidRPr="00E60D43">
        <w:t xml:space="preserve">the agency must </w:t>
      </w:r>
      <w:r w:rsidR="00582D0C" w:rsidRPr="00E60D43">
        <w:t xml:space="preserve">undertake a risk assessment and </w:t>
      </w:r>
      <w:r w:rsidRPr="00E60D43">
        <w:t xml:space="preserve">demonstrate commercial insurance will result in a net benefit to the </w:t>
      </w:r>
      <w:r w:rsidR="00B46C06" w:rsidRPr="00E60D43">
        <w:t>NT</w:t>
      </w:r>
      <w:r w:rsidRPr="00E60D43">
        <w:t>, for the full or partial transfer of an insurable risk, including intangible benefits and costs avoided as a result of the insurance</w:t>
      </w:r>
    </w:p>
    <w:p w14:paraId="1DA67F49" w14:textId="1BA9B09B" w:rsidR="00D76BE1" w:rsidRPr="00E60D43" w:rsidRDefault="00D76BE1" w:rsidP="00D76BE1">
      <w:pPr>
        <w:pStyle w:val="ListNumber2"/>
      </w:pPr>
      <w:r w:rsidRPr="00E60D43">
        <w:t xml:space="preserve">if the premium is less than or equal to the threshold, the accountable officer is authorised to approve the policy </w:t>
      </w:r>
    </w:p>
    <w:p w14:paraId="4E15015B" w14:textId="2049D1EC" w:rsidR="00EC0605" w:rsidRPr="00E60D43" w:rsidRDefault="000C626B" w:rsidP="004D3983">
      <w:pPr>
        <w:pStyle w:val="ListNumber2"/>
      </w:pPr>
      <w:bookmarkStart w:id="40" w:name="_Ref515446988"/>
      <w:proofErr w:type="gramStart"/>
      <w:r w:rsidRPr="00E60D43">
        <w:t>or</w:t>
      </w:r>
      <w:proofErr w:type="gramEnd"/>
      <w:r w:rsidRPr="00E60D43">
        <w:t xml:space="preserve"> </w:t>
      </w:r>
      <w:r w:rsidR="00D76BE1" w:rsidRPr="00E60D43">
        <w:t xml:space="preserve">if the premium is greater than the threshold, the agency must obtain </w:t>
      </w:r>
      <w:r w:rsidR="009427E8" w:rsidRPr="00E60D43">
        <w:t xml:space="preserve">Ministerial endorsement and </w:t>
      </w:r>
      <w:r w:rsidR="00D76BE1" w:rsidRPr="00E60D43">
        <w:t xml:space="preserve">Treasurer’s approval (by completing a Commercial Insurance Approval Form) prior to entering </w:t>
      </w:r>
      <w:r w:rsidR="00B46C06" w:rsidRPr="00E60D43">
        <w:t xml:space="preserve">into </w:t>
      </w:r>
      <w:r w:rsidR="00D76BE1" w:rsidRPr="00E60D43">
        <w:t xml:space="preserve">an agreement with </w:t>
      </w:r>
      <w:r w:rsidR="00344891" w:rsidRPr="00E60D43">
        <w:t xml:space="preserve">a </w:t>
      </w:r>
      <w:r w:rsidR="00D76BE1" w:rsidRPr="00E60D43">
        <w:t>commercial insurer</w:t>
      </w:r>
      <w:r w:rsidR="00344891" w:rsidRPr="00E60D43">
        <w:t>.</w:t>
      </w:r>
      <w:bookmarkEnd w:id="40"/>
    </w:p>
    <w:p w14:paraId="31060578" w14:textId="3F12C4CF" w:rsidR="00BE2F0E" w:rsidRPr="00E60D43" w:rsidRDefault="00BE2F0E" w:rsidP="00BE2F0E">
      <w:pPr>
        <w:pStyle w:val="Heading3"/>
        <w:numPr>
          <w:ilvl w:val="0"/>
          <w:numId w:val="0"/>
        </w:numPr>
        <w:ind w:left="720" w:hanging="720"/>
      </w:pPr>
      <w:r w:rsidRPr="00E60D43">
        <w:t xml:space="preserve">Cancelling insurance arrangements </w:t>
      </w:r>
    </w:p>
    <w:bookmarkEnd w:id="39"/>
    <w:p w14:paraId="63DC6A44" w14:textId="6FA8815F" w:rsidR="00C315B6" w:rsidRPr="00E60D43" w:rsidRDefault="00C315B6" w:rsidP="00C315B6">
      <w:pPr>
        <w:pStyle w:val="ListNumber"/>
      </w:pPr>
      <w:r w:rsidRPr="00E60D43">
        <w:t xml:space="preserve">Prior to cancelling or not renewing commercial insurance previously approved in accordance with </w:t>
      </w:r>
      <w:r w:rsidR="00425B75" w:rsidRPr="00E60D43">
        <w:t xml:space="preserve">paragraph </w:t>
      </w:r>
      <w:r w:rsidR="00D45866" w:rsidRPr="00E60D43">
        <w:fldChar w:fldCharType="begin"/>
      </w:r>
      <w:r w:rsidR="00D45866" w:rsidRPr="00E60D43">
        <w:instrText xml:space="preserve"> REF _Ref515446988 \r \h </w:instrText>
      </w:r>
      <w:r w:rsidR="00E60D43" w:rsidRPr="00E60D43">
        <w:instrText xml:space="preserve"> \* MERGEFORMAT </w:instrText>
      </w:r>
      <w:r w:rsidR="00D45866" w:rsidRPr="00E60D43">
        <w:fldChar w:fldCharType="separate"/>
      </w:r>
      <w:r w:rsidR="0064436E" w:rsidRPr="00E60D43">
        <w:t>51.c</w:t>
      </w:r>
      <w:r w:rsidR="00D45866" w:rsidRPr="00E60D43">
        <w:fldChar w:fldCharType="end"/>
      </w:r>
      <w:r w:rsidR="00D45866" w:rsidRPr="00E60D43">
        <w:t xml:space="preserve"> </w:t>
      </w:r>
      <w:r w:rsidRPr="00E60D43">
        <w:t xml:space="preserve">an agency </w:t>
      </w:r>
      <w:r w:rsidR="0053731D" w:rsidRPr="00E60D43">
        <w:t>must</w:t>
      </w:r>
      <w:r w:rsidRPr="00E60D43">
        <w:t>:</w:t>
      </w:r>
    </w:p>
    <w:p w14:paraId="19E59FF4" w14:textId="672FAF9E" w:rsidR="00C315B6" w:rsidRPr="00E60D43" w:rsidRDefault="00C315B6" w:rsidP="00C315B6">
      <w:pPr>
        <w:pStyle w:val="ListNumber2"/>
      </w:pPr>
      <w:r w:rsidRPr="00E60D43">
        <w:t xml:space="preserve">undertake a revised risk assessment </w:t>
      </w:r>
      <w:r w:rsidR="00582D0C" w:rsidRPr="00E60D43">
        <w:t>(refer to paragraph 51.a)</w:t>
      </w:r>
    </w:p>
    <w:p w14:paraId="193600AD" w14:textId="22A4A5B4" w:rsidR="00C315B6" w:rsidRPr="00E60D43" w:rsidRDefault="00C315B6" w:rsidP="00C315B6">
      <w:pPr>
        <w:pStyle w:val="ListNumber2"/>
      </w:pPr>
      <w:r w:rsidRPr="00E60D43">
        <w:t>obtain Ministerial endorsement</w:t>
      </w:r>
    </w:p>
    <w:p w14:paraId="34D1BC43" w14:textId="42F2727B" w:rsidR="00C315B6" w:rsidRPr="00E60D43" w:rsidRDefault="00C315B6" w:rsidP="00DF5657">
      <w:pPr>
        <w:pStyle w:val="ListNumber2"/>
      </w:pPr>
      <w:proofErr w:type="gramStart"/>
      <w:r w:rsidRPr="00E60D43">
        <w:t>obtain</w:t>
      </w:r>
      <w:proofErr w:type="gramEnd"/>
      <w:r w:rsidRPr="00E60D43">
        <w:t xml:space="preserve"> approval of the Treasurer.</w:t>
      </w:r>
    </w:p>
    <w:p w14:paraId="21137FA3" w14:textId="7A37171F" w:rsidR="0089045A" w:rsidRPr="00E60D43" w:rsidRDefault="0089045A" w:rsidP="0089045A">
      <w:pPr>
        <w:pStyle w:val="Heading1"/>
        <w:numPr>
          <w:ilvl w:val="0"/>
          <w:numId w:val="0"/>
        </w:numPr>
        <w:ind w:left="432" w:hanging="432"/>
      </w:pPr>
      <w:bookmarkStart w:id="41" w:name="_Toc501533516"/>
      <w:bookmarkStart w:id="42" w:name="_Toc503795706"/>
      <w:bookmarkStart w:id="43" w:name="_Toc505952112"/>
      <w:bookmarkStart w:id="44" w:name="_Toc501533525"/>
      <w:bookmarkEnd w:id="41"/>
      <w:bookmarkEnd w:id="42"/>
      <w:bookmarkEnd w:id="43"/>
      <w:bookmarkEnd w:id="44"/>
      <w:r w:rsidRPr="00E60D43">
        <w:t>Exclusions</w:t>
      </w:r>
    </w:p>
    <w:p w14:paraId="04144E2F" w14:textId="593347B3" w:rsidR="0089045A" w:rsidRPr="00E60D43" w:rsidRDefault="0089045A" w:rsidP="0089045A">
      <w:pPr>
        <w:pStyle w:val="Heading2"/>
        <w:numPr>
          <w:ilvl w:val="0"/>
          <w:numId w:val="0"/>
        </w:numPr>
        <w:ind w:left="576" w:hanging="576"/>
      </w:pPr>
      <w:bookmarkStart w:id="45" w:name="_Toc507512462"/>
      <w:r w:rsidRPr="00E60D43">
        <w:t>International travel by employees</w:t>
      </w:r>
      <w:bookmarkEnd w:id="45"/>
    </w:p>
    <w:p w14:paraId="1A081CDF" w14:textId="2E780CC1" w:rsidR="0089045A" w:rsidRPr="00E60D43" w:rsidRDefault="0089045A" w:rsidP="0089045A">
      <w:pPr>
        <w:pStyle w:val="ListNumber"/>
      </w:pPr>
      <w:bookmarkStart w:id="46" w:name="_Ref11923049"/>
      <w:bookmarkStart w:id="47" w:name="_Ref514222594"/>
      <w:r w:rsidRPr="00E60D43">
        <w:t xml:space="preserve">International travel by </w:t>
      </w:r>
      <w:r w:rsidR="004F3A1C" w:rsidRPr="00E60D43">
        <w:t>NTPS</w:t>
      </w:r>
      <w:r w:rsidRPr="00E60D43">
        <w:t xml:space="preserve"> </w:t>
      </w:r>
      <w:r w:rsidR="004F3A1C" w:rsidRPr="00E60D43">
        <w:t>employees</w:t>
      </w:r>
      <w:r w:rsidRPr="00E60D43">
        <w:t>, in the course of performing their duties, is excluded from self-insurance arrangements and must be covered by commercial insurance</w:t>
      </w:r>
      <w:r w:rsidR="00C835EE" w:rsidRPr="00E60D43">
        <w:t xml:space="preserve"> for all insurable risk</w:t>
      </w:r>
      <w:r w:rsidR="00425B75" w:rsidRPr="00E60D43">
        <w:t>s</w:t>
      </w:r>
      <w:r w:rsidR="00C835EE" w:rsidRPr="00E60D43">
        <w:t xml:space="preserve"> (refer to paragraph</w:t>
      </w:r>
      <w:r w:rsidR="00D45866" w:rsidRPr="00E60D43">
        <w:t xml:space="preserve"> </w:t>
      </w:r>
      <w:r w:rsidR="00D45866" w:rsidRPr="00E60D43">
        <w:fldChar w:fldCharType="begin"/>
      </w:r>
      <w:r w:rsidR="00D45866" w:rsidRPr="00E60D43">
        <w:instrText xml:space="preserve"> REF _Ref11923549 \r \h </w:instrText>
      </w:r>
      <w:r w:rsidR="00E60D43" w:rsidRPr="00E60D43">
        <w:instrText xml:space="preserve"> \* MERGEFORMAT </w:instrText>
      </w:r>
      <w:r w:rsidR="00D45866" w:rsidRPr="00E60D43">
        <w:fldChar w:fldCharType="separate"/>
      </w:r>
      <w:r w:rsidR="0064436E" w:rsidRPr="00E60D43">
        <w:t>2</w:t>
      </w:r>
      <w:r w:rsidR="00D45866" w:rsidRPr="00E60D43">
        <w:fldChar w:fldCharType="end"/>
      </w:r>
      <w:r w:rsidR="00C835EE" w:rsidRPr="00E60D43">
        <w:t>) with the exception of statutory insurance requirements (i</w:t>
      </w:r>
      <w:r w:rsidR="00333345" w:rsidRPr="00E60D43">
        <w:t>.</w:t>
      </w:r>
      <w:r w:rsidR="00C835EE" w:rsidRPr="00E60D43">
        <w:t>e</w:t>
      </w:r>
      <w:r w:rsidR="00333345" w:rsidRPr="00E60D43">
        <w:t>.</w:t>
      </w:r>
      <w:r w:rsidR="00C835EE" w:rsidRPr="00E60D43">
        <w:t xml:space="preserve"> workers compensation).</w:t>
      </w:r>
      <w:bookmarkEnd w:id="46"/>
      <w:r w:rsidR="00C835EE" w:rsidRPr="00E60D43">
        <w:t xml:space="preserve"> </w:t>
      </w:r>
      <w:bookmarkEnd w:id="47"/>
    </w:p>
    <w:p w14:paraId="4448488A" w14:textId="7E98A5B6" w:rsidR="0089045A" w:rsidRPr="00E60D43" w:rsidRDefault="0089045A" w:rsidP="0089045A">
      <w:pPr>
        <w:pStyle w:val="Heading2"/>
        <w:numPr>
          <w:ilvl w:val="0"/>
          <w:numId w:val="0"/>
        </w:numPr>
        <w:ind w:left="576" w:hanging="576"/>
      </w:pPr>
      <w:bookmarkStart w:id="48" w:name="_Toc507512463"/>
      <w:r w:rsidRPr="00E60D43">
        <w:t>Contractors and consultants</w:t>
      </w:r>
      <w:bookmarkEnd w:id="48"/>
    </w:p>
    <w:p w14:paraId="110F32C6" w14:textId="2F0D0A7B" w:rsidR="0089045A" w:rsidRPr="00E60D43" w:rsidRDefault="007173D0" w:rsidP="00DF5657">
      <w:pPr>
        <w:pStyle w:val="ListNumber"/>
      </w:pPr>
      <w:r w:rsidRPr="00E60D43">
        <w:t>The</w:t>
      </w:r>
      <w:r w:rsidR="004572CC" w:rsidRPr="00E60D43">
        <w:t xml:space="preserve"> </w:t>
      </w:r>
      <w:r w:rsidR="00B46C06" w:rsidRPr="00E60D43">
        <w:t xml:space="preserve">NT Government’s </w:t>
      </w:r>
      <w:r w:rsidRPr="00E60D43">
        <w:t>self-insurance arrangements do not exten</w:t>
      </w:r>
      <w:r w:rsidR="00D93C3C" w:rsidRPr="00E60D43">
        <w:t>d</w:t>
      </w:r>
      <w:r w:rsidRPr="00E60D43">
        <w:t xml:space="preserve"> to contractors or consultants </w:t>
      </w:r>
      <w:r w:rsidR="0089045A" w:rsidRPr="00E60D43">
        <w:t>unless</w:t>
      </w:r>
      <w:r w:rsidRPr="00E60D43">
        <w:t xml:space="preserve"> </w:t>
      </w:r>
      <w:r w:rsidR="0089045A" w:rsidRPr="00E60D43">
        <w:t>the Treasurer has approved an application for inclusion in the self</w:t>
      </w:r>
      <w:r w:rsidR="00B51410" w:rsidRPr="00E60D43">
        <w:noBreakHyphen/>
      </w:r>
      <w:r w:rsidR="0089045A" w:rsidRPr="00E60D43">
        <w:t>insurance arrangements.</w:t>
      </w:r>
    </w:p>
    <w:p w14:paraId="0F1B8A28" w14:textId="5CA94070" w:rsidR="0089045A" w:rsidRPr="00E60D43" w:rsidRDefault="0089045A" w:rsidP="00BB3806">
      <w:pPr>
        <w:pStyle w:val="Heading2"/>
        <w:numPr>
          <w:ilvl w:val="0"/>
          <w:numId w:val="0"/>
        </w:numPr>
        <w:ind w:left="576" w:hanging="576"/>
      </w:pPr>
      <w:bookmarkStart w:id="49" w:name="_Toc507512464"/>
      <w:r w:rsidRPr="00E60D43">
        <w:t>Territory owned property hire (or loans) to external entities</w:t>
      </w:r>
      <w:bookmarkEnd w:id="49"/>
      <w:r w:rsidRPr="00E60D43">
        <w:t xml:space="preserve"> </w:t>
      </w:r>
    </w:p>
    <w:p w14:paraId="7BBF1B82" w14:textId="0F80F811" w:rsidR="00FB0622" w:rsidRPr="00E60D43" w:rsidRDefault="00FB0622" w:rsidP="00BB3806">
      <w:pPr>
        <w:pStyle w:val="ListNumber"/>
      </w:pPr>
      <w:r w:rsidRPr="00E60D43">
        <w:t xml:space="preserve">Territory owned property refers </w:t>
      </w:r>
      <w:r w:rsidR="00A54204" w:rsidRPr="00E60D43">
        <w:t>to all NT Government or agency-owned assets</w:t>
      </w:r>
      <w:r w:rsidR="000A495E" w:rsidRPr="00E60D43">
        <w:t>, including land and buildings</w:t>
      </w:r>
      <w:r w:rsidR="00A54204" w:rsidRPr="00E60D43">
        <w:t>.</w:t>
      </w:r>
    </w:p>
    <w:p w14:paraId="2E8FEB29" w14:textId="6238A6D1" w:rsidR="0089045A" w:rsidRPr="00E60D43" w:rsidRDefault="00553ECB" w:rsidP="00BB3806">
      <w:pPr>
        <w:pStyle w:val="ListNumber"/>
      </w:pPr>
      <w:r w:rsidRPr="00E60D43">
        <w:t xml:space="preserve">The </w:t>
      </w:r>
      <w:r w:rsidR="0089045A" w:rsidRPr="00E60D43">
        <w:t>Territory</w:t>
      </w:r>
      <w:r w:rsidRPr="00E60D43">
        <w:t xml:space="preserve">’s self-insurance and commercial insurance arrangements do not extend to external parties who </w:t>
      </w:r>
      <w:r w:rsidR="005A3BA3" w:rsidRPr="00E60D43">
        <w:t xml:space="preserve">lease, </w:t>
      </w:r>
      <w:r w:rsidR="0089045A" w:rsidRPr="00E60D43">
        <w:t>hire</w:t>
      </w:r>
      <w:r w:rsidR="005A3BA3" w:rsidRPr="00E60D43">
        <w:t xml:space="preserve"> or </w:t>
      </w:r>
      <w:r w:rsidR="0089045A" w:rsidRPr="00E60D43">
        <w:t>loan</w:t>
      </w:r>
      <w:r w:rsidRPr="00E60D43">
        <w:t xml:space="preserve"> Territory owned property</w:t>
      </w:r>
      <w:r w:rsidR="0089045A" w:rsidRPr="00E60D43">
        <w:t>.</w:t>
      </w:r>
    </w:p>
    <w:p w14:paraId="623D5A6F" w14:textId="0CCC5345" w:rsidR="0089045A" w:rsidRPr="00E60D43" w:rsidRDefault="0089045A" w:rsidP="00BB3806">
      <w:pPr>
        <w:pStyle w:val="ListNumber"/>
      </w:pPr>
      <w:bookmarkStart w:id="50" w:name="_Ref514222603"/>
      <w:r w:rsidRPr="00E60D43">
        <w:t xml:space="preserve">Agencies </w:t>
      </w:r>
      <w:r w:rsidR="00AF6C62" w:rsidRPr="00E60D43">
        <w:t>and GBD</w:t>
      </w:r>
      <w:r w:rsidRPr="00E60D43">
        <w:t xml:space="preserve">s </w:t>
      </w:r>
      <w:r w:rsidR="006559EB" w:rsidRPr="00E60D43">
        <w:t>must</w:t>
      </w:r>
      <w:r w:rsidRPr="00E60D43">
        <w:t xml:space="preserve"> ensure </w:t>
      </w:r>
      <w:r w:rsidR="005A3BA3" w:rsidRPr="00E60D43">
        <w:t xml:space="preserve">an </w:t>
      </w:r>
      <w:r w:rsidR="00A54204" w:rsidRPr="00E60D43">
        <w:t xml:space="preserve">external </w:t>
      </w:r>
      <w:r w:rsidRPr="00E60D43">
        <w:t>entity</w:t>
      </w:r>
      <w:r w:rsidR="005A3BA3" w:rsidRPr="00E60D43">
        <w:t xml:space="preserve"> leasing,</w:t>
      </w:r>
      <w:r w:rsidRPr="00E60D43">
        <w:t xml:space="preserve"> hiring or loaning the property arranges and pays for adequate insurance cover</w:t>
      </w:r>
      <w:bookmarkEnd w:id="50"/>
      <w:r w:rsidR="00893955" w:rsidRPr="00E60D43">
        <w:t>,</w:t>
      </w:r>
      <w:r w:rsidR="004262C5" w:rsidRPr="00E60D43">
        <w:t xml:space="preserve"> </w:t>
      </w:r>
      <w:r w:rsidR="00893955" w:rsidRPr="00E60D43">
        <w:t>t</w:t>
      </w:r>
      <w:r w:rsidR="004262C5" w:rsidRPr="00E60D43">
        <w:t xml:space="preserve">his does not include insurance cover for the repair or replacement of Territory owned property which remain within the Territory’s self-insurance arrangements, or commercial insurance were applicable. </w:t>
      </w:r>
    </w:p>
    <w:p w14:paraId="66C34CA8" w14:textId="69D1BC5B" w:rsidR="0089045A" w:rsidRPr="00E60D43" w:rsidRDefault="0065011D">
      <w:pPr>
        <w:pStyle w:val="Heading1"/>
        <w:numPr>
          <w:ilvl w:val="0"/>
          <w:numId w:val="0"/>
        </w:numPr>
      </w:pPr>
      <w:bookmarkStart w:id="51" w:name="_Toc507512465"/>
      <w:r w:rsidRPr="00E60D43">
        <w:t>Reporting</w:t>
      </w:r>
      <w:bookmarkEnd w:id="51"/>
    </w:p>
    <w:p w14:paraId="0F46A968" w14:textId="1E7CEE81" w:rsidR="00F06893" w:rsidRPr="00E60D43" w:rsidRDefault="00533C90" w:rsidP="00DF5657">
      <w:pPr>
        <w:pStyle w:val="ListNumber"/>
      </w:pPr>
      <w:bookmarkStart w:id="52" w:name="_Ref514222797"/>
      <w:r w:rsidRPr="00E60D43">
        <w:t>If requested by the Department of Treasury and Finance</w:t>
      </w:r>
      <w:r w:rsidR="00B46C06" w:rsidRPr="00E60D43">
        <w:t xml:space="preserve"> (DTF)</w:t>
      </w:r>
      <w:r w:rsidRPr="00E60D43">
        <w:t xml:space="preserve">, </w:t>
      </w:r>
      <w:r w:rsidR="00F4652D" w:rsidRPr="00E60D43">
        <w:t>a</w:t>
      </w:r>
      <w:r w:rsidR="006559EB" w:rsidRPr="00E60D43">
        <w:t>gencies and GBDs</w:t>
      </w:r>
      <w:r w:rsidR="0089045A" w:rsidRPr="00E60D43">
        <w:t xml:space="preserve"> must </w:t>
      </w:r>
      <w:r w:rsidRPr="00E60D43">
        <w:t>provide details on</w:t>
      </w:r>
      <w:r w:rsidR="00FB4ED0" w:rsidRPr="00E60D43">
        <w:t xml:space="preserve"> the management of insurable risks, including</w:t>
      </w:r>
      <w:r w:rsidR="00B46C06" w:rsidRPr="00E60D43">
        <w:t>,</w:t>
      </w:r>
      <w:r w:rsidR="00FB4ED0" w:rsidRPr="00E60D43">
        <w:t xml:space="preserve"> but not limited to</w:t>
      </w:r>
      <w:r w:rsidR="00BF6317" w:rsidRPr="00E60D43">
        <w:t>:</w:t>
      </w:r>
    </w:p>
    <w:bookmarkEnd w:id="52"/>
    <w:p w14:paraId="16FF74F3" w14:textId="11E43A0D" w:rsidR="0089045A" w:rsidRPr="00E60D43" w:rsidRDefault="00AF6C62" w:rsidP="00FB4ED0">
      <w:pPr>
        <w:pStyle w:val="ListNumber2"/>
      </w:pPr>
      <w:r w:rsidRPr="00E60D43">
        <w:t>m</w:t>
      </w:r>
      <w:r w:rsidR="0089045A" w:rsidRPr="00E60D43">
        <w:t>itigation strategies and processes employed to reduce the risk f</w:t>
      </w:r>
      <w:r w:rsidR="00BB3806" w:rsidRPr="00E60D43">
        <w:t>or each insurable risk category</w:t>
      </w:r>
    </w:p>
    <w:p w14:paraId="61364C2B" w14:textId="3032D20D" w:rsidR="0089045A" w:rsidRPr="00E60D43" w:rsidRDefault="00AF6C62" w:rsidP="00BB3806">
      <w:pPr>
        <w:pStyle w:val="ListNumber2"/>
      </w:pPr>
      <w:r w:rsidRPr="00E60D43">
        <w:t>t</w:t>
      </w:r>
      <w:r w:rsidR="0089045A" w:rsidRPr="00E60D43">
        <w:t>otal number, value, and average cost of self-insurance claims for each insurable risk category fo</w:t>
      </w:r>
      <w:r w:rsidR="00BB3806" w:rsidRPr="00E60D43">
        <w:t>r the current and previous year</w:t>
      </w:r>
    </w:p>
    <w:p w14:paraId="7B14E8CE" w14:textId="1FB6D657" w:rsidR="0089045A" w:rsidRPr="00E60D43" w:rsidRDefault="00AF6C62" w:rsidP="00BB3806">
      <w:pPr>
        <w:pStyle w:val="ListNumber2"/>
      </w:pPr>
      <w:r w:rsidRPr="00E60D43">
        <w:t>t</w:t>
      </w:r>
      <w:r w:rsidR="0089045A" w:rsidRPr="00E60D43">
        <w:t xml:space="preserve">otal commercial insurance premium expenditure for the current and previous year </w:t>
      </w:r>
    </w:p>
    <w:p w14:paraId="6C342935" w14:textId="7F9EAF9E" w:rsidR="0089045A" w:rsidRPr="00E60D43" w:rsidRDefault="00AF6C62" w:rsidP="00BB3806">
      <w:pPr>
        <w:pStyle w:val="ListNumber2"/>
      </w:pPr>
      <w:proofErr w:type="gramStart"/>
      <w:r w:rsidRPr="00E60D43">
        <w:t>t</w:t>
      </w:r>
      <w:r w:rsidR="0089045A" w:rsidRPr="00E60D43">
        <w:t>otal</w:t>
      </w:r>
      <w:proofErr w:type="gramEnd"/>
      <w:r w:rsidR="0089045A" w:rsidRPr="00E60D43">
        <w:t xml:space="preserve"> number, value, and average cost of commercial insurance claims for the current and previous year.</w:t>
      </w:r>
    </w:p>
    <w:p w14:paraId="054C5510" w14:textId="383761A9" w:rsidR="0053731D" w:rsidRPr="00E60D43" w:rsidRDefault="00BB1438" w:rsidP="006F3B71">
      <w:pPr>
        <w:pStyle w:val="ListNumber"/>
      </w:pPr>
      <w:r w:rsidRPr="00E60D43">
        <w:t xml:space="preserve">Details of commercial insurance policies approved by the Treasurer or </w:t>
      </w:r>
      <w:r w:rsidR="00F4652D" w:rsidRPr="00E60D43">
        <w:t xml:space="preserve">accountable officer </w:t>
      </w:r>
      <w:r w:rsidRPr="00E60D43">
        <w:t xml:space="preserve">will be recorded in a register that is maintained by </w:t>
      </w:r>
      <w:r w:rsidR="00B46C06" w:rsidRPr="00E60D43">
        <w:t>DTF</w:t>
      </w:r>
      <w:r w:rsidR="006F3B71" w:rsidRPr="00E60D43">
        <w:t>.</w:t>
      </w:r>
    </w:p>
    <w:p w14:paraId="4B9F9787" w14:textId="77625CD1" w:rsidR="0008622A" w:rsidRDefault="0008622A" w:rsidP="0025595F">
      <w:pPr>
        <w:pStyle w:val="ListNumber"/>
        <w:numPr>
          <w:ilvl w:val="0"/>
          <w:numId w:val="0"/>
        </w:numPr>
        <w:ind w:left="357"/>
      </w:pPr>
    </w:p>
    <w:tbl>
      <w:tblPr>
        <w:tblStyle w:val="NTGTable"/>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620" w:firstRow="1" w:lastRow="0" w:firstColumn="0" w:lastColumn="0" w:noHBand="1" w:noVBand="1"/>
        <w:tblDescription w:val="Document change history showing version, date, author and change details"/>
      </w:tblPr>
      <w:tblGrid>
        <w:gridCol w:w="1560"/>
        <w:gridCol w:w="7171"/>
      </w:tblGrid>
      <w:tr w:rsidR="00BE4C4B" w:rsidRPr="003A2424" w14:paraId="445F3707" w14:textId="77777777" w:rsidTr="003B23B8">
        <w:trPr>
          <w:cnfStyle w:val="100000000000" w:firstRow="1" w:lastRow="0" w:firstColumn="0" w:lastColumn="0" w:oddVBand="0" w:evenVBand="0" w:oddHBand="0" w:evenHBand="0" w:firstRowFirstColumn="0" w:firstRowLastColumn="0" w:lastRowFirstColumn="0" w:lastRowLastColumn="0"/>
        </w:trPr>
        <w:tc>
          <w:tcPr>
            <w:tcW w:w="8731" w:type="dxa"/>
            <w:gridSpan w:val="2"/>
            <w:tcBorders>
              <w:top w:val="single" w:sz="4" w:space="0" w:color="808080" w:themeColor="background1" w:themeShade="80"/>
              <w:left w:val="nil"/>
              <w:bottom w:val="single" w:sz="4" w:space="0" w:color="808080" w:themeColor="background1" w:themeShade="80"/>
              <w:right w:val="nil"/>
            </w:tcBorders>
          </w:tcPr>
          <w:p w14:paraId="546BBDDA" w14:textId="19F3F1FD" w:rsidR="00BE4C4B" w:rsidRPr="003A2424" w:rsidRDefault="00BE4C4B" w:rsidP="00BF6317">
            <w:pPr>
              <w:rPr>
                <w:b w:val="0"/>
              </w:rPr>
            </w:pPr>
            <w:r>
              <w:t>Appendices</w:t>
            </w:r>
          </w:p>
        </w:tc>
      </w:tr>
      <w:tr w:rsidR="00BE4C4B" w:rsidRPr="003A2424" w14:paraId="12559A93" w14:textId="77777777" w:rsidTr="00BE4C4B">
        <w:tc>
          <w:tcPr>
            <w:tcW w:w="1560" w:type="dxa"/>
            <w:tcBorders>
              <w:top w:val="single" w:sz="4" w:space="0" w:color="808080" w:themeColor="background1" w:themeShade="80"/>
              <w:left w:val="nil"/>
              <w:bottom w:val="single" w:sz="4" w:space="0" w:color="808080" w:themeColor="background1" w:themeShade="80"/>
              <w:right w:val="nil"/>
            </w:tcBorders>
          </w:tcPr>
          <w:p w14:paraId="13CED16D" w14:textId="3B20CEC4" w:rsidR="00BE4C4B" w:rsidRPr="00BE4C4B" w:rsidRDefault="00BE4C4B" w:rsidP="003B23B8">
            <w:r>
              <w:t>Appendix A</w:t>
            </w:r>
          </w:p>
        </w:tc>
        <w:tc>
          <w:tcPr>
            <w:tcW w:w="7171" w:type="dxa"/>
            <w:tcBorders>
              <w:top w:val="single" w:sz="4" w:space="0" w:color="808080" w:themeColor="background1" w:themeShade="80"/>
              <w:left w:val="nil"/>
              <w:bottom w:val="single" w:sz="4" w:space="0" w:color="808080" w:themeColor="background1" w:themeShade="80"/>
              <w:right w:val="nil"/>
            </w:tcBorders>
          </w:tcPr>
          <w:p w14:paraId="76937753" w14:textId="48D3C379" w:rsidR="00BE4C4B" w:rsidRPr="00BE4C4B" w:rsidRDefault="00BE4C4B" w:rsidP="003B23B8">
            <w:r>
              <w:t>Self-insurance matrix</w:t>
            </w:r>
          </w:p>
        </w:tc>
      </w:tr>
      <w:tr w:rsidR="00BE4C4B" w:rsidRPr="003A2424" w14:paraId="7F3F86B0" w14:textId="77777777" w:rsidTr="00BE4C4B">
        <w:tc>
          <w:tcPr>
            <w:tcW w:w="1560" w:type="dxa"/>
            <w:tcBorders>
              <w:top w:val="single" w:sz="4" w:space="0" w:color="808080" w:themeColor="background1" w:themeShade="80"/>
              <w:left w:val="nil"/>
              <w:bottom w:val="single" w:sz="4" w:space="0" w:color="808080" w:themeColor="background1" w:themeShade="80"/>
              <w:right w:val="nil"/>
            </w:tcBorders>
          </w:tcPr>
          <w:p w14:paraId="52166DAA" w14:textId="257DE8C6" w:rsidR="00BE4C4B" w:rsidRDefault="00BE4C4B" w:rsidP="003B23B8">
            <w:r>
              <w:t>Appendix B</w:t>
            </w:r>
          </w:p>
        </w:tc>
        <w:tc>
          <w:tcPr>
            <w:tcW w:w="7171" w:type="dxa"/>
            <w:tcBorders>
              <w:top w:val="single" w:sz="4" w:space="0" w:color="808080" w:themeColor="background1" w:themeShade="80"/>
              <w:left w:val="nil"/>
              <w:bottom w:val="single" w:sz="4" w:space="0" w:color="808080" w:themeColor="background1" w:themeShade="80"/>
              <w:right w:val="nil"/>
            </w:tcBorders>
          </w:tcPr>
          <w:p w14:paraId="4179F883" w14:textId="696DDED7" w:rsidR="00BE4C4B" w:rsidRPr="00BE4C4B" w:rsidRDefault="00BE4C4B" w:rsidP="003B23B8">
            <w:r>
              <w:t>Commercial insurance matrix</w:t>
            </w:r>
          </w:p>
        </w:tc>
      </w:tr>
      <w:tr w:rsidR="00BE4C4B" w:rsidRPr="003A2424" w14:paraId="2C97AFF0" w14:textId="77777777" w:rsidTr="00BE4C4B">
        <w:tc>
          <w:tcPr>
            <w:tcW w:w="1560" w:type="dxa"/>
            <w:tcBorders>
              <w:top w:val="single" w:sz="4" w:space="0" w:color="808080" w:themeColor="background1" w:themeShade="80"/>
              <w:left w:val="nil"/>
              <w:bottom w:val="single" w:sz="4" w:space="0" w:color="808080" w:themeColor="background1" w:themeShade="80"/>
              <w:right w:val="nil"/>
            </w:tcBorders>
          </w:tcPr>
          <w:p w14:paraId="5383CC64" w14:textId="49203B35" w:rsidR="00BE4C4B" w:rsidRDefault="00BE4C4B" w:rsidP="003B23B8">
            <w:r>
              <w:t>Appendix C</w:t>
            </w:r>
          </w:p>
        </w:tc>
        <w:tc>
          <w:tcPr>
            <w:tcW w:w="7171" w:type="dxa"/>
            <w:tcBorders>
              <w:top w:val="single" w:sz="4" w:space="0" w:color="808080" w:themeColor="background1" w:themeShade="80"/>
              <w:left w:val="nil"/>
              <w:bottom w:val="single" w:sz="4" w:space="0" w:color="808080" w:themeColor="background1" w:themeShade="80"/>
              <w:right w:val="nil"/>
            </w:tcBorders>
          </w:tcPr>
          <w:p w14:paraId="0245032E" w14:textId="3996305C" w:rsidR="00BE4C4B" w:rsidRPr="00BE4C4B" w:rsidRDefault="00BE4C4B" w:rsidP="003B23B8">
            <w:r>
              <w:t>Entities and third parties approved for ongoing inclusion under the Northern Territory Government self-insurance arrangements</w:t>
            </w:r>
          </w:p>
        </w:tc>
      </w:tr>
    </w:tbl>
    <w:p w14:paraId="653CE022" w14:textId="111C8F5E" w:rsidR="0053731D" w:rsidRDefault="0053731D" w:rsidP="00BE4C4B">
      <w:pPr>
        <w:pStyle w:val="ListNumber2"/>
        <w:numPr>
          <w:ilvl w:val="0"/>
          <w:numId w:val="0"/>
        </w:numPr>
      </w:pPr>
    </w:p>
    <w:tbl>
      <w:tblPr>
        <w:tblStyle w:val="NTGTable"/>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620" w:firstRow="1" w:lastRow="0" w:firstColumn="0" w:lastColumn="0" w:noHBand="1" w:noVBand="1"/>
        <w:tblDescription w:val="Document change history showing version, date, author and change details"/>
      </w:tblPr>
      <w:tblGrid>
        <w:gridCol w:w="1023"/>
        <w:gridCol w:w="2238"/>
        <w:gridCol w:w="1417"/>
        <w:gridCol w:w="4053"/>
      </w:tblGrid>
      <w:tr w:rsidR="0008622A" w:rsidRPr="003A2424" w14:paraId="7F41EDCB" w14:textId="77777777" w:rsidTr="00D632E1">
        <w:trPr>
          <w:cnfStyle w:val="100000000000" w:firstRow="1" w:lastRow="0" w:firstColumn="0" w:lastColumn="0" w:oddVBand="0" w:evenVBand="0" w:oddHBand="0" w:evenHBand="0" w:firstRowFirstColumn="0" w:firstRowLastColumn="0" w:lastRowFirstColumn="0" w:lastRowLastColumn="0"/>
        </w:trPr>
        <w:tc>
          <w:tcPr>
            <w:tcW w:w="8731" w:type="dxa"/>
            <w:gridSpan w:val="4"/>
            <w:tcBorders>
              <w:top w:val="single" w:sz="4" w:space="0" w:color="808080" w:themeColor="background1" w:themeShade="80"/>
              <w:left w:val="nil"/>
              <w:bottom w:val="single" w:sz="4" w:space="0" w:color="808080" w:themeColor="background1" w:themeShade="80"/>
              <w:right w:val="nil"/>
            </w:tcBorders>
          </w:tcPr>
          <w:p w14:paraId="7B36C574" w14:textId="77777777" w:rsidR="0008622A" w:rsidRPr="003A2424" w:rsidRDefault="0008622A" w:rsidP="00D632E1">
            <w:pPr>
              <w:rPr>
                <w:b w:val="0"/>
              </w:rPr>
            </w:pPr>
            <w:r w:rsidRPr="003A2424">
              <w:t>Change history</w:t>
            </w:r>
          </w:p>
        </w:tc>
      </w:tr>
      <w:tr w:rsidR="0008622A" w:rsidRPr="003A2424" w14:paraId="764CADF7" w14:textId="77777777" w:rsidTr="00977CBC">
        <w:tc>
          <w:tcPr>
            <w:tcW w:w="1023" w:type="dxa"/>
            <w:tcBorders>
              <w:top w:val="single" w:sz="4" w:space="0" w:color="808080" w:themeColor="background1" w:themeShade="80"/>
              <w:left w:val="nil"/>
              <w:bottom w:val="single" w:sz="4" w:space="0" w:color="808080" w:themeColor="background1" w:themeShade="80"/>
              <w:right w:val="nil"/>
            </w:tcBorders>
          </w:tcPr>
          <w:p w14:paraId="1F4C924A" w14:textId="77777777" w:rsidR="0008622A" w:rsidRPr="0008622A" w:rsidRDefault="0008622A" w:rsidP="00D632E1">
            <w:pPr>
              <w:rPr>
                <w:b/>
              </w:rPr>
            </w:pPr>
            <w:r w:rsidRPr="0008622A">
              <w:rPr>
                <w:b/>
              </w:rPr>
              <w:t>Version</w:t>
            </w:r>
          </w:p>
        </w:tc>
        <w:tc>
          <w:tcPr>
            <w:tcW w:w="2238" w:type="dxa"/>
            <w:tcBorders>
              <w:top w:val="single" w:sz="4" w:space="0" w:color="808080" w:themeColor="background1" w:themeShade="80"/>
              <w:left w:val="nil"/>
              <w:bottom w:val="single" w:sz="4" w:space="0" w:color="808080" w:themeColor="background1" w:themeShade="80"/>
              <w:right w:val="nil"/>
            </w:tcBorders>
          </w:tcPr>
          <w:p w14:paraId="5794D901" w14:textId="77777777" w:rsidR="0008622A" w:rsidRPr="0008622A" w:rsidRDefault="0008622A" w:rsidP="00D632E1">
            <w:pPr>
              <w:rPr>
                <w:b/>
              </w:rPr>
            </w:pPr>
            <w:r w:rsidRPr="0008622A">
              <w:rPr>
                <w:b/>
              </w:rPr>
              <w:t>Date</w:t>
            </w:r>
          </w:p>
        </w:tc>
        <w:tc>
          <w:tcPr>
            <w:tcW w:w="1417" w:type="dxa"/>
            <w:tcBorders>
              <w:top w:val="single" w:sz="4" w:space="0" w:color="808080" w:themeColor="background1" w:themeShade="80"/>
              <w:left w:val="nil"/>
              <w:bottom w:val="single" w:sz="4" w:space="0" w:color="808080" w:themeColor="background1" w:themeShade="80"/>
              <w:right w:val="nil"/>
            </w:tcBorders>
          </w:tcPr>
          <w:p w14:paraId="0455D714" w14:textId="77777777" w:rsidR="0008622A" w:rsidRPr="0008622A" w:rsidRDefault="0008622A" w:rsidP="00D632E1">
            <w:pPr>
              <w:rPr>
                <w:b/>
              </w:rPr>
            </w:pPr>
            <w:r w:rsidRPr="0008622A">
              <w:rPr>
                <w:b/>
              </w:rPr>
              <w:t>Author</w:t>
            </w:r>
          </w:p>
        </w:tc>
        <w:tc>
          <w:tcPr>
            <w:tcW w:w="4053" w:type="dxa"/>
            <w:tcBorders>
              <w:top w:val="single" w:sz="4" w:space="0" w:color="808080" w:themeColor="background1" w:themeShade="80"/>
              <w:left w:val="nil"/>
              <w:bottom w:val="single" w:sz="4" w:space="0" w:color="808080" w:themeColor="background1" w:themeShade="80"/>
              <w:right w:val="nil"/>
            </w:tcBorders>
          </w:tcPr>
          <w:p w14:paraId="6C28DA54" w14:textId="77777777" w:rsidR="0008622A" w:rsidRPr="0008622A" w:rsidRDefault="0008622A" w:rsidP="00D632E1">
            <w:pPr>
              <w:rPr>
                <w:b/>
              </w:rPr>
            </w:pPr>
            <w:r w:rsidRPr="0008622A">
              <w:rPr>
                <w:b/>
              </w:rPr>
              <w:t>Change details</w:t>
            </w:r>
          </w:p>
        </w:tc>
      </w:tr>
      <w:tr w:rsidR="0008622A" w:rsidRPr="003A2424" w14:paraId="7324E286" w14:textId="77777777" w:rsidTr="000E73D0">
        <w:tc>
          <w:tcPr>
            <w:tcW w:w="1023" w:type="dxa"/>
            <w:tcBorders>
              <w:top w:val="single" w:sz="4" w:space="0" w:color="808080" w:themeColor="background1" w:themeShade="80"/>
              <w:bottom w:val="single" w:sz="4" w:space="0" w:color="808080" w:themeColor="background1" w:themeShade="80"/>
            </w:tcBorders>
          </w:tcPr>
          <w:p w14:paraId="76BADAD5" w14:textId="2AC829AF" w:rsidR="0008622A" w:rsidRPr="003A2424" w:rsidRDefault="00CE2824" w:rsidP="00CE2824">
            <w:r>
              <w:t>1.0</w:t>
            </w:r>
          </w:p>
        </w:tc>
        <w:tc>
          <w:tcPr>
            <w:tcW w:w="2238" w:type="dxa"/>
            <w:tcBorders>
              <w:top w:val="single" w:sz="4" w:space="0" w:color="808080" w:themeColor="background1" w:themeShade="80"/>
              <w:bottom w:val="single" w:sz="4" w:space="0" w:color="808080" w:themeColor="background1" w:themeShade="80"/>
            </w:tcBorders>
          </w:tcPr>
          <w:p w14:paraId="796A1230" w14:textId="49FD86FD" w:rsidR="0008622A" w:rsidRPr="003A2424" w:rsidRDefault="00A701CF" w:rsidP="000E73D0">
            <w:r>
              <w:rPr>
                <w:bCs/>
              </w:rPr>
              <w:t>May 2004</w:t>
            </w:r>
          </w:p>
        </w:tc>
        <w:tc>
          <w:tcPr>
            <w:tcW w:w="1417" w:type="dxa"/>
            <w:tcBorders>
              <w:top w:val="single" w:sz="4" w:space="0" w:color="808080" w:themeColor="background1" w:themeShade="80"/>
              <w:bottom w:val="single" w:sz="4" w:space="0" w:color="808080" w:themeColor="background1" w:themeShade="80"/>
            </w:tcBorders>
          </w:tcPr>
          <w:p w14:paraId="7548C288" w14:textId="23FD283E" w:rsidR="0008622A" w:rsidRPr="003A2424" w:rsidRDefault="00CE2824" w:rsidP="0008622A">
            <w:r>
              <w:t>DTF</w:t>
            </w:r>
          </w:p>
        </w:tc>
        <w:tc>
          <w:tcPr>
            <w:tcW w:w="4053" w:type="dxa"/>
            <w:tcBorders>
              <w:top w:val="single" w:sz="4" w:space="0" w:color="808080" w:themeColor="background1" w:themeShade="80"/>
              <w:bottom w:val="single" w:sz="4" w:space="0" w:color="808080" w:themeColor="background1" w:themeShade="80"/>
            </w:tcBorders>
          </w:tcPr>
          <w:p w14:paraId="035BC86E" w14:textId="77777777" w:rsidR="0008622A" w:rsidRPr="003A2424" w:rsidRDefault="0008622A" w:rsidP="00D632E1">
            <w:r w:rsidRPr="003A2424">
              <w:t>Initial version</w:t>
            </w:r>
          </w:p>
        </w:tc>
      </w:tr>
      <w:tr w:rsidR="0008622A" w:rsidRPr="003A2424" w14:paraId="4FEF6D0F" w14:textId="77777777" w:rsidTr="00977CBC">
        <w:tc>
          <w:tcPr>
            <w:tcW w:w="1023" w:type="dxa"/>
            <w:tcBorders>
              <w:top w:val="single" w:sz="4" w:space="0" w:color="808080" w:themeColor="background1" w:themeShade="80"/>
              <w:bottom w:val="single" w:sz="4" w:space="0" w:color="808080" w:themeColor="background1" w:themeShade="80"/>
            </w:tcBorders>
          </w:tcPr>
          <w:p w14:paraId="0E42AF09" w14:textId="460AD753" w:rsidR="0008622A" w:rsidRPr="003A2424" w:rsidRDefault="0008622A" w:rsidP="00D632E1">
            <w:r>
              <w:t>1.1</w:t>
            </w:r>
          </w:p>
        </w:tc>
        <w:tc>
          <w:tcPr>
            <w:tcW w:w="2238" w:type="dxa"/>
            <w:tcBorders>
              <w:top w:val="single" w:sz="4" w:space="0" w:color="808080" w:themeColor="background1" w:themeShade="80"/>
              <w:bottom w:val="single" w:sz="4" w:space="0" w:color="808080" w:themeColor="background1" w:themeShade="80"/>
            </w:tcBorders>
          </w:tcPr>
          <w:p w14:paraId="2F419DCC" w14:textId="4EA5DABF" w:rsidR="0008622A" w:rsidRDefault="00977CBC" w:rsidP="00D632E1">
            <w:pPr>
              <w:rPr>
                <w:bCs/>
              </w:rPr>
            </w:pPr>
            <w:r>
              <w:rPr>
                <w:bCs/>
              </w:rPr>
              <w:t>December </w:t>
            </w:r>
            <w:r w:rsidR="0008622A">
              <w:rPr>
                <w:bCs/>
              </w:rPr>
              <w:t>2010</w:t>
            </w:r>
          </w:p>
        </w:tc>
        <w:tc>
          <w:tcPr>
            <w:tcW w:w="1417" w:type="dxa"/>
            <w:tcBorders>
              <w:top w:val="single" w:sz="4" w:space="0" w:color="808080" w:themeColor="background1" w:themeShade="80"/>
              <w:bottom w:val="single" w:sz="4" w:space="0" w:color="808080" w:themeColor="background1" w:themeShade="80"/>
            </w:tcBorders>
          </w:tcPr>
          <w:p w14:paraId="034F776D" w14:textId="19C734DB" w:rsidR="0008622A" w:rsidRPr="003A2424" w:rsidRDefault="0008622A" w:rsidP="0008622A">
            <w:r>
              <w:t>DTF</w:t>
            </w:r>
          </w:p>
        </w:tc>
        <w:tc>
          <w:tcPr>
            <w:tcW w:w="4053" w:type="dxa"/>
            <w:tcBorders>
              <w:top w:val="single" w:sz="4" w:space="0" w:color="808080" w:themeColor="background1" w:themeShade="80"/>
              <w:bottom w:val="single" w:sz="4" w:space="0" w:color="808080" w:themeColor="background1" w:themeShade="80"/>
            </w:tcBorders>
          </w:tcPr>
          <w:p w14:paraId="1AA53BAF" w14:textId="3B42E2E0" w:rsidR="0008622A" w:rsidRPr="003A2424" w:rsidRDefault="0008622A" w:rsidP="00D632E1">
            <w:r>
              <w:t>Change reference from R2.1 to M.1</w:t>
            </w:r>
          </w:p>
        </w:tc>
      </w:tr>
      <w:tr w:rsidR="0008622A" w:rsidRPr="003A2424" w14:paraId="37C5F3B1" w14:textId="77777777" w:rsidTr="00977CBC">
        <w:tc>
          <w:tcPr>
            <w:tcW w:w="1023" w:type="dxa"/>
            <w:tcBorders>
              <w:top w:val="single" w:sz="4" w:space="0" w:color="808080" w:themeColor="background1" w:themeShade="80"/>
              <w:bottom w:val="single" w:sz="4" w:space="0" w:color="808080" w:themeColor="background1" w:themeShade="80"/>
            </w:tcBorders>
          </w:tcPr>
          <w:p w14:paraId="5D1D8B34" w14:textId="69617C72" w:rsidR="0008622A" w:rsidRDefault="0008622A" w:rsidP="00D632E1">
            <w:r>
              <w:t>1.2</w:t>
            </w:r>
          </w:p>
        </w:tc>
        <w:tc>
          <w:tcPr>
            <w:tcW w:w="2238" w:type="dxa"/>
            <w:tcBorders>
              <w:top w:val="single" w:sz="4" w:space="0" w:color="808080" w:themeColor="background1" w:themeShade="80"/>
              <w:bottom w:val="single" w:sz="4" w:space="0" w:color="808080" w:themeColor="background1" w:themeShade="80"/>
            </w:tcBorders>
          </w:tcPr>
          <w:p w14:paraId="51723A6F" w14:textId="0EC04724" w:rsidR="0008622A" w:rsidRDefault="00977CBC" w:rsidP="00977CBC">
            <w:pPr>
              <w:rPr>
                <w:bCs/>
              </w:rPr>
            </w:pPr>
            <w:r>
              <w:rPr>
                <w:bCs/>
              </w:rPr>
              <w:t>January 2012</w:t>
            </w:r>
          </w:p>
        </w:tc>
        <w:tc>
          <w:tcPr>
            <w:tcW w:w="1417" w:type="dxa"/>
            <w:tcBorders>
              <w:top w:val="single" w:sz="4" w:space="0" w:color="808080" w:themeColor="background1" w:themeShade="80"/>
              <w:bottom w:val="single" w:sz="4" w:space="0" w:color="808080" w:themeColor="background1" w:themeShade="80"/>
            </w:tcBorders>
          </w:tcPr>
          <w:p w14:paraId="2638876C" w14:textId="3F2C9271" w:rsidR="0008622A" w:rsidRDefault="00977CBC" w:rsidP="0008622A">
            <w:r>
              <w:t>DTF</w:t>
            </w:r>
          </w:p>
        </w:tc>
        <w:tc>
          <w:tcPr>
            <w:tcW w:w="4053" w:type="dxa"/>
            <w:tcBorders>
              <w:top w:val="single" w:sz="4" w:space="0" w:color="808080" w:themeColor="background1" w:themeShade="80"/>
              <w:bottom w:val="single" w:sz="4" w:space="0" w:color="808080" w:themeColor="background1" w:themeShade="80"/>
            </w:tcBorders>
          </w:tcPr>
          <w:p w14:paraId="61AFFE91" w14:textId="2BFACF12" w:rsidR="0008622A" w:rsidRDefault="00977CBC" w:rsidP="00D632E1">
            <w:r>
              <w:t>Minor amendments</w:t>
            </w:r>
          </w:p>
        </w:tc>
      </w:tr>
      <w:tr w:rsidR="00977CBC" w:rsidRPr="003A2424" w14:paraId="6772A085" w14:textId="77777777" w:rsidTr="00DF5657">
        <w:tc>
          <w:tcPr>
            <w:tcW w:w="1023" w:type="dxa"/>
            <w:tcBorders>
              <w:top w:val="single" w:sz="4" w:space="0" w:color="808080" w:themeColor="background1" w:themeShade="80"/>
              <w:bottom w:val="single" w:sz="4" w:space="0" w:color="808080" w:themeColor="background1" w:themeShade="80"/>
            </w:tcBorders>
          </w:tcPr>
          <w:p w14:paraId="16094DDC" w14:textId="13F2F5E6" w:rsidR="00977CBC" w:rsidRDefault="00977CBC" w:rsidP="00D632E1">
            <w:r>
              <w:t>1.3</w:t>
            </w:r>
          </w:p>
        </w:tc>
        <w:tc>
          <w:tcPr>
            <w:tcW w:w="2238" w:type="dxa"/>
            <w:tcBorders>
              <w:top w:val="single" w:sz="4" w:space="0" w:color="808080" w:themeColor="background1" w:themeShade="80"/>
              <w:bottom w:val="single" w:sz="4" w:space="0" w:color="808080" w:themeColor="background1" w:themeShade="80"/>
            </w:tcBorders>
          </w:tcPr>
          <w:p w14:paraId="7DFCA418" w14:textId="274CB98F" w:rsidR="00977CBC" w:rsidRDefault="00977CBC" w:rsidP="00A32E08">
            <w:pPr>
              <w:rPr>
                <w:bCs/>
              </w:rPr>
            </w:pPr>
            <w:r>
              <w:rPr>
                <w:bCs/>
              </w:rPr>
              <w:t>1 July 201</w:t>
            </w:r>
            <w:r w:rsidR="00A32E08">
              <w:rPr>
                <w:bCs/>
              </w:rPr>
              <w:t>9</w:t>
            </w:r>
          </w:p>
        </w:tc>
        <w:tc>
          <w:tcPr>
            <w:tcW w:w="1417" w:type="dxa"/>
            <w:tcBorders>
              <w:top w:val="single" w:sz="4" w:space="0" w:color="808080" w:themeColor="background1" w:themeShade="80"/>
              <w:bottom w:val="single" w:sz="4" w:space="0" w:color="808080" w:themeColor="background1" w:themeShade="80"/>
            </w:tcBorders>
          </w:tcPr>
          <w:p w14:paraId="60302F3E" w14:textId="7FA1A93E" w:rsidR="00977CBC" w:rsidRDefault="00977CBC" w:rsidP="0008622A">
            <w:r>
              <w:t>DTF Financial Policy</w:t>
            </w:r>
          </w:p>
        </w:tc>
        <w:tc>
          <w:tcPr>
            <w:tcW w:w="4053" w:type="dxa"/>
            <w:tcBorders>
              <w:top w:val="single" w:sz="4" w:space="0" w:color="808080" w:themeColor="background1" w:themeShade="80"/>
              <w:bottom w:val="single" w:sz="4" w:space="0" w:color="808080" w:themeColor="background1" w:themeShade="80"/>
            </w:tcBorders>
          </w:tcPr>
          <w:p w14:paraId="3391478C" w14:textId="131DC817" w:rsidR="00977CBC" w:rsidRDefault="00977CBC" w:rsidP="00D632E1">
            <w:r>
              <w:t>New format, clarify requirements in TD, introduce new matrix appendices, remove appendix for entities and third parties approved for ongoing commercial insurance arrangements</w:t>
            </w:r>
          </w:p>
        </w:tc>
      </w:tr>
      <w:tr w:rsidR="00E60D43" w:rsidRPr="003A2424" w14:paraId="737444D0" w14:textId="77777777" w:rsidTr="00DF5657">
        <w:tc>
          <w:tcPr>
            <w:tcW w:w="1023" w:type="dxa"/>
            <w:tcBorders>
              <w:top w:val="single" w:sz="4" w:space="0" w:color="808080" w:themeColor="background1" w:themeShade="80"/>
              <w:bottom w:val="single" w:sz="4" w:space="0" w:color="808080" w:themeColor="background1" w:themeShade="80"/>
            </w:tcBorders>
          </w:tcPr>
          <w:p w14:paraId="5E125BCA" w14:textId="0B96FC75" w:rsidR="00E60D43" w:rsidRDefault="00E60D43" w:rsidP="00E60D43">
            <w:r>
              <w:t>1.4</w:t>
            </w:r>
          </w:p>
        </w:tc>
        <w:tc>
          <w:tcPr>
            <w:tcW w:w="2238" w:type="dxa"/>
            <w:tcBorders>
              <w:top w:val="single" w:sz="4" w:space="0" w:color="808080" w:themeColor="background1" w:themeShade="80"/>
              <w:bottom w:val="single" w:sz="4" w:space="0" w:color="808080" w:themeColor="background1" w:themeShade="80"/>
            </w:tcBorders>
          </w:tcPr>
          <w:p w14:paraId="0158339F" w14:textId="07E3B5B9" w:rsidR="00E60D43" w:rsidRDefault="00E60D43" w:rsidP="00E60D43">
            <w:pPr>
              <w:rPr>
                <w:bCs/>
              </w:rPr>
            </w:pPr>
            <w:r>
              <w:rPr>
                <w:bCs/>
              </w:rPr>
              <w:t>29 November 2019</w:t>
            </w:r>
          </w:p>
        </w:tc>
        <w:tc>
          <w:tcPr>
            <w:tcW w:w="1417" w:type="dxa"/>
            <w:tcBorders>
              <w:top w:val="single" w:sz="4" w:space="0" w:color="808080" w:themeColor="background1" w:themeShade="80"/>
              <w:bottom w:val="single" w:sz="4" w:space="0" w:color="808080" w:themeColor="background1" w:themeShade="80"/>
            </w:tcBorders>
          </w:tcPr>
          <w:p w14:paraId="2FC10912" w14:textId="4FB341FE" w:rsidR="00E60D43" w:rsidRDefault="00E60D43" w:rsidP="00E60D43">
            <w:r>
              <w:t>DTF Financial Policy</w:t>
            </w:r>
          </w:p>
        </w:tc>
        <w:tc>
          <w:tcPr>
            <w:tcW w:w="4053" w:type="dxa"/>
            <w:tcBorders>
              <w:top w:val="single" w:sz="4" w:space="0" w:color="808080" w:themeColor="background1" w:themeShade="80"/>
              <w:bottom w:val="single" w:sz="4" w:space="0" w:color="808080" w:themeColor="background1" w:themeShade="80"/>
            </w:tcBorders>
          </w:tcPr>
          <w:p w14:paraId="7346C961" w14:textId="77777777" w:rsidR="00E60D43" w:rsidRDefault="00E60D43" w:rsidP="00E60D43">
            <w:pPr>
              <w:spacing w:before="60" w:after="60"/>
            </w:pPr>
            <w:r>
              <w:t xml:space="preserve">Minor amendments. </w:t>
            </w:r>
          </w:p>
          <w:p w14:paraId="1B85B4C2" w14:textId="7DA884B2" w:rsidR="00E60D43" w:rsidRDefault="00E60D43" w:rsidP="00E60D43">
            <w:r>
              <w:t>Clarifying requirements in the TD</w:t>
            </w:r>
          </w:p>
        </w:tc>
      </w:tr>
      <w:tr w:rsidR="00A26C5F" w:rsidRPr="003A2424" w14:paraId="145051F5" w14:textId="77777777" w:rsidTr="00DF5657">
        <w:tc>
          <w:tcPr>
            <w:tcW w:w="1023" w:type="dxa"/>
            <w:tcBorders>
              <w:top w:val="single" w:sz="4" w:space="0" w:color="808080" w:themeColor="background1" w:themeShade="80"/>
              <w:bottom w:val="single" w:sz="4" w:space="0" w:color="808080" w:themeColor="background1" w:themeShade="80"/>
            </w:tcBorders>
          </w:tcPr>
          <w:p w14:paraId="40BF202A" w14:textId="2D3160EB" w:rsidR="00A26C5F" w:rsidRDefault="00A26C5F" w:rsidP="00E60D43">
            <w:r>
              <w:t>1.5</w:t>
            </w:r>
          </w:p>
        </w:tc>
        <w:tc>
          <w:tcPr>
            <w:tcW w:w="2238" w:type="dxa"/>
            <w:tcBorders>
              <w:top w:val="single" w:sz="4" w:space="0" w:color="808080" w:themeColor="background1" w:themeShade="80"/>
              <w:bottom w:val="single" w:sz="4" w:space="0" w:color="808080" w:themeColor="background1" w:themeShade="80"/>
            </w:tcBorders>
          </w:tcPr>
          <w:p w14:paraId="7F41AF4A" w14:textId="40B792D0" w:rsidR="00A26C5F" w:rsidRDefault="00A26C5F" w:rsidP="00E60D43">
            <w:pPr>
              <w:rPr>
                <w:bCs/>
              </w:rPr>
            </w:pPr>
            <w:r>
              <w:rPr>
                <w:bCs/>
              </w:rPr>
              <w:t>9 December 2024</w:t>
            </w:r>
          </w:p>
        </w:tc>
        <w:tc>
          <w:tcPr>
            <w:tcW w:w="1417" w:type="dxa"/>
            <w:tcBorders>
              <w:top w:val="single" w:sz="4" w:space="0" w:color="808080" w:themeColor="background1" w:themeShade="80"/>
              <w:bottom w:val="single" w:sz="4" w:space="0" w:color="808080" w:themeColor="background1" w:themeShade="80"/>
            </w:tcBorders>
          </w:tcPr>
          <w:p w14:paraId="15EEA764" w14:textId="7D18005A" w:rsidR="00A26C5F" w:rsidRDefault="00A26C5F" w:rsidP="00E60D43">
            <w:r>
              <w:t>DTF Economic Policy</w:t>
            </w:r>
          </w:p>
        </w:tc>
        <w:tc>
          <w:tcPr>
            <w:tcW w:w="4053" w:type="dxa"/>
            <w:tcBorders>
              <w:top w:val="single" w:sz="4" w:space="0" w:color="808080" w:themeColor="background1" w:themeShade="80"/>
              <w:bottom w:val="single" w:sz="4" w:space="0" w:color="808080" w:themeColor="background1" w:themeShade="80"/>
            </w:tcBorders>
          </w:tcPr>
          <w:p w14:paraId="7F986464" w14:textId="0A6A6D6C" w:rsidR="00A26C5F" w:rsidRDefault="00A26C5F" w:rsidP="0094554E">
            <w:pPr>
              <w:spacing w:before="60" w:after="60"/>
            </w:pPr>
            <w:r>
              <w:t xml:space="preserve">Update Appendix C </w:t>
            </w:r>
            <w:r w:rsidR="0094554E">
              <w:t xml:space="preserve">to include </w:t>
            </w:r>
            <w:r>
              <w:t xml:space="preserve"> Conservation Land Corporation</w:t>
            </w:r>
            <w:r w:rsidR="00EA7635">
              <w:t xml:space="preserve"> and agency names</w:t>
            </w:r>
          </w:p>
        </w:tc>
      </w:tr>
    </w:tbl>
    <w:p w14:paraId="5FF8D2BF" w14:textId="77777777" w:rsidR="0008622A" w:rsidRDefault="0008622A" w:rsidP="0008622A">
      <w:pPr>
        <w:pStyle w:val="ListNumber2"/>
        <w:numPr>
          <w:ilvl w:val="0"/>
          <w:numId w:val="0"/>
        </w:numPr>
      </w:pPr>
    </w:p>
    <w:sectPr w:rsidR="0008622A" w:rsidSect="006B36CF">
      <w:headerReference w:type="even" r:id="rId8"/>
      <w:headerReference w:type="default" r:id="rId9"/>
      <w:footerReference w:type="even" r:id="rId10"/>
      <w:footerReference w:type="default" r:id="rId11"/>
      <w:headerReference w:type="first" r:id="rId12"/>
      <w:footerReference w:type="first" r:id="rId13"/>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B3FA1" w14:textId="77777777" w:rsidR="00B9529B" w:rsidRDefault="00B9529B" w:rsidP="007332FF">
      <w:r>
        <w:separator/>
      </w:r>
    </w:p>
  </w:endnote>
  <w:endnote w:type="continuationSeparator" w:id="0">
    <w:p w14:paraId="37140A56" w14:textId="77777777" w:rsidR="00B9529B" w:rsidRDefault="00B9529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9D65" w14:textId="77777777" w:rsidR="007B6436" w:rsidRDefault="007B6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8FB38" w14:textId="77777777" w:rsidR="005F5072" w:rsidRPr="00AE306C" w:rsidRDefault="007B6436" w:rsidP="002926BC">
    <w:pPr>
      <w:tabs>
        <w:tab w:val="right" w:pos="10206"/>
      </w:tabs>
      <w:spacing w:after="120"/>
      <w:ind w:left="-567" w:right="-568"/>
      <w:rPr>
        <w:sz w:val="16"/>
        <w:szCs w:val="16"/>
      </w:rPr>
    </w:pPr>
    <w:r>
      <w:rPr>
        <w:sz w:val="16"/>
        <w:szCs w:val="16"/>
      </w:rPr>
      <w:pict w14:anchorId="6F024402">
        <v:rect id="_x0000_i1025" style="width:481.9pt;height:.5pt" o:hralign="center" o:hrstd="t" o:hrnoshade="t" o:hr="t" fillcolor="black [3213]" stroked="f"/>
      </w:pict>
    </w:r>
  </w:p>
  <w:p w14:paraId="378A61B8" w14:textId="1666EC4E" w:rsidR="005F5072" w:rsidRPr="004D1B76" w:rsidRDefault="005F5072"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64436E">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64436E">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7B6436">
      <w:rPr>
        <w:rStyle w:val="NTGFooter2deptpagenumChar"/>
        <w:rFonts w:eastAsia="Calibri"/>
        <w:noProof/>
      </w:rPr>
      <w:t>8</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7B6436">
      <w:rPr>
        <w:rStyle w:val="NTGFooter2deptpagenumChar"/>
        <w:rFonts w:eastAsia="Calibri"/>
        <w:noProof/>
      </w:rPr>
      <w:t>8</w:t>
    </w:r>
    <w:r w:rsidRPr="007B5DA2">
      <w:rPr>
        <w:rStyle w:val="NTGFooter2deptpagenumChar"/>
        <w:rFonts w:eastAsia="Calibri"/>
      </w:rPr>
      <w:fldChar w:fldCharType="end"/>
    </w:r>
  </w:p>
  <w:p w14:paraId="52D3A988" w14:textId="7D35883D" w:rsidR="005F5072" w:rsidRPr="007B5DA2" w:rsidRDefault="00D86C57" w:rsidP="002926BC">
    <w:pPr>
      <w:pStyle w:val="NTGFooter2DateVersion"/>
      <w:tabs>
        <w:tab w:val="clear" w:pos="9639"/>
        <w:tab w:val="right" w:pos="10206"/>
      </w:tabs>
      <w:ind w:left="-567" w:right="-568"/>
      <w:rPr>
        <w:rStyle w:val="NTGFooter2deptpagenumChar"/>
        <w:rFonts w:eastAsia="Calibri"/>
      </w:rPr>
    </w:pPr>
    <w:r>
      <w:t>9 December 2024</w:t>
    </w:r>
    <w:fldSimple w:instr=" DOCPROPERTY  VersionNo  \* MERGEFORMAT ">
      <w:r w:rsidR="00E60D43">
        <w:t>, Version 1.</w:t>
      </w:r>
      <w:r>
        <w:t>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3F0ABFEA" w14:textId="77777777" w:rsidTr="006B36CF">
      <w:trPr>
        <w:cantSplit/>
        <w:trHeight w:hRule="exact" w:val="1400"/>
        <w:tblHeader/>
      </w:trPr>
      <w:tc>
        <w:tcPr>
          <w:tcW w:w="7655" w:type="dxa"/>
          <w:vAlign w:val="center"/>
        </w:tcPr>
        <w:bookmarkStart w:id="53" w:name="_GoBack"/>
        <w:p w14:paraId="508590D5" w14:textId="31B0A668" w:rsidR="005F5072" w:rsidRPr="00705C9D" w:rsidRDefault="005F5072"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64436E">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64436E">
            <w:rPr>
              <w:rStyle w:val="NTGFooterDepartmentNameChar"/>
            </w:rPr>
            <w:t>Treasury and Finance</w:t>
          </w:r>
          <w:r w:rsidRPr="00705C9D">
            <w:rPr>
              <w:rStyle w:val="NTGFooterDepartmentNameChar"/>
            </w:rPr>
            <w:fldChar w:fldCharType="end"/>
          </w:r>
        </w:p>
        <w:p w14:paraId="2F120A34" w14:textId="7D4F4912" w:rsidR="005F5072" w:rsidRPr="007B5DA2" w:rsidRDefault="007B6436" w:rsidP="007B6436">
          <w:pPr>
            <w:pStyle w:val="NTGFooter2DateVersion"/>
            <w:tabs>
              <w:tab w:val="clear" w:pos="9639"/>
              <w:tab w:val="right" w:pos="10206"/>
            </w:tabs>
            <w:ind w:left="-281" w:right="-568" w:firstLine="284"/>
            <w:rPr>
              <w:lang w:eastAsia="en-AU"/>
            </w:rPr>
          </w:pPr>
          <w:r>
            <w:t xml:space="preserve">9 </w:t>
          </w:r>
          <w:r w:rsidR="00D86C57">
            <w:t>December 2024</w:t>
          </w:r>
          <w:r w:rsidR="00D86C57">
            <w:fldChar w:fldCharType="begin"/>
          </w:r>
          <w:r w:rsidR="00D86C57">
            <w:instrText xml:space="preserve"> DOCPROPERTY  VersionNo  \* MERGEFORMAT </w:instrText>
          </w:r>
          <w:r w:rsidR="00D86C57">
            <w:fldChar w:fldCharType="separate"/>
          </w:r>
          <w:r w:rsidR="00D86C57">
            <w:t>, Version 1.5</w:t>
          </w:r>
          <w:r w:rsidR="00D86C57">
            <w:fldChar w:fldCharType="end"/>
          </w:r>
        </w:p>
      </w:tc>
      <w:tc>
        <w:tcPr>
          <w:tcW w:w="2268" w:type="dxa"/>
          <w:vAlign w:val="center"/>
        </w:tcPr>
        <w:p w14:paraId="621E4A06" w14:textId="77777777" w:rsidR="005F5072" w:rsidRPr="001E14EB" w:rsidRDefault="005F5072" w:rsidP="00543BD1">
          <w:pPr>
            <w:spacing w:after="0"/>
            <w:jc w:val="right"/>
          </w:pPr>
          <w:r w:rsidRPr="00132658">
            <w:rPr>
              <w:noProof/>
              <w:lang w:eastAsia="en-AU"/>
            </w:rPr>
            <w:drawing>
              <wp:inline distT="0" distB="0" distL="0" distR="0" wp14:anchorId="44F7E74E" wp14:editId="7571686F">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bookmarkEnd w:id="53"/>
  </w:tbl>
  <w:p w14:paraId="1A7157E4" w14:textId="77777777" w:rsidR="005F5072" w:rsidRPr="00543BD1" w:rsidRDefault="005F5072"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6791D" w14:textId="77777777" w:rsidR="00B9529B" w:rsidRDefault="00B9529B" w:rsidP="007332FF">
      <w:r>
        <w:separator/>
      </w:r>
    </w:p>
  </w:footnote>
  <w:footnote w:type="continuationSeparator" w:id="0">
    <w:p w14:paraId="033EB480" w14:textId="77777777" w:rsidR="00B9529B" w:rsidRDefault="00B9529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8E7F1" w14:textId="77777777" w:rsidR="007B6436" w:rsidRDefault="007B6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341128924"/>
      <w:placeholder>
        <w:docPart w:val="73AFCDC05F404A03AB8999A87CF305AA"/>
      </w:placeholder>
      <w:dataBinding w:prefixMappings="xmlns:ns0='http://purl.org/dc/elements/1.1/' xmlns:ns1='http://schemas.openxmlformats.org/package/2006/metadata/core-properties' " w:xpath="/ns1:coreProperties[1]/ns0:title[1]" w:storeItemID="{6C3C8BC8-F283-45AE-878A-BAB7291924A1}"/>
      <w:text/>
    </w:sdtPr>
    <w:sdtEndPr/>
    <w:sdtContent>
      <w:p w14:paraId="3D686284" w14:textId="08C31F6A" w:rsidR="005F5072" w:rsidRPr="00D275E8" w:rsidRDefault="00C26B65" w:rsidP="00D275E8">
        <w:pPr>
          <w:pStyle w:val="Header"/>
        </w:pPr>
        <w:r>
          <w:t>Treasurer’s Direction – Insurance arrangements</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sdtPr>
    <w:sdtEndPr/>
    <w:sdtContent>
      <w:p w14:paraId="4A4F267F" w14:textId="7FE70B6D" w:rsidR="005F5072" w:rsidRDefault="006D4D6F" w:rsidP="0050530C">
        <w:pPr>
          <w:pStyle w:val="Title"/>
        </w:pPr>
        <w:r>
          <w:t xml:space="preserve">Treasurer’s Direction – </w:t>
        </w:r>
        <w:r w:rsidR="00C26B65">
          <w:t>Insurance arrangements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8BAD3B2"/>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E062AEEC"/>
    <w:lvl w:ilvl="0">
      <w:start w:val="1"/>
      <w:numFmt w:val="decimal"/>
      <w:lvlText w:val="%1."/>
      <w:lvlJc w:val="left"/>
      <w:pPr>
        <w:tabs>
          <w:tab w:val="num" w:pos="360"/>
        </w:tabs>
        <w:ind w:left="360" w:hanging="360"/>
      </w:pPr>
    </w:lvl>
  </w:abstractNum>
  <w:abstractNum w:abstractNumId="2"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3" w15:restartNumberingAfterBreak="0">
    <w:nsid w:val="05C03AEC"/>
    <w:multiLevelType w:val="multilevel"/>
    <w:tmpl w:val="BD7A8414"/>
    <w:name w:val="NTG Table Bullet List3322222"/>
    <w:numStyleLink w:val="NTGStandardList"/>
  </w:abstractNum>
  <w:abstractNum w:abstractNumId="4" w15:restartNumberingAfterBreak="0">
    <w:nsid w:val="068B22E4"/>
    <w:multiLevelType w:val="multilevel"/>
    <w:tmpl w:val="4E6AC8F6"/>
    <w:name w:val="NTG Table Bullet List33222222"/>
    <w:numStyleLink w:val="NTGStandardNumList"/>
  </w:abstractNum>
  <w:abstractNum w:abstractNumId="5" w15:restartNumberingAfterBreak="0">
    <w:nsid w:val="06DB268B"/>
    <w:multiLevelType w:val="multilevel"/>
    <w:tmpl w:val="BD7A8414"/>
    <w:name w:val="NTG Table Bullet List32223"/>
    <w:numStyleLink w:val="NTGStandardList"/>
  </w:abstractNum>
  <w:abstractNum w:abstractNumId="6" w15:restartNumberingAfterBreak="0">
    <w:nsid w:val="09CD3ABE"/>
    <w:multiLevelType w:val="multilevel"/>
    <w:tmpl w:val="0C78A7AC"/>
    <w:name w:val="NTG Table Bullet List332222"/>
    <w:numStyleLink w:val="NTGTableList"/>
  </w:abstractNum>
  <w:abstractNum w:abstractNumId="7" w15:restartNumberingAfterBreak="0">
    <w:nsid w:val="10111492"/>
    <w:multiLevelType w:val="multilevel"/>
    <w:tmpl w:val="0C78A7AC"/>
    <w:name w:val="NTG Table Bullet List332"/>
    <w:numStyleLink w:val="NTGTableList"/>
  </w:abstractNum>
  <w:abstractNum w:abstractNumId="8" w15:restartNumberingAfterBreak="0">
    <w:nsid w:val="15C55E97"/>
    <w:multiLevelType w:val="multilevel"/>
    <w:tmpl w:val="BD7A8414"/>
    <w:name w:val="NTG Table Bullet List332222222222222222"/>
    <w:numStyleLink w:val="NTGStandardList"/>
  </w:abstractNum>
  <w:abstractNum w:abstractNumId="9" w15:restartNumberingAfterBreak="0">
    <w:nsid w:val="176B0CE3"/>
    <w:multiLevelType w:val="multilevel"/>
    <w:tmpl w:val="39746A98"/>
    <w:name w:val="NTG Table Bullet List332222222222222"/>
    <w:numStyleLink w:val="NTGTableNumList"/>
  </w:abstractNum>
  <w:abstractNum w:abstractNumId="10" w15:restartNumberingAfterBreak="0">
    <w:nsid w:val="18AE0D72"/>
    <w:multiLevelType w:val="multilevel"/>
    <w:tmpl w:val="0C78A7AC"/>
    <w:name w:val="NTG Table Bullet List322"/>
    <w:numStyleLink w:val="NTGTableList"/>
  </w:abstractNum>
  <w:abstractNum w:abstractNumId="11" w15:restartNumberingAfterBreak="0">
    <w:nsid w:val="1BB400DD"/>
    <w:multiLevelType w:val="multilevel"/>
    <w:tmpl w:val="39746A98"/>
    <w:name w:val="NTG Table Bullet List33"/>
    <w:numStyleLink w:val="NTGTableNumList"/>
  </w:abstractNum>
  <w:abstractNum w:abstractNumId="12" w15:restartNumberingAfterBreak="0">
    <w:nsid w:val="1CFF291F"/>
    <w:multiLevelType w:val="multilevel"/>
    <w:tmpl w:val="39746A98"/>
    <w:name w:val="NTG Table Bullet List3222323"/>
    <w:numStyleLink w:val="NTGTableNumList"/>
  </w:abstractNum>
  <w:abstractNum w:abstractNumId="13" w15:restartNumberingAfterBreak="0">
    <w:nsid w:val="241D1D87"/>
    <w:multiLevelType w:val="multilevel"/>
    <w:tmpl w:val="0C78A7AC"/>
    <w:name w:val="NTG Table Bullet List32"/>
    <w:numStyleLink w:val="NTGTableList"/>
  </w:abstractNum>
  <w:abstractNum w:abstractNumId="1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26345893"/>
    <w:multiLevelType w:val="multilevel"/>
    <w:tmpl w:val="4E6AC8F6"/>
    <w:name w:val="NTG Table Bullet List3322222222"/>
    <w:numStyleLink w:val="NTGStandardNumList"/>
  </w:abstractNum>
  <w:abstractNum w:abstractNumId="16" w15:restartNumberingAfterBreak="0">
    <w:nsid w:val="2EF077BC"/>
    <w:multiLevelType w:val="multilevel"/>
    <w:tmpl w:val="0C78A7AC"/>
    <w:name w:val="NTG Table Bullet List33222222222222222222"/>
    <w:numStyleLink w:val="NTGTableList"/>
  </w:abstractNum>
  <w:abstractNum w:abstractNumId="17"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8" w15:restartNumberingAfterBreak="0">
    <w:nsid w:val="418B29E3"/>
    <w:multiLevelType w:val="multilevel"/>
    <w:tmpl w:val="0C78A7AC"/>
    <w:name w:val="NTG Table Bullet List33222222222222"/>
    <w:numStyleLink w:val="NTGTableList"/>
  </w:abstractNum>
  <w:abstractNum w:abstractNumId="19" w15:restartNumberingAfterBreak="0">
    <w:nsid w:val="426F70CC"/>
    <w:multiLevelType w:val="multilevel"/>
    <w:tmpl w:val="39746A98"/>
    <w:name w:val="NTG Table Bullet List33222222222222222"/>
    <w:numStyleLink w:val="NTGTableNumList"/>
  </w:abstractNum>
  <w:abstractNum w:abstractNumId="20" w15:restartNumberingAfterBreak="0">
    <w:nsid w:val="4B9C702E"/>
    <w:multiLevelType w:val="multilevel"/>
    <w:tmpl w:val="BD7A8414"/>
    <w:name w:val="NTG Table Bullet List3222"/>
    <w:numStyleLink w:val="NTGStandardList"/>
  </w:abstractNum>
  <w:abstractNum w:abstractNumId="21" w15:restartNumberingAfterBreak="0">
    <w:nsid w:val="4D435BB4"/>
    <w:multiLevelType w:val="multilevel"/>
    <w:tmpl w:val="39746A98"/>
    <w:name w:val="NTG Table Bullet List3322"/>
    <w:numStyleLink w:val="NTGTableNumList"/>
  </w:abstractNum>
  <w:abstractNum w:abstractNumId="2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3"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925"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4E002A10"/>
    <w:multiLevelType w:val="multilevel"/>
    <w:tmpl w:val="39746A98"/>
    <w:name w:val="NTG Table Bullet List332222222"/>
    <w:numStyleLink w:val="NTGTableNumList"/>
  </w:abstractNum>
  <w:abstractNum w:abstractNumId="25" w15:restartNumberingAfterBreak="0">
    <w:nsid w:val="4E597CFE"/>
    <w:multiLevelType w:val="multilevel"/>
    <w:tmpl w:val="39746A98"/>
    <w:name w:val="NTG Table Bullet List33222222222"/>
    <w:numStyleLink w:val="NTGTableNumList"/>
  </w:abstractNum>
  <w:abstractNum w:abstractNumId="26" w15:restartNumberingAfterBreak="0">
    <w:nsid w:val="536D4CFF"/>
    <w:multiLevelType w:val="hybridMultilevel"/>
    <w:tmpl w:val="EF10E734"/>
    <w:lvl w:ilvl="0" w:tplc="1280F886">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14FF3"/>
    <w:multiLevelType w:val="multilevel"/>
    <w:tmpl w:val="E568536E"/>
    <w:lvl w:ilvl="0">
      <w:start w:val="1"/>
      <w:numFmt w:val="decimal"/>
      <w:pStyle w:val="TDHeader2"/>
      <w:lvlText w:val="%1."/>
      <w:lvlJc w:val="left"/>
      <w:pPr>
        <w:ind w:left="1134" w:hanging="1134"/>
      </w:pPr>
      <w:rPr>
        <w:rFonts w:ascii="Arial" w:hAnsi="Arial" w:hint="default"/>
        <w:b/>
        <w:i w:val="0"/>
        <w:color w:val="CB6015"/>
        <w:sz w:val="24"/>
      </w:rPr>
    </w:lvl>
    <w:lvl w:ilvl="1">
      <w:start w:val="1"/>
      <w:numFmt w:val="decimal"/>
      <w:pStyle w:val="TDNormal"/>
      <w:lvlText w:val="(%2)"/>
      <w:lvlJc w:val="left"/>
      <w:pPr>
        <w:tabs>
          <w:tab w:val="num" w:pos="5049"/>
        </w:tabs>
        <w:ind w:left="1134" w:hanging="567"/>
      </w:pPr>
      <w:rPr>
        <w:rFonts w:ascii="Arial" w:hAnsi="Arial" w:hint="default"/>
        <w:b w:val="0"/>
        <w:i w:val="0"/>
        <w:color w:val="000000" w:themeColor="text1"/>
        <w:sz w:val="22"/>
        <w:szCs w:val="22"/>
      </w:rPr>
    </w:lvl>
    <w:lvl w:ilvl="2">
      <w:start w:val="1"/>
      <w:numFmt w:val="lowerLetter"/>
      <w:lvlText w:val="(%3)"/>
      <w:lvlJc w:val="left"/>
      <w:pPr>
        <w:ind w:left="1701" w:hanging="567"/>
      </w:pPr>
      <w:rPr>
        <w:rFonts w:ascii="Arial" w:hAnsi="Arial" w:hint="default"/>
        <w:b w:val="0"/>
        <w:i w:val="0"/>
        <w:color w:val="000000" w:themeColor="text1"/>
        <w:sz w:val="22"/>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5EE5AD0"/>
    <w:multiLevelType w:val="multilevel"/>
    <w:tmpl w:val="0C78A7AC"/>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30" w15:restartNumberingAfterBreak="0">
    <w:nsid w:val="573B315C"/>
    <w:multiLevelType w:val="multilevel"/>
    <w:tmpl w:val="39746A98"/>
    <w:name w:val="NTG Table Bullet List3222322"/>
    <w:numStyleLink w:val="NTGTableNumList"/>
  </w:abstractNum>
  <w:abstractNum w:abstractNumId="31" w15:restartNumberingAfterBreak="0">
    <w:nsid w:val="5BCE2A25"/>
    <w:multiLevelType w:val="multilevel"/>
    <w:tmpl w:val="0C78A7AC"/>
    <w:name w:val="NTG Table Bullet List332222222222"/>
    <w:numStyleLink w:val="NTGTableList"/>
  </w:abstractNum>
  <w:abstractNum w:abstractNumId="32" w15:restartNumberingAfterBreak="0">
    <w:nsid w:val="65D566F7"/>
    <w:multiLevelType w:val="multilevel"/>
    <w:tmpl w:val="39746A98"/>
    <w:name w:val="NTG Table Bullet List3322222222222222"/>
    <w:numStyleLink w:val="NTGTableNumList"/>
  </w:abstractNum>
  <w:abstractNum w:abstractNumId="33" w15:restartNumberingAfterBreak="0">
    <w:nsid w:val="6CC62A3C"/>
    <w:multiLevelType w:val="multilevel"/>
    <w:tmpl w:val="39746A98"/>
    <w:name w:val="NTG Table Bullet List33222"/>
    <w:numStyleLink w:val="NTGTableNumList"/>
  </w:abstractNum>
  <w:abstractNum w:abstractNumId="34" w15:restartNumberingAfterBreak="0">
    <w:nsid w:val="70105C45"/>
    <w:multiLevelType w:val="multilevel"/>
    <w:tmpl w:val="39746A98"/>
    <w:name w:val="NTG Table Bullet List3322222222222"/>
    <w:numStyleLink w:val="NTGTableNumList"/>
  </w:abstractNum>
  <w:abstractNum w:abstractNumId="35" w15:restartNumberingAfterBreak="0">
    <w:nsid w:val="7453664D"/>
    <w:multiLevelType w:val="multilevel"/>
    <w:tmpl w:val="0C78A7AC"/>
    <w:name w:val="NTG Table Bullet List3322222222222222222"/>
    <w:numStyleLink w:val="NTGTableList"/>
  </w:abstractNum>
  <w:abstractNum w:abstractNumId="36"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4"/>
  </w:num>
  <w:num w:numId="2">
    <w:abstractNumId w:val="23"/>
  </w:num>
  <w:num w:numId="3">
    <w:abstractNumId w:val="36"/>
  </w:num>
  <w:num w:numId="4">
    <w:abstractNumId w:val="2"/>
  </w:num>
  <w:num w:numId="5">
    <w:abstractNumId w:val="17"/>
  </w:num>
  <w:num w:numId="6">
    <w:abstractNumId w:val="15"/>
  </w:num>
  <w:num w:numId="7">
    <w:abstractNumId w:val="19"/>
  </w:num>
  <w:num w:numId="8">
    <w:abstractNumId w:val="8"/>
  </w:num>
  <w:num w:numId="9">
    <w:abstractNumId w:val="16"/>
  </w:num>
  <w:num w:numId="10">
    <w:abstractNumId w:val="29"/>
  </w:num>
  <w:num w:numId="11">
    <w:abstractNumId w:val="27"/>
  </w:num>
  <w:num w:numId="12">
    <w:abstractNumId w:val="15"/>
  </w:num>
  <w:num w:numId="13">
    <w:abstractNumId w:val="36"/>
  </w:num>
  <w:num w:numId="14">
    <w:abstractNumId w:val="15"/>
  </w:num>
  <w:num w:numId="15">
    <w:abstractNumId w:val="15"/>
  </w:num>
  <w:num w:numId="16">
    <w:abstractNumId w:val="36"/>
  </w:num>
  <w:num w:numId="17">
    <w:abstractNumId w:val="36"/>
  </w:num>
  <w:num w:numId="18">
    <w:abstractNumId w:val="15"/>
  </w:num>
  <w:num w:numId="19">
    <w:abstractNumId w:val="15"/>
  </w:num>
  <w:num w:numId="20">
    <w:abstractNumId w:val="15"/>
  </w:num>
  <w:num w:numId="21">
    <w:abstractNumId w:val="15"/>
  </w:num>
  <w:num w:numId="22">
    <w:abstractNumId w:val="36"/>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
  </w:num>
  <w:num w:numId="33">
    <w:abstractNumId w:val="15"/>
  </w:num>
  <w:num w:numId="34">
    <w:abstractNumId w:val="15"/>
  </w:num>
  <w:num w:numId="35">
    <w:abstractNumId w:val="15"/>
  </w:num>
  <w:num w:numId="36">
    <w:abstractNumId w:val="15"/>
  </w:num>
  <w:num w:numId="37">
    <w:abstractNumId w:val="15"/>
  </w:num>
  <w:num w:numId="38">
    <w:abstractNumId w:val="36"/>
  </w:num>
  <w:num w:numId="39">
    <w:abstractNumId w:val="36"/>
  </w:num>
  <w:num w:numId="40">
    <w:abstractNumId w:val="0"/>
  </w:num>
  <w:num w:numId="41">
    <w:abstractNumId w:val="36"/>
  </w:num>
  <w:num w:numId="42">
    <w:abstractNumId w:val="36"/>
  </w:num>
  <w:num w:numId="43">
    <w:abstractNumId w:val="36"/>
  </w:num>
  <w:num w:numId="44">
    <w:abstractNumId w:val="36"/>
  </w:num>
  <w:num w:numId="45">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efaultTableStyle w:val="NTGTable"/>
  <w:drawingGridHorizontalSpacing w:val="110"/>
  <w:displayHorizontalDrawingGridEvery w:val="2"/>
  <w:displayVerticalDrawingGridEvery w:val="2"/>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0766A"/>
    <w:rsid w:val="00010665"/>
    <w:rsid w:val="00020B10"/>
    <w:rsid w:val="00027DB8"/>
    <w:rsid w:val="00031A96"/>
    <w:rsid w:val="00040BF3"/>
    <w:rsid w:val="0004584D"/>
    <w:rsid w:val="00046028"/>
    <w:rsid w:val="00046C59"/>
    <w:rsid w:val="00051362"/>
    <w:rsid w:val="00051F45"/>
    <w:rsid w:val="000555A2"/>
    <w:rsid w:val="00056DEF"/>
    <w:rsid w:val="00061775"/>
    <w:rsid w:val="00063BC7"/>
    <w:rsid w:val="00064A51"/>
    <w:rsid w:val="000720BE"/>
    <w:rsid w:val="0007259C"/>
    <w:rsid w:val="00080202"/>
    <w:rsid w:val="00080DCD"/>
    <w:rsid w:val="00080E22"/>
    <w:rsid w:val="000840A3"/>
    <w:rsid w:val="0008622A"/>
    <w:rsid w:val="00086A5F"/>
    <w:rsid w:val="000911EF"/>
    <w:rsid w:val="000962C5"/>
    <w:rsid w:val="000A1759"/>
    <w:rsid w:val="000A25E1"/>
    <w:rsid w:val="000A35B0"/>
    <w:rsid w:val="000A495E"/>
    <w:rsid w:val="000A559C"/>
    <w:rsid w:val="000B29D7"/>
    <w:rsid w:val="000B2CA1"/>
    <w:rsid w:val="000B5F27"/>
    <w:rsid w:val="000C222D"/>
    <w:rsid w:val="000C615B"/>
    <w:rsid w:val="000C626B"/>
    <w:rsid w:val="000D1F29"/>
    <w:rsid w:val="000D3B9F"/>
    <w:rsid w:val="000D6A8B"/>
    <w:rsid w:val="000E46D1"/>
    <w:rsid w:val="000E73D0"/>
    <w:rsid w:val="000F1EDA"/>
    <w:rsid w:val="000F2710"/>
    <w:rsid w:val="000F2958"/>
    <w:rsid w:val="000F62E1"/>
    <w:rsid w:val="000F754E"/>
    <w:rsid w:val="00104E7F"/>
    <w:rsid w:val="001137EC"/>
    <w:rsid w:val="001152F5"/>
    <w:rsid w:val="001174C4"/>
    <w:rsid w:val="00117743"/>
    <w:rsid w:val="00117F5B"/>
    <w:rsid w:val="00120A87"/>
    <w:rsid w:val="001221EB"/>
    <w:rsid w:val="00130773"/>
    <w:rsid w:val="001324B2"/>
    <w:rsid w:val="00132658"/>
    <w:rsid w:val="00132EE3"/>
    <w:rsid w:val="0014363A"/>
    <w:rsid w:val="001465CC"/>
    <w:rsid w:val="00150DC0"/>
    <w:rsid w:val="00151D18"/>
    <w:rsid w:val="00156CD4"/>
    <w:rsid w:val="00160135"/>
    <w:rsid w:val="00160D35"/>
    <w:rsid w:val="00164A3E"/>
    <w:rsid w:val="00170064"/>
    <w:rsid w:val="00173DFB"/>
    <w:rsid w:val="00176BB5"/>
    <w:rsid w:val="00176D4F"/>
    <w:rsid w:val="001777CE"/>
    <w:rsid w:val="00181620"/>
    <w:rsid w:val="00184858"/>
    <w:rsid w:val="00192C10"/>
    <w:rsid w:val="001957AD"/>
    <w:rsid w:val="001A0C02"/>
    <w:rsid w:val="001A2B7F"/>
    <w:rsid w:val="001A3AFD"/>
    <w:rsid w:val="001A496C"/>
    <w:rsid w:val="001A7138"/>
    <w:rsid w:val="001B188F"/>
    <w:rsid w:val="001B2B6C"/>
    <w:rsid w:val="001B46BE"/>
    <w:rsid w:val="001C6B56"/>
    <w:rsid w:val="001D01C4"/>
    <w:rsid w:val="001D3A20"/>
    <w:rsid w:val="001D52B0"/>
    <w:rsid w:val="001D7CA4"/>
    <w:rsid w:val="001E057F"/>
    <w:rsid w:val="001E14EB"/>
    <w:rsid w:val="001E5FB5"/>
    <w:rsid w:val="001F59E6"/>
    <w:rsid w:val="00206936"/>
    <w:rsid w:val="00206C6F"/>
    <w:rsid w:val="00206FBD"/>
    <w:rsid w:val="00207746"/>
    <w:rsid w:val="00215BDC"/>
    <w:rsid w:val="002247BE"/>
    <w:rsid w:val="00230031"/>
    <w:rsid w:val="00233133"/>
    <w:rsid w:val="0023462B"/>
    <w:rsid w:val="00235EF0"/>
    <w:rsid w:val="00237744"/>
    <w:rsid w:val="00247343"/>
    <w:rsid w:val="00247646"/>
    <w:rsid w:val="00251643"/>
    <w:rsid w:val="0025595F"/>
    <w:rsid w:val="00255CF1"/>
    <w:rsid w:val="00262248"/>
    <w:rsid w:val="002649B2"/>
    <w:rsid w:val="00265C56"/>
    <w:rsid w:val="002716CD"/>
    <w:rsid w:val="00274D4B"/>
    <w:rsid w:val="002806F5"/>
    <w:rsid w:val="00281577"/>
    <w:rsid w:val="00291127"/>
    <w:rsid w:val="002926BC"/>
    <w:rsid w:val="00293A72"/>
    <w:rsid w:val="002A30C3"/>
    <w:rsid w:val="002A4747"/>
    <w:rsid w:val="002A7712"/>
    <w:rsid w:val="002B38F7"/>
    <w:rsid w:val="002B3F6D"/>
    <w:rsid w:val="002B51F0"/>
    <w:rsid w:val="002B5591"/>
    <w:rsid w:val="002C1FE9"/>
    <w:rsid w:val="002C483D"/>
    <w:rsid w:val="002C6908"/>
    <w:rsid w:val="002D3A57"/>
    <w:rsid w:val="002D4C4F"/>
    <w:rsid w:val="002D7D05"/>
    <w:rsid w:val="002E20C8"/>
    <w:rsid w:val="002E300D"/>
    <w:rsid w:val="002E4290"/>
    <w:rsid w:val="002E66A6"/>
    <w:rsid w:val="002E7A40"/>
    <w:rsid w:val="002F0DB1"/>
    <w:rsid w:val="002F2885"/>
    <w:rsid w:val="002F2B89"/>
    <w:rsid w:val="002F3EA3"/>
    <w:rsid w:val="003037F9"/>
    <w:rsid w:val="003045A2"/>
    <w:rsid w:val="0030583E"/>
    <w:rsid w:val="00307FE1"/>
    <w:rsid w:val="00314BDB"/>
    <w:rsid w:val="003219A1"/>
    <w:rsid w:val="00324DE5"/>
    <w:rsid w:val="003258E6"/>
    <w:rsid w:val="0032697F"/>
    <w:rsid w:val="00332357"/>
    <w:rsid w:val="00333345"/>
    <w:rsid w:val="00342283"/>
    <w:rsid w:val="00343A87"/>
    <w:rsid w:val="00344891"/>
    <w:rsid w:val="00346D68"/>
    <w:rsid w:val="00347FB6"/>
    <w:rsid w:val="003504FD"/>
    <w:rsid w:val="00350881"/>
    <w:rsid w:val="0035175D"/>
    <w:rsid w:val="00353A36"/>
    <w:rsid w:val="00357D55"/>
    <w:rsid w:val="00363513"/>
    <w:rsid w:val="00364743"/>
    <w:rsid w:val="003657E5"/>
    <w:rsid w:val="0036589C"/>
    <w:rsid w:val="00365FE9"/>
    <w:rsid w:val="0037058F"/>
    <w:rsid w:val="00371312"/>
    <w:rsid w:val="00371DC7"/>
    <w:rsid w:val="00373F94"/>
    <w:rsid w:val="00377B21"/>
    <w:rsid w:val="003811CE"/>
    <w:rsid w:val="00390E04"/>
    <w:rsid w:val="00394876"/>
    <w:rsid w:val="00394AAF"/>
    <w:rsid w:val="00394CE5"/>
    <w:rsid w:val="0039530B"/>
    <w:rsid w:val="00397E80"/>
    <w:rsid w:val="003A2424"/>
    <w:rsid w:val="003A7EAC"/>
    <w:rsid w:val="003B67FD"/>
    <w:rsid w:val="003B6A61"/>
    <w:rsid w:val="003D42C0"/>
    <w:rsid w:val="003D5B29"/>
    <w:rsid w:val="003D5C8C"/>
    <w:rsid w:val="003D6869"/>
    <w:rsid w:val="003D7818"/>
    <w:rsid w:val="003E2445"/>
    <w:rsid w:val="003E3BB2"/>
    <w:rsid w:val="003E615F"/>
    <w:rsid w:val="003F4D24"/>
    <w:rsid w:val="003F5B58"/>
    <w:rsid w:val="00402016"/>
    <w:rsid w:val="0040222A"/>
    <w:rsid w:val="004047BC"/>
    <w:rsid w:val="004049B8"/>
    <w:rsid w:val="004100F7"/>
    <w:rsid w:val="00411DE0"/>
    <w:rsid w:val="00414C2F"/>
    <w:rsid w:val="00414CB3"/>
    <w:rsid w:val="0041563D"/>
    <w:rsid w:val="00425B75"/>
    <w:rsid w:val="004262C5"/>
    <w:rsid w:val="00426E25"/>
    <w:rsid w:val="00427D9C"/>
    <w:rsid w:val="004416E6"/>
    <w:rsid w:val="0044266D"/>
    <w:rsid w:val="00443B6E"/>
    <w:rsid w:val="00445EF4"/>
    <w:rsid w:val="0045420A"/>
    <w:rsid w:val="004554D4"/>
    <w:rsid w:val="004572CC"/>
    <w:rsid w:val="00460D48"/>
    <w:rsid w:val="00461744"/>
    <w:rsid w:val="00463EC3"/>
    <w:rsid w:val="00465E79"/>
    <w:rsid w:val="00466D96"/>
    <w:rsid w:val="00467747"/>
    <w:rsid w:val="00473C98"/>
    <w:rsid w:val="00482DF8"/>
    <w:rsid w:val="004864DE"/>
    <w:rsid w:val="00493D7E"/>
    <w:rsid w:val="00494BE5"/>
    <w:rsid w:val="0049513B"/>
    <w:rsid w:val="004A22A8"/>
    <w:rsid w:val="004A2538"/>
    <w:rsid w:val="004B0C15"/>
    <w:rsid w:val="004B35EA"/>
    <w:rsid w:val="004B69E4"/>
    <w:rsid w:val="004C5125"/>
    <w:rsid w:val="004C6C39"/>
    <w:rsid w:val="004D075F"/>
    <w:rsid w:val="004D1247"/>
    <w:rsid w:val="004D1B76"/>
    <w:rsid w:val="004D1F8E"/>
    <w:rsid w:val="004D344E"/>
    <w:rsid w:val="004D3983"/>
    <w:rsid w:val="004D4464"/>
    <w:rsid w:val="004E019E"/>
    <w:rsid w:val="004E06EC"/>
    <w:rsid w:val="004E202F"/>
    <w:rsid w:val="004E2CB7"/>
    <w:rsid w:val="004E4DAA"/>
    <w:rsid w:val="004E6214"/>
    <w:rsid w:val="004F016A"/>
    <w:rsid w:val="004F2841"/>
    <w:rsid w:val="004F3A1C"/>
    <w:rsid w:val="004F41C3"/>
    <w:rsid w:val="004F48ED"/>
    <w:rsid w:val="005003A4"/>
    <w:rsid w:val="00500F94"/>
    <w:rsid w:val="00502FB3"/>
    <w:rsid w:val="00503DE9"/>
    <w:rsid w:val="0050530C"/>
    <w:rsid w:val="00505DEA"/>
    <w:rsid w:val="0050633F"/>
    <w:rsid w:val="00507782"/>
    <w:rsid w:val="00512A04"/>
    <w:rsid w:val="0051617E"/>
    <w:rsid w:val="0052042F"/>
    <w:rsid w:val="00520F9C"/>
    <w:rsid w:val="00521D97"/>
    <w:rsid w:val="00522C95"/>
    <w:rsid w:val="005249F5"/>
    <w:rsid w:val="005260F7"/>
    <w:rsid w:val="00533C58"/>
    <w:rsid w:val="00533C90"/>
    <w:rsid w:val="00536A92"/>
    <w:rsid w:val="0053731D"/>
    <w:rsid w:val="00543BD1"/>
    <w:rsid w:val="00552C82"/>
    <w:rsid w:val="00552D2E"/>
    <w:rsid w:val="00553ECB"/>
    <w:rsid w:val="00556113"/>
    <w:rsid w:val="00564C12"/>
    <w:rsid w:val="005654B8"/>
    <w:rsid w:val="005762CC"/>
    <w:rsid w:val="00576DD6"/>
    <w:rsid w:val="00577B99"/>
    <w:rsid w:val="005825E9"/>
    <w:rsid w:val="00582D0C"/>
    <w:rsid w:val="00582D3D"/>
    <w:rsid w:val="0058778F"/>
    <w:rsid w:val="00590E2D"/>
    <w:rsid w:val="00595386"/>
    <w:rsid w:val="005A3BA3"/>
    <w:rsid w:val="005A4AC0"/>
    <w:rsid w:val="005A5CCF"/>
    <w:rsid w:val="005A5FDF"/>
    <w:rsid w:val="005A6571"/>
    <w:rsid w:val="005B0FB7"/>
    <w:rsid w:val="005B122A"/>
    <w:rsid w:val="005B5AC2"/>
    <w:rsid w:val="005B6F16"/>
    <w:rsid w:val="005C1FD6"/>
    <w:rsid w:val="005C2833"/>
    <w:rsid w:val="005C64B8"/>
    <w:rsid w:val="005D00FC"/>
    <w:rsid w:val="005D0997"/>
    <w:rsid w:val="005D1F06"/>
    <w:rsid w:val="005D4445"/>
    <w:rsid w:val="005D50FE"/>
    <w:rsid w:val="005E144D"/>
    <w:rsid w:val="005E1500"/>
    <w:rsid w:val="005E225A"/>
    <w:rsid w:val="005E3A43"/>
    <w:rsid w:val="005E62F1"/>
    <w:rsid w:val="005F5072"/>
    <w:rsid w:val="00617EB0"/>
    <w:rsid w:val="00620675"/>
    <w:rsid w:val="006229C7"/>
    <w:rsid w:val="006268CE"/>
    <w:rsid w:val="00627861"/>
    <w:rsid w:val="00627B1F"/>
    <w:rsid w:val="00640AB6"/>
    <w:rsid w:val="0064201B"/>
    <w:rsid w:val="006433C3"/>
    <w:rsid w:val="0064436E"/>
    <w:rsid w:val="00645289"/>
    <w:rsid w:val="0065011D"/>
    <w:rsid w:val="00650F5B"/>
    <w:rsid w:val="00654C14"/>
    <w:rsid w:val="006559EB"/>
    <w:rsid w:val="006670D7"/>
    <w:rsid w:val="0067199F"/>
    <w:rsid w:val="006719EA"/>
    <w:rsid w:val="00671F13"/>
    <w:rsid w:val="0067400A"/>
    <w:rsid w:val="006846EE"/>
    <w:rsid w:val="006847AD"/>
    <w:rsid w:val="0069114B"/>
    <w:rsid w:val="006A26E8"/>
    <w:rsid w:val="006A304C"/>
    <w:rsid w:val="006A673C"/>
    <w:rsid w:val="006B00FF"/>
    <w:rsid w:val="006B05A3"/>
    <w:rsid w:val="006B2384"/>
    <w:rsid w:val="006B36CF"/>
    <w:rsid w:val="006C238B"/>
    <w:rsid w:val="006D325C"/>
    <w:rsid w:val="006D4D6F"/>
    <w:rsid w:val="006D66F7"/>
    <w:rsid w:val="006D74BA"/>
    <w:rsid w:val="006F3B71"/>
    <w:rsid w:val="006F3E33"/>
    <w:rsid w:val="006F3FD0"/>
    <w:rsid w:val="007003A4"/>
    <w:rsid w:val="00705C9D"/>
    <w:rsid w:val="00705F13"/>
    <w:rsid w:val="00714F1D"/>
    <w:rsid w:val="007173D0"/>
    <w:rsid w:val="00720016"/>
    <w:rsid w:val="0072285C"/>
    <w:rsid w:val="00722DDB"/>
    <w:rsid w:val="00724728"/>
    <w:rsid w:val="00724A5F"/>
    <w:rsid w:val="00724F98"/>
    <w:rsid w:val="00730B9B"/>
    <w:rsid w:val="00731924"/>
    <w:rsid w:val="007332FF"/>
    <w:rsid w:val="007408F5"/>
    <w:rsid w:val="00741EAE"/>
    <w:rsid w:val="0074361E"/>
    <w:rsid w:val="0074557A"/>
    <w:rsid w:val="00745B60"/>
    <w:rsid w:val="00746C47"/>
    <w:rsid w:val="00750E45"/>
    <w:rsid w:val="007540D2"/>
    <w:rsid w:val="00756AEE"/>
    <w:rsid w:val="00757A37"/>
    <w:rsid w:val="00760B96"/>
    <w:rsid w:val="0076190B"/>
    <w:rsid w:val="0076355D"/>
    <w:rsid w:val="00763A2D"/>
    <w:rsid w:val="00763AE1"/>
    <w:rsid w:val="007720C7"/>
    <w:rsid w:val="007728B8"/>
    <w:rsid w:val="007764A1"/>
    <w:rsid w:val="00777795"/>
    <w:rsid w:val="00780F28"/>
    <w:rsid w:val="00783A57"/>
    <w:rsid w:val="00784C92"/>
    <w:rsid w:val="007859CD"/>
    <w:rsid w:val="00786881"/>
    <w:rsid w:val="00787FA6"/>
    <w:rsid w:val="007907E4"/>
    <w:rsid w:val="00795845"/>
    <w:rsid w:val="00796461"/>
    <w:rsid w:val="007A5810"/>
    <w:rsid w:val="007A6A4F"/>
    <w:rsid w:val="007A76DB"/>
    <w:rsid w:val="007B03F5"/>
    <w:rsid w:val="007B445D"/>
    <w:rsid w:val="007B5C09"/>
    <w:rsid w:val="007B5DA2"/>
    <w:rsid w:val="007B6436"/>
    <w:rsid w:val="007C0966"/>
    <w:rsid w:val="007C19E7"/>
    <w:rsid w:val="007C1A82"/>
    <w:rsid w:val="007C225F"/>
    <w:rsid w:val="007C2DB7"/>
    <w:rsid w:val="007C46A2"/>
    <w:rsid w:val="007C5CFD"/>
    <w:rsid w:val="007C6D9F"/>
    <w:rsid w:val="007C788A"/>
    <w:rsid w:val="007D4893"/>
    <w:rsid w:val="007E70CF"/>
    <w:rsid w:val="007E74A4"/>
    <w:rsid w:val="007F1395"/>
    <w:rsid w:val="007F263F"/>
    <w:rsid w:val="007F4177"/>
    <w:rsid w:val="0080766E"/>
    <w:rsid w:val="00811169"/>
    <w:rsid w:val="00815297"/>
    <w:rsid w:val="00817BA1"/>
    <w:rsid w:val="00823022"/>
    <w:rsid w:val="0082634E"/>
    <w:rsid w:val="00831159"/>
    <w:rsid w:val="008313C4"/>
    <w:rsid w:val="00835434"/>
    <w:rsid w:val="008358C0"/>
    <w:rsid w:val="00842838"/>
    <w:rsid w:val="00854EC1"/>
    <w:rsid w:val="00855B96"/>
    <w:rsid w:val="0085797F"/>
    <w:rsid w:val="00861DC3"/>
    <w:rsid w:val="00862DBE"/>
    <w:rsid w:val="00867019"/>
    <w:rsid w:val="00871774"/>
    <w:rsid w:val="008729A6"/>
    <w:rsid w:val="008735A9"/>
    <w:rsid w:val="00873A41"/>
    <w:rsid w:val="00876D85"/>
    <w:rsid w:val="00877D20"/>
    <w:rsid w:val="00877E2F"/>
    <w:rsid w:val="00881C48"/>
    <w:rsid w:val="00885B80"/>
    <w:rsid w:val="00885C30"/>
    <w:rsid w:val="00885E9B"/>
    <w:rsid w:val="0089045A"/>
    <w:rsid w:val="00893955"/>
    <w:rsid w:val="00893C96"/>
    <w:rsid w:val="00893F64"/>
    <w:rsid w:val="008A317D"/>
    <w:rsid w:val="008A7C12"/>
    <w:rsid w:val="008B3160"/>
    <w:rsid w:val="008B3358"/>
    <w:rsid w:val="008B529E"/>
    <w:rsid w:val="008C17FB"/>
    <w:rsid w:val="008C43B7"/>
    <w:rsid w:val="008C44BA"/>
    <w:rsid w:val="008D4977"/>
    <w:rsid w:val="008D57B8"/>
    <w:rsid w:val="008E03FC"/>
    <w:rsid w:val="008E11F4"/>
    <w:rsid w:val="008E217E"/>
    <w:rsid w:val="008E510B"/>
    <w:rsid w:val="008E72F5"/>
    <w:rsid w:val="008F3314"/>
    <w:rsid w:val="00902B13"/>
    <w:rsid w:val="00911941"/>
    <w:rsid w:val="00916708"/>
    <w:rsid w:val="009212E7"/>
    <w:rsid w:val="00921313"/>
    <w:rsid w:val="00925F0F"/>
    <w:rsid w:val="00932F6B"/>
    <w:rsid w:val="009427E8"/>
    <w:rsid w:val="0094554E"/>
    <w:rsid w:val="00945EDE"/>
    <w:rsid w:val="009468BC"/>
    <w:rsid w:val="00951A28"/>
    <w:rsid w:val="00960A13"/>
    <w:rsid w:val="009616DF"/>
    <w:rsid w:val="0096542F"/>
    <w:rsid w:val="00967FA7"/>
    <w:rsid w:val="00971645"/>
    <w:rsid w:val="00972365"/>
    <w:rsid w:val="00976550"/>
    <w:rsid w:val="00977919"/>
    <w:rsid w:val="00977CBC"/>
    <w:rsid w:val="00983614"/>
    <w:rsid w:val="00983BD7"/>
    <w:rsid w:val="009870FA"/>
    <w:rsid w:val="0099030B"/>
    <w:rsid w:val="0099445A"/>
    <w:rsid w:val="0099551D"/>
    <w:rsid w:val="009A1598"/>
    <w:rsid w:val="009A5897"/>
    <w:rsid w:val="009A5F24"/>
    <w:rsid w:val="009B0B3E"/>
    <w:rsid w:val="009B1913"/>
    <w:rsid w:val="009B6657"/>
    <w:rsid w:val="009B7141"/>
    <w:rsid w:val="009C65CC"/>
    <w:rsid w:val="009D0EB5"/>
    <w:rsid w:val="009D14F9"/>
    <w:rsid w:val="009D2B74"/>
    <w:rsid w:val="009E14A6"/>
    <w:rsid w:val="009E175D"/>
    <w:rsid w:val="009E3CC2"/>
    <w:rsid w:val="009F06BD"/>
    <w:rsid w:val="009F205A"/>
    <w:rsid w:val="009F2A4D"/>
    <w:rsid w:val="009F42DA"/>
    <w:rsid w:val="00A00828"/>
    <w:rsid w:val="00A03290"/>
    <w:rsid w:val="00A055E6"/>
    <w:rsid w:val="00A07490"/>
    <w:rsid w:val="00A10655"/>
    <w:rsid w:val="00A15791"/>
    <w:rsid w:val="00A21BA7"/>
    <w:rsid w:val="00A22C38"/>
    <w:rsid w:val="00A25193"/>
    <w:rsid w:val="00A26C5F"/>
    <w:rsid w:val="00A31AE8"/>
    <w:rsid w:val="00A32E08"/>
    <w:rsid w:val="00A3739D"/>
    <w:rsid w:val="00A37DDA"/>
    <w:rsid w:val="00A406B3"/>
    <w:rsid w:val="00A4117B"/>
    <w:rsid w:val="00A41E1C"/>
    <w:rsid w:val="00A46A85"/>
    <w:rsid w:val="00A54204"/>
    <w:rsid w:val="00A62FD4"/>
    <w:rsid w:val="00A6456C"/>
    <w:rsid w:val="00A65430"/>
    <w:rsid w:val="00A67996"/>
    <w:rsid w:val="00A67FA2"/>
    <w:rsid w:val="00A701CF"/>
    <w:rsid w:val="00A84366"/>
    <w:rsid w:val="00A925EC"/>
    <w:rsid w:val="00A929AA"/>
    <w:rsid w:val="00A92B6B"/>
    <w:rsid w:val="00A939C1"/>
    <w:rsid w:val="00A961E5"/>
    <w:rsid w:val="00A97620"/>
    <w:rsid w:val="00AA297C"/>
    <w:rsid w:val="00AA541E"/>
    <w:rsid w:val="00AB2297"/>
    <w:rsid w:val="00AB2B7D"/>
    <w:rsid w:val="00AB6769"/>
    <w:rsid w:val="00AB6863"/>
    <w:rsid w:val="00AC6BEB"/>
    <w:rsid w:val="00AD0DA4"/>
    <w:rsid w:val="00AD4169"/>
    <w:rsid w:val="00AE25C6"/>
    <w:rsid w:val="00AE306C"/>
    <w:rsid w:val="00AF2203"/>
    <w:rsid w:val="00AF3019"/>
    <w:rsid w:val="00AF5296"/>
    <w:rsid w:val="00AF5F5E"/>
    <w:rsid w:val="00AF6C62"/>
    <w:rsid w:val="00B02EF1"/>
    <w:rsid w:val="00B07C97"/>
    <w:rsid w:val="00B15754"/>
    <w:rsid w:val="00B2046E"/>
    <w:rsid w:val="00B20E8B"/>
    <w:rsid w:val="00B20EFF"/>
    <w:rsid w:val="00B22EBD"/>
    <w:rsid w:val="00B24CB6"/>
    <w:rsid w:val="00B257E1"/>
    <w:rsid w:val="00B258D9"/>
    <w:rsid w:val="00B30CA2"/>
    <w:rsid w:val="00B32B1B"/>
    <w:rsid w:val="00B343CC"/>
    <w:rsid w:val="00B42553"/>
    <w:rsid w:val="00B46C06"/>
    <w:rsid w:val="00B5084A"/>
    <w:rsid w:val="00B51410"/>
    <w:rsid w:val="00B614F7"/>
    <w:rsid w:val="00B61B26"/>
    <w:rsid w:val="00B61F8A"/>
    <w:rsid w:val="00B675B2"/>
    <w:rsid w:val="00B70A37"/>
    <w:rsid w:val="00B75FEA"/>
    <w:rsid w:val="00B81261"/>
    <w:rsid w:val="00B8223E"/>
    <w:rsid w:val="00B832AE"/>
    <w:rsid w:val="00B86678"/>
    <w:rsid w:val="00B90BA4"/>
    <w:rsid w:val="00B92A4D"/>
    <w:rsid w:val="00B92F9B"/>
    <w:rsid w:val="00B941B3"/>
    <w:rsid w:val="00B9529B"/>
    <w:rsid w:val="00B96513"/>
    <w:rsid w:val="00B97A70"/>
    <w:rsid w:val="00BA09CA"/>
    <w:rsid w:val="00BA1D47"/>
    <w:rsid w:val="00BA247D"/>
    <w:rsid w:val="00BA66F0"/>
    <w:rsid w:val="00BB1438"/>
    <w:rsid w:val="00BB2239"/>
    <w:rsid w:val="00BB2AE7"/>
    <w:rsid w:val="00BB3806"/>
    <w:rsid w:val="00BB6464"/>
    <w:rsid w:val="00BC1BB8"/>
    <w:rsid w:val="00BC2212"/>
    <w:rsid w:val="00BC30E9"/>
    <w:rsid w:val="00BC3B3F"/>
    <w:rsid w:val="00BC7C8F"/>
    <w:rsid w:val="00BD4306"/>
    <w:rsid w:val="00BD7FE1"/>
    <w:rsid w:val="00BE2F0E"/>
    <w:rsid w:val="00BE37CA"/>
    <w:rsid w:val="00BE4C4B"/>
    <w:rsid w:val="00BE6144"/>
    <w:rsid w:val="00BE635A"/>
    <w:rsid w:val="00BF154E"/>
    <w:rsid w:val="00BF2ABB"/>
    <w:rsid w:val="00BF5099"/>
    <w:rsid w:val="00BF59D0"/>
    <w:rsid w:val="00BF5C4A"/>
    <w:rsid w:val="00BF6317"/>
    <w:rsid w:val="00C10B9B"/>
    <w:rsid w:val="00C10F10"/>
    <w:rsid w:val="00C1102C"/>
    <w:rsid w:val="00C15D4D"/>
    <w:rsid w:val="00C175DC"/>
    <w:rsid w:val="00C26B65"/>
    <w:rsid w:val="00C30171"/>
    <w:rsid w:val="00C309D8"/>
    <w:rsid w:val="00C31137"/>
    <w:rsid w:val="00C315B6"/>
    <w:rsid w:val="00C56F27"/>
    <w:rsid w:val="00C60417"/>
    <w:rsid w:val="00C616B9"/>
    <w:rsid w:val="00C61AFA"/>
    <w:rsid w:val="00C62099"/>
    <w:rsid w:val="00C62ECB"/>
    <w:rsid w:val="00C64EA3"/>
    <w:rsid w:val="00C70B1E"/>
    <w:rsid w:val="00C72867"/>
    <w:rsid w:val="00C73BE6"/>
    <w:rsid w:val="00C75E81"/>
    <w:rsid w:val="00C81AB6"/>
    <w:rsid w:val="00C82F23"/>
    <w:rsid w:val="00C835EE"/>
    <w:rsid w:val="00C86609"/>
    <w:rsid w:val="00C92B4C"/>
    <w:rsid w:val="00C954F6"/>
    <w:rsid w:val="00C977E7"/>
    <w:rsid w:val="00CA09C9"/>
    <w:rsid w:val="00CA5C51"/>
    <w:rsid w:val="00CA6BC5"/>
    <w:rsid w:val="00CC4B11"/>
    <w:rsid w:val="00CC61CD"/>
    <w:rsid w:val="00CD5011"/>
    <w:rsid w:val="00CD5BAB"/>
    <w:rsid w:val="00CE2824"/>
    <w:rsid w:val="00CE5E00"/>
    <w:rsid w:val="00CE640F"/>
    <w:rsid w:val="00CF540E"/>
    <w:rsid w:val="00D00FAA"/>
    <w:rsid w:val="00D02F07"/>
    <w:rsid w:val="00D05E71"/>
    <w:rsid w:val="00D10D17"/>
    <w:rsid w:val="00D24248"/>
    <w:rsid w:val="00D275E8"/>
    <w:rsid w:val="00D36A49"/>
    <w:rsid w:val="00D45866"/>
    <w:rsid w:val="00D517C6"/>
    <w:rsid w:val="00D53D68"/>
    <w:rsid w:val="00D540B3"/>
    <w:rsid w:val="00D547E3"/>
    <w:rsid w:val="00D54AA8"/>
    <w:rsid w:val="00D57D78"/>
    <w:rsid w:val="00D62A0C"/>
    <w:rsid w:val="00D65365"/>
    <w:rsid w:val="00D71D84"/>
    <w:rsid w:val="00D72464"/>
    <w:rsid w:val="00D768EB"/>
    <w:rsid w:val="00D76BE1"/>
    <w:rsid w:val="00D82D1E"/>
    <w:rsid w:val="00D832D9"/>
    <w:rsid w:val="00D86C57"/>
    <w:rsid w:val="00D90F00"/>
    <w:rsid w:val="00D9352A"/>
    <w:rsid w:val="00D93C3C"/>
    <w:rsid w:val="00D95121"/>
    <w:rsid w:val="00D975C0"/>
    <w:rsid w:val="00DA5285"/>
    <w:rsid w:val="00DB191D"/>
    <w:rsid w:val="00DB4F91"/>
    <w:rsid w:val="00DB63EA"/>
    <w:rsid w:val="00DC3117"/>
    <w:rsid w:val="00DC5DD9"/>
    <w:rsid w:val="00DC66B4"/>
    <w:rsid w:val="00DC6D2D"/>
    <w:rsid w:val="00DD3B4D"/>
    <w:rsid w:val="00DD7DFD"/>
    <w:rsid w:val="00DE167A"/>
    <w:rsid w:val="00DE33B5"/>
    <w:rsid w:val="00DE3A85"/>
    <w:rsid w:val="00DE5E18"/>
    <w:rsid w:val="00DE6277"/>
    <w:rsid w:val="00DF0487"/>
    <w:rsid w:val="00DF5657"/>
    <w:rsid w:val="00DF5EA4"/>
    <w:rsid w:val="00E01C75"/>
    <w:rsid w:val="00E02681"/>
    <w:rsid w:val="00E02792"/>
    <w:rsid w:val="00E034D8"/>
    <w:rsid w:val="00E04CC0"/>
    <w:rsid w:val="00E15816"/>
    <w:rsid w:val="00E160D5"/>
    <w:rsid w:val="00E16B3D"/>
    <w:rsid w:val="00E16B9C"/>
    <w:rsid w:val="00E30556"/>
    <w:rsid w:val="00E30981"/>
    <w:rsid w:val="00E33136"/>
    <w:rsid w:val="00E34D7C"/>
    <w:rsid w:val="00E35A22"/>
    <w:rsid w:val="00E3723D"/>
    <w:rsid w:val="00E41367"/>
    <w:rsid w:val="00E44C89"/>
    <w:rsid w:val="00E60D43"/>
    <w:rsid w:val="00E61188"/>
    <w:rsid w:val="00E61BA2"/>
    <w:rsid w:val="00E6403F"/>
    <w:rsid w:val="00E77BFF"/>
    <w:rsid w:val="00E81842"/>
    <w:rsid w:val="00E84C5A"/>
    <w:rsid w:val="00E861DB"/>
    <w:rsid w:val="00E93406"/>
    <w:rsid w:val="00E956C5"/>
    <w:rsid w:val="00E95C39"/>
    <w:rsid w:val="00E970AA"/>
    <w:rsid w:val="00EA1B11"/>
    <w:rsid w:val="00EA2C39"/>
    <w:rsid w:val="00EA7635"/>
    <w:rsid w:val="00EA7DDC"/>
    <w:rsid w:val="00EB0A96"/>
    <w:rsid w:val="00EB60EC"/>
    <w:rsid w:val="00EB77F9"/>
    <w:rsid w:val="00EC0605"/>
    <w:rsid w:val="00EC5769"/>
    <w:rsid w:val="00EC76E4"/>
    <w:rsid w:val="00EC7D00"/>
    <w:rsid w:val="00ED0304"/>
    <w:rsid w:val="00ED16FE"/>
    <w:rsid w:val="00ED566E"/>
    <w:rsid w:val="00EE18E9"/>
    <w:rsid w:val="00EE38FA"/>
    <w:rsid w:val="00EE3E2C"/>
    <w:rsid w:val="00EE5D23"/>
    <w:rsid w:val="00EF3CA4"/>
    <w:rsid w:val="00F014DA"/>
    <w:rsid w:val="00F0216D"/>
    <w:rsid w:val="00F06893"/>
    <w:rsid w:val="00F12E0C"/>
    <w:rsid w:val="00F23A51"/>
    <w:rsid w:val="00F24EB2"/>
    <w:rsid w:val="00F24FEA"/>
    <w:rsid w:val="00F4652D"/>
    <w:rsid w:val="00F47F6D"/>
    <w:rsid w:val="00F60EFF"/>
    <w:rsid w:val="00F725EE"/>
    <w:rsid w:val="00F77E61"/>
    <w:rsid w:val="00F879B3"/>
    <w:rsid w:val="00F94398"/>
    <w:rsid w:val="00F9672A"/>
    <w:rsid w:val="00F96DD1"/>
    <w:rsid w:val="00FA0683"/>
    <w:rsid w:val="00FA0BAB"/>
    <w:rsid w:val="00FB0622"/>
    <w:rsid w:val="00FB2B56"/>
    <w:rsid w:val="00FB4ED0"/>
    <w:rsid w:val="00FB7144"/>
    <w:rsid w:val="00FC12BF"/>
    <w:rsid w:val="00FD180B"/>
    <w:rsid w:val="00FD3868"/>
    <w:rsid w:val="00FD3E6F"/>
    <w:rsid w:val="00FD51B9"/>
    <w:rsid w:val="00FE2A39"/>
    <w:rsid w:val="00FE6C2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0731552D"/>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EA4"/>
  </w:style>
  <w:style w:type="paragraph" w:styleId="Heading1">
    <w:name w:val="heading 1"/>
    <w:basedOn w:val="Normal"/>
    <w:next w:val="Normal"/>
    <w:link w:val="Heading1Char"/>
    <w:uiPriority w:val="1"/>
    <w:qFormat/>
    <w:rsid w:val="009A5F24"/>
    <w:pPr>
      <w:keepNext/>
      <w:keepLines/>
      <w:numPr>
        <w:numId w:val="3"/>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3"/>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uiPriority w:val="99"/>
    <w:qFormat/>
    <w:rsid w:val="00A22C38"/>
    <w:pPr>
      <w:numPr>
        <w:numId w:val="6"/>
      </w:numPr>
      <w:spacing w:after="120"/>
    </w:pPr>
  </w:style>
  <w:style w:type="paragraph" w:styleId="ListNumber2">
    <w:name w:val="List Number 2"/>
    <w:basedOn w:val="Normal"/>
    <w:uiPriority w:val="99"/>
    <w:rsid w:val="00A22C38"/>
    <w:pPr>
      <w:numPr>
        <w:ilvl w:val="1"/>
        <w:numId w:val="6"/>
      </w:numPr>
      <w:spacing w:after="120"/>
      <w:ind w:left="714"/>
    </w:pPr>
  </w:style>
  <w:style w:type="paragraph" w:styleId="ListNumber3">
    <w:name w:val="List Number 3"/>
    <w:basedOn w:val="Normal"/>
    <w:uiPriority w:val="99"/>
    <w:rsid w:val="00A22C38"/>
    <w:pPr>
      <w:numPr>
        <w:ilvl w:val="2"/>
        <w:numId w:val="6"/>
      </w:numPr>
      <w:spacing w:after="120"/>
    </w:pPr>
  </w:style>
  <w:style w:type="paragraph" w:styleId="ListNumber4">
    <w:name w:val="List Number 4"/>
    <w:basedOn w:val="Normal"/>
    <w:uiPriority w:val="99"/>
    <w:rsid w:val="00A22C38"/>
    <w:pPr>
      <w:numPr>
        <w:ilvl w:val="3"/>
        <w:numId w:val="6"/>
      </w:numPr>
      <w:spacing w:after="120"/>
    </w:pPr>
  </w:style>
  <w:style w:type="paragraph" w:styleId="ListNumber5">
    <w:name w:val="List Number 5"/>
    <w:basedOn w:val="Normal"/>
    <w:uiPriority w:val="99"/>
    <w:rsid w:val="00A22C38"/>
    <w:pPr>
      <w:numPr>
        <w:ilvl w:val="4"/>
        <w:numId w:val="6"/>
      </w:numPr>
      <w:spacing w:after="120"/>
    </w:pPr>
  </w:style>
  <w:style w:type="paragraph" w:styleId="ListBullet">
    <w:name w:val="List Bullet"/>
    <w:basedOn w:val="Normal"/>
    <w:uiPriority w:val="99"/>
    <w:rsid w:val="003B6A61"/>
    <w:pPr>
      <w:numPr>
        <w:numId w:val="8"/>
      </w:numPr>
      <w:spacing w:after="120"/>
    </w:pPr>
  </w:style>
  <w:style w:type="paragraph" w:styleId="ListBullet2">
    <w:name w:val="List Bullet 2"/>
    <w:basedOn w:val="Normal"/>
    <w:uiPriority w:val="99"/>
    <w:rsid w:val="006847AD"/>
    <w:pPr>
      <w:numPr>
        <w:ilvl w:val="1"/>
        <w:numId w:val="8"/>
      </w:numPr>
      <w:spacing w:after="120"/>
    </w:pPr>
  </w:style>
  <w:style w:type="paragraph" w:styleId="ListBullet3">
    <w:name w:val="List Bullet 3"/>
    <w:basedOn w:val="Normal"/>
    <w:uiPriority w:val="99"/>
    <w:rsid w:val="006847AD"/>
    <w:pPr>
      <w:numPr>
        <w:ilvl w:val="2"/>
        <w:numId w:val="8"/>
      </w:numPr>
      <w:spacing w:after="120"/>
    </w:pPr>
  </w:style>
  <w:style w:type="paragraph" w:styleId="ListBullet4">
    <w:name w:val="List Bullet 4"/>
    <w:basedOn w:val="Normal"/>
    <w:uiPriority w:val="99"/>
    <w:rsid w:val="006847AD"/>
    <w:pPr>
      <w:numPr>
        <w:ilvl w:val="3"/>
        <w:numId w:val="8"/>
      </w:numPr>
      <w:spacing w:after="120"/>
    </w:pPr>
  </w:style>
  <w:style w:type="paragraph" w:styleId="ListBullet5">
    <w:name w:val="List Bullet 5"/>
    <w:basedOn w:val="Normal"/>
    <w:uiPriority w:val="99"/>
    <w:rsid w:val="004E2CB7"/>
    <w:pPr>
      <w:numPr>
        <w:ilvl w:val="4"/>
        <w:numId w:val="8"/>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9"/>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4"/>
      </w:numPr>
    </w:pPr>
  </w:style>
  <w:style w:type="paragraph" w:customStyle="1" w:styleId="NTGTableNumList1">
    <w:name w:val="NTG Table Num List 1"/>
    <w:semiHidden/>
    <w:qFormat/>
    <w:rsid w:val="002716CD"/>
    <w:pPr>
      <w:numPr>
        <w:numId w:val="7"/>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5"/>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character" w:customStyle="1" w:styleId="ListParagraphChar">
    <w:name w:val="List Paragraph Char"/>
    <w:basedOn w:val="DefaultParagraphFont"/>
    <w:link w:val="ListParagraph"/>
    <w:uiPriority w:val="34"/>
    <w:rsid w:val="009B7141"/>
    <w:rPr>
      <w:rFonts w:eastAsiaTheme="minorEastAsia"/>
      <w:iCs/>
    </w:rPr>
  </w:style>
  <w:style w:type="paragraph" w:customStyle="1" w:styleId="TDHeader2">
    <w:name w:val="TD Header 2"/>
    <w:basedOn w:val="ListParagraph"/>
    <w:link w:val="TDHeader2Char"/>
    <w:qFormat/>
    <w:rsid w:val="009B7141"/>
    <w:pPr>
      <w:numPr>
        <w:numId w:val="11"/>
      </w:numPr>
      <w:tabs>
        <w:tab w:val="num" w:pos="360"/>
      </w:tabs>
      <w:spacing w:before="360" w:line="300" w:lineRule="exact"/>
      <w:ind w:left="0" w:firstLine="0"/>
    </w:pPr>
    <w:rPr>
      <w:b/>
      <w:color w:val="CB6015"/>
      <w:sz w:val="24"/>
    </w:rPr>
  </w:style>
  <w:style w:type="paragraph" w:customStyle="1" w:styleId="TDNormal">
    <w:name w:val="TD Normal"/>
    <w:basedOn w:val="TDHeader2"/>
    <w:link w:val="TDNormalChar"/>
    <w:qFormat/>
    <w:rsid w:val="009B7141"/>
    <w:pPr>
      <w:numPr>
        <w:ilvl w:val="1"/>
      </w:numPr>
      <w:tabs>
        <w:tab w:val="clear" w:pos="5049"/>
        <w:tab w:val="num" w:pos="360"/>
      </w:tabs>
      <w:spacing w:before="0"/>
    </w:pPr>
    <w:rPr>
      <w:b w:val="0"/>
      <w:color w:val="auto"/>
      <w:sz w:val="22"/>
    </w:rPr>
  </w:style>
  <w:style w:type="character" w:customStyle="1" w:styleId="TDNormalChar">
    <w:name w:val="TD Normal Char"/>
    <w:basedOn w:val="DefaultParagraphFont"/>
    <w:link w:val="TDNormal"/>
    <w:rsid w:val="009B7141"/>
    <w:rPr>
      <w:rFonts w:eastAsiaTheme="minorEastAsia"/>
      <w:iCs/>
    </w:rPr>
  </w:style>
  <w:style w:type="character" w:customStyle="1" w:styleId="TDHeader2Char">
    <w:name w:val="TD Header 2 Char"/>
    <w:basedOn w:val="ListParagraphChar"/>
    <w:link w:val="TDHeader2"/>
    <w:rsid w:val="002E300D"/>
    <w:rPr>
      <w:rFonts w:eastAsiaTheme="minorEastAsia"/>
      <w:b/>
      <w:iCs/>
      <w:color w:val="CB6015"/>
      <w:sz w:val="24"/>
    </w:rPr>
  </w:style>
  <w:style w:type="character" w:styleId="CommentReference">
    <w:name w:val="annotation reference"/>
    <w:uiPriority w:val="99"/>
    <w:semiHidden/>
    <w:rsid w:val="002E300D"/>
    <w:rPr>
      <w:sz w:val="16"/>
      <w:szCs w:val="16"/>
    </w:rPr>
  </w:style>
  <w:style w:type="paragraph" w:styleId="CommentText">
    <w:name w:val="annotation text"/>
    <w:basedOn w:val="Normal"/>
    <w:link w:val="CommentTextChar"/>
    <w:uiPriority w:val="99"/>
    <w:semiHidden/>
    <w:rsid w:val="002E300D"/>
    <w:pPr>
      <w:spacing w:before="120" w:after="120"/>
      <w:jc w:val="both"/>
    </w:pPr>
    <w:rPr>
      <w:rFonts w:ascii="Arial Narrow" w:eastAsia="Times New Roman" w:hAnsi="Arial Narrow"/>
      <w:sz w:val="20"/>
      <w:szCs w:val="20"/>
      <w:lang w:val="en-US" w:eastAsia="en-AU"/>
    </w:rPr>
  </w:style>
  <w:style w:type="character" w:customStyle="1" w:styleId="CommentTextChar">
    <w:name w:val="Comment Text Char"/>
    <w:basedOn w:val="DefaultParagraphFont"/>
    <w:link w:val="CommentText"/>
    <w:uiPriority w:val="99"/>
    <w:semiHidden/>
    <w:rsid w:val="002E300D"/>
    <w:rPr>
      <w:rFonts w:ascii="Arial Narrow" w:eastAsia="Times New Roman" w:hAnsi="Arial Narrow"/>
      <w:sz w:val="20"/>
      <w:szCs w:val="20"/>
      <w:lang w:val="en-US" w:eastAsia="en-AU"/>
    </w:rPr>
  </w:style>
  <w:style w:type="paragraph" w:customStyle="1" w:styleId="TDHeader1">
    <w:name w:val="TD Header 1"/>
    <w:basedOn w:val="Normal"/>
    <w:link w:val="TDHeader1Char"/>
    <w:qFormat/>
    <w:rsid w:val="0089045A"/>
    <w:pPr>
      <w:tabs>
        <w:tab w:val="left" w:pos="1418"/>
      </w:tabs>
      <w:spacing w:before="480" w:after="120" w:line="300" w:lineRule="exact"/>
    </w:pPr>
    <w:rPr>
      <w:b/>
      <w:sz w:val="28"/>
    </w:rPr>
  </w:style>
  <w:style w:type="character" w:customStyle="1" w:styleId="TDHeader1Char">
    <w:name w:val="TD Header 1 Char"/>
    <w:basedOn w:val="DefaultParagraphFont"/>
    <w:link w:val="TDHeader1"/>
    <w:rsid w:val="0089045A"/>
    <w:rPr>
      <w:b/>
      <w:sz w:val="28"/>
    </w:rPr>
  </w:style>
  <w:style w:type="paragraph" w:styleId="CommentSubject">
    <w:name w:val="annotation subject"/>
    <w:basedOn w:val="CommentText"/>
    <w:next w:val="CommentText"/>
    <w:link w:val="CommentSubjectChar"/>
    <w:uiPriority w:val="99"/>
    <w:semiHidden/>
    <w:unhideWhenUsed/>
    <w:rsid w:val="005D4445"/>
    <w:pPr>
      <w:spacing w:before="0" w:after="200"/>
      <w:jc w:val="left"/>
    </w:pPr>
    <w:rPr>
      <w:rFonts w:ascii="Arial" w:eastAsia="Calibri" w:hAnsi="Arial"/>
      <w:b/>
      <w:bCs/>
      <w:lang w:val="en-AU" w:eastAsia="en-US"/>
    </w:rPr>
  </w:style>
  <w:style w:type="character" w:customStyle="1" w:styleId="CommentSubjectChar">
    <w:name w:val="Comment Subject Char"/>
    <w:basedOn w:val="CommentTextChar"/>
    <w:link w:val="CommentSubject"/>
    <w:uiPriority w:val="99"/>
    <w:semiHidden/>
    <w:rsid w:val="005D4445"/>
    <w:rPr>
      <w:rFonts w:ascii="Arial Narrow" w:eastAsia="Times New Roman" w:hAnsi="Arial Narrow"/>
      <w:b/>
      <w:bCs/>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3934670">
      <w:bodyDiv w:val="1"/>
      <w:marLeft w:val="0"/>
      <w:marRight w:val="0"/>
      <w:marTop w:val="0"/>
      <w:marBottom w:val="0"/>
      <w:divBdr>
        <w:top w:val="none" w:sz="0" w:space="0" w:color="auto"/>
        <w:left w:val="none" w:sz="0" w:space="0" w:color="auto"/>
        <w:bottom w:val="none" w:sz="0" w:space="0" w:color="auto"/>
        <w:right w:val="none" w:sz="0" w:space="0" w:color="auto"/>
      </w:divBdr>
    </w:div>
    <w:div w:id="1060983682">
      <w:bodyDiv w:val="1"/>
      <w:marLeft w:val="0"/>
      <w:marRight w:val="0"/>
      <w:marTop w:val="0"/>
      <w:marBottom w:val="0"/>
      <w:divBdr>
        <w:top w:val="none" w:sz="0" w:space="0" w:color="auto"/>
        <w:left w:val="none" w:sz="0" w:space="0" w:color="auto"/>
        <w:bottom w:val="none" w:sz="0" w:space="0" w:color="auto"/>
        <w:right w:val="none" w:sz="0" w:space="0" w:color="auto"/>
      </w:divBdr>
    </w:div>
    <w:div w:id="1220046597">
      <w:bodyDiv w:val="1"/>
      <w:marLeft w:val="0"/>
      <w:marRight w:val="0"/>
      <w:marTop w:val="0"/>
      <w:marBottom w:val="0"/>
      <w:divBdr>
        <w:top w:val="none" w:sz="0" w:space="0" w:color="auto"/>
        <w:left w:val="none" w:sz="0" w:space="0" w:color="auto"/>
        <w:bottom w:val="none" w:sz="0" w:space="0" w:color="auto"/>
        <w:right w:val="none" w:sz="0" w:space="0" w:color="auto"/>
      </w:divBdr>
    </w:div>
    <w:div w:id="133657133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5343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
      <w:docPartPr>
        <w:name w:val="73AFCDC05F404A03AB8999A87CF305AA"/>
        <w:category>
          <w:name w:val="General"/>
          <w:gallery w:val="placeholder"/>
        </w:category>
        <w:types>
          <w:type w:val="bbPlcHdr"/>
        </w:types>
        <w:behaviors>
          <w:behavior w:val="content"/>
        </w:behaviors>
        <w:guid w:val="{8DE4A2A7-4191-430E-853E-11BBFFFA8161}"/>
      </w:docPartPr>
      <w:docPartBody>
        <w:p w:rsidR="001746B8" w:rsidRDefault="0071644D">
          <w:r w:rsidRPr="00FB277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36EB1"/>
    <w:rsid w:val="0004548D"/>
    <w:rsid w:val="001404CA"/>
    <w:rsid w:val="001746B8"/>
    <w:rsid w:val="001B0672"/>
    <w:rsid w:val="001E17DD"/>
    <w:rsid w:val="0021620F"/>
    <w:rsid w:val="002837F9"/>
    <w:rsid w:val="002B3751"/>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6EC5"/>
    <w:rsid w:val="005E00CF"/>
    <w:rsid w:val="006046E0"/>
    <w:rsid w:val="00617D00"/>
    <w:rsid w:val="00623877"/>
    <w:rsid w:val="00642FDC"/>
    <w:rsid w:val="00651D07"/>
    <w:rsid w:val="00664FA8"/>
    <w:rsid w:val="0069676C"/>
    <w:rsid w:val="006E034F"/>
    <w:rsid w:val="0070471F"/>
    <w:rsid w:val="0071644D"/>
    <w:rsid w:val="00732B4E"/>
    <w:rsid w:val="00735EF5"/>
    <w:rsid w:val="00762509"/>
    <w:rsid w:val="007C748A"/>
    <w:rsid w:val="008164D1"/>
    <w:rsid w:val="00835AFF"/>
    <w:rsid w:val="00871136"/>
    <w:rsid w:val="00894EE6"/>
    <w:rsid w:val="008A2170"/>
    <w:rsid w:val="008A3D4B"/>
    <w:rsid w:val="008B2BA8"/>
    <w:rsid w:val="00984B8E"/>
    <w:rsid w:val="00AF0090"/>
    <w:rsid w:val="00B7389D"/>
    <w:rsid w:val="00B85F5F"/>
    <w:rsid w:val="00C26072"/>
    <w:rsid w:val="00C83456"/>
    <w:rsid w:val="00C9077B"/>
    <w:rsid w:val="00D2594F"/>
    <w:rsid w:val="00D61BEF"/>
    <w:rsid w:val="00DA3B5F"/>
    <w:rsid w:val="00DA7050"/>
    <w:rsid w:val="00E019F7"/>
    <w:rsid w:val="00E756F2"/>
    <w:rsid w:val="00EE2218"/>
    <w:rsid w:val="00F310A9"/>
    <w:rsid w:val="00FA16B0"/>
    <w:rsid w:val="00FA3F7D"/>
    <w:rsid w:val="00F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44D"/>
    <w:rPr>
      <w:color w:val="808080"/>
    </w:rPr>
  </w:style>
  <w:style w:type="paragraph" w:customStyle="1" w:styleId="C93E848B27CA4F81BE0DCEB960A204D0">
    <w:name w:val="C93E848B27CA4F81BE0DCEB960A204D0"/>
    <w:rsid w:val="006E0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6C38-F880-4ABD-938B-29E4C159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Treasurer’s Direction – Insurance arrangements</vt:lpstr>
    </vt:vector>
  </TitlesOfParts>
  <Company>Northern Territory Government</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Direction – Insurance arrangements</dc:title>
  <dc:subject/>
  <dc:creator>Financial Management Group</dc:creator>
  <cp:keywords/>
  <dc:description/>
  <cp:lastModifiedBy>Vanessa Sutcliffe</cp:lastModifiedBy>
  <cp:revision>5</cp:revision>
  <cp:lastPrinted>2019-10-24T01:53:00Z</cp:lastPrinted>
  <dcterms:created xsi:type="dcterms:W3CDTF">2024-12-06T01:35:00Z</dcterms:created>
  <dcterms:modified xsi:type="dcterms:W3CDTF">2024-12-06T02:28:00Z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1.4</vt:lpwstr>
  </property>
  <property fmtid="{D5CDD505-2E9C-101B-9397-08002B2CF9AE}" pid="6" name="DocumentDate">
    <vt:lpwstr>29 November 2019</vt:lpwstr>
  </property>
</Properties>
</file>