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04536" w14:textId="77777777" w:rsidR="00FD13C1" w:rsidRDefault="00AB5337" w:rsidP="00BB19CC">
      <w:pPr>
        <w:pStyle w:val="DTFHeading1"/>
        <w:rPr>
          <w:iCs/>
        </w:rPr>
      </w:pPr>
      <w:r w:rsidRPr="00FD13C1">
        <w:t>Cash Management – Transaction Management</w:t>
      </w:r>
      <w:r w:rsidR="00FD13C1">
        <w:rPr>
          <w:iCs/>
        </w:rPr>
        <w:br/>
        <w:t>C3.1</w:t>
      </w:r>
      <w:r w:rsidR="00FD13C1" w:rsidRPr="00FD13C1">
        <w:t>: Receipting</w:t>
      </w:r>
    </w:p>
    <w:p w14:paraId="4A7C0A40" w14:textId="77777777" w:rsidR="00AA44F5" w:rsidRDefault="00FD13C1" w:rsidP="00BB19CC">
      <w:pPr>
        <w:pStyle w:val="DTFHeading2"/>
      </w:pPr>
      <w:bookmarkStart w:id="0" w:name="_Toc446081143"/>
      <w:bookmarkStart w:id="1" w:name="_Toc447202259"/>
      <w:r>
        <w:t>Statement o</w:t>
      </w:r>
      <w:r w:rsidRPr="00FD13C1">
        <w:t>f Inten</w:t>
      </w:r>
      <w:r>
        <w:t>t</w:t>
      </w:r>
      <w:bookmarkEnd w:id="0"/>
      <w:bookmarkEnd w:id="1"/>
    </w:p>
    <w:p w14:paraId="13A206BB" w14:textId="77777777" w:rsidR="003D6E42" w:rsidRDefault="00FD13C1" w:rsidP="00BB19CC">
      <w:pPr>
        <w:pStyle w:val="DTFBodyText"/>
      </w:pPr>
      <w:r w:rsidRPr="00FD13C1">
        <w:t>Cash inflows of public money and money</w:t>
      </w:r>
      <w:r w:rsidR="000A05F1">
        <w:t xml:space="preserve"> held in trust</w:t>
      </w:r>
      <w:r w:rsidRPr="00FD13C1">
        <w:t xml:space="preserve"> should be recorded, secured and banked in a complete, accurate and efficient manner</w:t>
      </w:r>
      <w:r w:rsidR="00A01673">
        <w:t xml:space="preserve">. </w:t>
      </w:r>
      <w:r w:rsidR="00494846">
        <w:t>This s</w:t>
      </w:r>
      <w:r w:rsidRPr="00FD13C1">
        <w:t>ection provides the minimum requirements relating to receipting of cash.</w:t>
      </w:r>
    </w:p>
    <w:tbl>
      <w:tblPr>
        <w:tblStyle w:val="TableGrid"/>
        <w:tblW w:w="0" w:type="auto"/>
        <w:tblBorders>
          <w:top w:val="single" w:sz="24" w:space="0" w:color="F1A673"/>
          <w:bottom w:val="single" w:sz="24" w:space="0" w:color="F1A673"/>
        </w:tblBorders>
        <w:tblLook w:val="04A0" w:firstRow="1" w:lastRow="0" w:firstColumn="1" w:lastColumn="0" w:noHBand="0" w:noVBand="1"/>
        <w:tblDescription w:val="Highlight box: Main features including Cash Management and Elements of Cash Management&#10;"/>
      </w:tblPr>
      <w:tblGrid>
        <w:gridCol w:w="9638"/>
      </w:tblGrid>
      <w:tr w:rsidR="00D27C27" w14:paraId="0C8124B5" w14:textId="77777777" w:rsidTr="00AD51D4">
        <w:trPr>
          <w:tblHeader/>
        </w:trPr>
        <w:tc>
          <w:tcPr>
            <w:tcW w:w="11907" w:type="dxa"/>
            <w:tcMar>
              <w:left w:w="0" w:type="dxa"/>
              <w:right w:w="0" w:type="dxa"/>
            </w:tcMar>
            <w:vAlign w:val="center"/>
          </w:tcPr>
          <w:p w14:paraId="49E8E05E" w14:textId="77777777" w:rsidR="00D27C27" w:rsidRPr="00D27C27" w:rsidRDefault="00FD13C1" w:rsidP="00BB19CC">
            <w:pPr>
              <w:pStyle w:val="DTFHeading2-HighlightText"/>
            </w:pPr>
            <w:r w:rsidRPr="00FD13C1">
              <w:t>Main Features</w:t>
            </w:r>
            <w:r w:rsidR="00D27C27" w:rsidRPr="00D27C27">
              <w:t xml:space="preserve"> </w:t>
            </w:r>
          </w:p>
          <w:p w14:paraId="05F444FA" w14:textId="77777777" w:rsidR="00FD13C1" w:rsidRPr="00BB19CC" w:rsidRDefault="00FD13C1" w:rsidP="00BB19CC">
            <w:pPr>
              <w:pStyle w:val="DTFBodyText"/>
            </w:pPr>
            <w:r w:rsidRPr="00BB19CC">
              <w:t xml:space="preserve">Section 38 of the </w:t>
            </w:r>
            <w:r w:rsidRPr="00BB19CC">
              <w:rPr>
                <w:rStyle w:val="DTFItalic"/>
              </w:rPr>
              <w:t>Financial Management Act</w:t>
            </w:r>
            <w:r w:rsidRPr="00BB19CC">
              <w:t xml:space="preserve"> requires every</w:t>
            </w:r>
            <w:r w:rsidR="00494846" w:rsidRPr="00BB19CC">
              <w:t xml:space="preserve"> </w:t>
            </w:r>
            <w:r w:rsidR="000A05F1">
              <w:t>A</w:t>
            </w:r>
            <w:r w:rsidR="00494846" w:rsidRPr="00BB19CC">
              <w:t xml:space="preserve">ccountable </w:t>
            </w:r>
            <w:r w:rsidR="000A05F1">
              <w:t>O</w:t>
            </w:r>
            <w:r w:rsidR="00494846" w:rsidRPr="00BB19CC">
              <w:t>fficer and every employee o</w:t>
            </w:r>
            <w:r w:rsidR="00BC37F6">
              <w:t>f an agency to comply with the T</w:t>
            </w:r>
            <w:r w:rsidR="00494846" w:rsidRPr="00BB19CC">
              <w:t>r</w:t>
            </w:r>
            <w:r w:rsidR="00BC37F6">
              <w:t>easurer’s D</w:t>
            </w:r>
            <w:r w:rsidR="00494846" w:rsidRPr="00BB19CC">
              <w:t>irections.</w:t>
            </w:r>
          </w:p>
          <w:p w14:paraId="0706E199" w14:textId="77777777" w:rsidR="00FD13C1" w:rsidRPr="003D64A7" w:rsidRDefault="00FD13C1" w:rsidP="003D64A7">
            <w:pPr>
              <w:pStyle w:val="DTFHeading3-HighlightText"/>
              <w:framePr w:wrap="around"/>
            </w:pPr>
            <w:r w:rsidRPr="003D64A7">
              <w:t xml:space="preserve">Receipts </w:t>
            </w:r>
          </w:p>
          <w:p w14:paraId="2E095598" w14:textId="77777777" w:rsidR="00FD13C1" w:rsidRPr="00BB19CC" w:rsidRDefault="00FD13C1" w:rsidP="00BB19CC">
            <w:pPr>
              <w:pStyle w:val="DTFListBullet1-Orange"/>
            </w:pPr>
            <w:r w:rsidRPr="00BB19CC">
              <w:t xml:space="preserve">Receipts are inflows of cash assets received by an </w:t>
            </w:r>
            <w:r w:rsidR="00494846">
              <w:t>a</w:t>
            </w:r>
            <w:r w:rsidRPr="00BB19CC">
              <w:t>gency including those cash receipts relating to trust money and contributions by Government.</w:t>
            </w:r>
          </w:p>
          <w:p w14:paraId="372565BC" w14:textId="77777777" w:rsidR="00FD13C1" w:rsidRDefault="00FD13C1" w:rsidP="003D64A7">
            <w:pPr>
              <w:pStyle w:val="DTFHeading3-HighlightText"/>
              <w:framePr w:wrap="around"/>
            </w:pPr>
            <w:r>
              <w:t>Recording and Banking of Receipts</w:t>
            </w:r>
          </w:p>
          <w:p w14:paraId="30BCBC02" w14:textId="77777777" w:rsidR="00FD13C1" w:rsidRDefault="00494846" w:rsidP="00BB19CC">
            <w:pPr>
              <w:pStyle w:val="DTFListBullet1-Orange"/>
            </w:pPr>
            <w:r>
              <w:t xml:space="preserve">Cash assets received by an </w:t>
            </w:r>
            <w:r w:rsidR="000A05F1">
              <w:t>A</w:t>
            </w:r>
            <w:r w:rsidR="00FD13C1">
              <w:t>gency are to be recorded according to their nature or type in the classes provided by the Standard Classifications and are to be secured and deposited into an official bank account on a timely basis.</w:t>
            </w:r>
          </w:p>
          <w:p w14:paraId="538562FB" w14:textId="77777777" w:rsidR="00FD13C1" w:rsidRDefault="00FD13C1" w:rsidP="00BB19CC">
            <w:pPr>
              <w:pStyle w:val="DTFListBullet1-Orange"/>
            </w:pPr>
            <w:r>
              <w:t>Any receipts for which a Standard Classification code is unclear are to be credited to the Cash Receipts Clearing Account (CRCA) until an appropriate Standard Classification code is identified.</w:t>
            </w:r>
          </w:p>
          <w:p w14:paraId="3F33113F" w14:textId="77777777" w:rsidR="00FD13C1" w:rsidRDefault="00FD13C1" w:rsidP="00BB19CC">
            <w:pPr>
              <w:pStyle w:val="DTFListBullet1-Orange"/>
            </w:pPr>
            <w:r>
              <w:t>An official receipt is to be issued for cash transactions and on request for other receipts.</w:t>
            </w:r>
          </w:p>
          <w:p w14:paraId="25298477" w14:textId="77777777" w:rsidR="00FD13C1" w:rsidRDefault="00FD13C1" w:rsidP="003D64A7">
            <w:pPr>
              <w:pStyle w:val="DTFHeading3-HighlightText"/>
              <w:framePr w:wrap="around"/>
            </w:pPr>
            <w:r>
              <w:t>Receipting Procedures and Controls</w:t>
            </w:r>
          </w:p>
          <w:p w14:paraId="44CB9642" w14:textId="77777777" w:rsidR="00FD13C1" w:rsidRDefault="00FD13C1" w:rsidP="00BB19CC">
            <w:pPr>
              <w:pStyle w:val="DTFListBullet1-Orange"/>
            </w:pPr>
            <w:r>
              <w:t>Receipts of cash assets are to be subject to appropriate management, accountability and control arrangements.</w:t>
            </w:r>
          </w:p>
          <w:p w14:paraId="51503153" w14:textId="77777777" w:rsidR="00D27C27" w:rsidRDefault="00FD13C1" w:rsidP="00BB19CC">
            <w:pPr>
              <w:pStyle w:val="DTFBodyText"/>
            </w:pPr>
            <w:r>
              <w:t>For authoritative instruction and guidance</w:t>
            </w:r>
            <w:r w:rsidR="003E0448">
              <w:t>, reference</w:t>
            </w:r>
            <w:r>
              <w:t xml:space="preserve"> should be made to related Treasurer's Directions and associated commentary.</w:t>
            </w:r>
          </w:p>
        </w:tc>
      </w:tr>
    </w:tbl>
    <w:p w14:paraId="5169E847" w14:textId="77777777" w:rsidR="00FD13C1" w:rsidRDefault="00FD13C1" w:rsidP="002C6869">
      <w:pPr>
        <w:pStyle w:val="DTFBodyText"/>
      </w:pPr>
    </w:p>
    <w:p w14:paraId="6700D24B" w14:textId="77777777" w:rsidR="00FD13C1" w:rsidRDefault="00FD13C1" w:rsidP="002C6869">
      <w:pPr>
        <w:pStyle w:val="DTFBodyText"/>
      </w:pPr>
      <w:r>
        <w:br w:type="page"/>
      </w:r>
    </w:p>
    <w:p w14:paraId="259073AB" w14:textId="77777777" w:rsidR="003D6E42" w:rsidRDefault="00096661" w:rsidP="00BB19CC">
      <w:pPr>
        <w:pStyle w:val="DTFHeading3"/>
      </w:pPr>
      <w:r>
        <w:lastRenderedPageBreak/>
        <w:t>Contents</w:t>
      </w:r>
      <w:r w:rsidR="003D6E42">
        <w:t xml:space="preserve"> </w:t>
      </w:r>
    </w:p>
    <w:p w14:paraId="31B23A98" w14:textId="77777777" w:rsidR="00622106" w:rsidRDefault="00622106">
      <w:pPr>
        <w:pStyle w:val="TOC1"/>
        <w:rPr>
          <w:rFonts w:asciiTheme="minorHAnsi" w:eastAsiaTheme="minorEastAsia" w:hAnsiTheme="minorHAnsi" w:cstheme="minorBidi"/>
          <w:noProof/>
          <w:szCs w:val="22"/>
        </w:rPr>
      </w:pPr>
      <w:r>
        <w:rPr>
          <w:b/>
          <w:bCs/>
        </w:rPr>
        <w:fldChar w:fldCharType="begin"/>
      </w:r>
      <w:r>
        <w:rPr>
          <w:b/>
          <w:bCs/>
        </w:rPr>
        <w:instrText xml:space="preserve"> TOC \h \z \t "Subtitle,2,DTF Heading 2,1" </w:instrText>
      </w:r>
      <w:r>
        <w:rPr>
          <w:b/>
          <w:bCs/>
        </w:rPr>
        <w:fldChar w:fldCharType="separate"/>
      </w:r>
      <w:hyperlink w:anchor="_Toc447202260" w:history="1">
        <w:r w:rsidRPr="00105E90">
          <w:rPr>
            <w:rStyle w:val="Hyperlink"/>
            <w:noProof/>
          </w:rPr>
          <w:t>What are Receipts?</w:t>
        </w:r>
        <w:r>
          <w:rPr>
            <w:noProof/>
            <w:webHidden/>
          </w:rPr>
          <w:tab/>
        </w:r>
        <w:r>
          <w:rPr>
            <w:noProof/>
            <w:webHidden/>
          </w:rPr>
          <w:fldChar w:fldCharType="begin"/>
        </w:r>
        <w:r>
          <w:rPr>
            <w:noProof/>
            <w:webHidden/>
          </w:rPr>
          <w:instrText xml:space="preserve"> PAGEREF _Toc447202260 \h </w:instrText>
        </w:r>
        <w:r>
          <w:rPr>
            <w:noProof/>
            <w:webHidden/>
          </w:rPr>
        </w:r>
        <w:r>
          <w:rPr>
            <w:noProof/>
            <w:webHidden/>
          </w:rPr>
          <w:fldChar w:fldCharType="separate"/>
        </w:r>
        <w:r w:rsidR="00964085">
          <w:rPr>
            <w:noProof/>
            <w:webHidden/>
          </w:rPr>
          <w:t>3</w:t>
        </w:r>
        <w:r>
          <w:rPr>
            <w:noProof/>
            <w:webHidden/>
          </w:rPr>
          <w:fldChar w:fldCharType="end"/>
        </w:r>
      </w:hyperlink>
    </w:p>
    <w:p w14:paraId="1D7E9A09" w14:textId="77777777" w:rsidR="00622106" w:rsidRDefault="00D753A2">
      <w:pPr>
        <w:pStyle w:val="TOC1"/>
        <w:rPr>
          <w:rFonts w:asciiTheme="minorHAnsi" w:eastAsiaTheme="minorEastAsia" w:hAnsiTheme="minorHAnsi" w:cstheme="minorBidi"/>
          <w:noProof/>
          <w:szCs w:val="22"/>
        </w:rPr>
      </w:pPr>
      <w:hyperlink w:anchor="_Toc447202261" w:history="1">
        <w:r w:rsidR="00622106" w:rsidRPr="00105E90">
          <w:rPr>
            <w:rStyle w:val="Hyperlink"/>
            <w:noProof/>
          </w:rPr>
          <w:t>Recording and Banking of Receipts</w:t>
        </w:r>
        <w:r w:rsidR="00622106">
          <w:rPr>
            <w:noProof/>
            <w:webHidden/>
          </w:rPr>
          <w:tab/>
        </w:r>
        <w:r w:rsidR="00622106">
          <w:rPr>
            <w:noProof/>
            <w:webHidden/>
          </w:rPr>
          <w:fldChar w:fldCharType="begin"/>
        </w:r>
        <w:r w:rsidR="00622106">
          <w:rPr>
            <w:noProof/>
            <w:webHidden/>
          </w:rPr>
          <w:instrText xml:space="preserve"> PAGEREF _Toc447202261 \h </w:instrText>
        </w:r>
        <w:r w:rsidR="00622106">
          <w:rPr>
            <w:noProof/>
            <w:webHidden/>
          </w:rPr>
        </w:r>
        <w:r w:rsidR="00622106">
          <w:rPr>
            <w:noProof/>
            <w:webHidden/>
          </w:rPr>
          <w:fldChar w:fldCharType="separate"/>
        </w:r>
        <w:r w:rsidR="00964085">
          <w:rPr>
            <w:noProof/>
            <w:webHidden/>
          </w:rPr>
          <w:t>4</w:t>
        </w:r>
        <w:r w:rsidR="00622106">
          <w:rPr>
            <w:noProof/>
            <w:webHidden/>
          </w:rPr>
          <w:fldChar w:fldCharType="end"/>
        </w:r>
      </w:hyperlink>
    </w:p>
    <w:p w14:paraId="1CE80352" w14:textId="77777777" w:rsidR="00622106" w:rsidRDefault="00D753A2">
      <w:pPr>
        <w:pStyle w:val="TOC1"/>
        <w:rPr>
          <w:rFonts w:asciiTheme="minorHAnsi" w:eastAsiaTheme="minorEastAsia" w:hAnsiTheme="minorHAnsi" w:cstheme="minorBidi"/>
          <w:noProof/>
          <w:szCs w:val="22"/>
        </w:rPr>
      </w:pPr>
      <w:hyperlink w:anchor="_Toc447202262" w:history="1">
        <w:r w:rsidR="00622106" w:rsidRPr="00105E90">
          <w:rPr>
            <w:rStyle w:val="Hyperlink"/>
            <w:noProof/>
          </w:rPr>
          <w:t>Receipting Procedures and Controls</w:t>
        </w:r>
        <w:r w:rsidR="00622106">
          <w:rPr>
            <w:noProof/>
            <w:webHidden/>
          </w:rPr>
          <w:tab/>
        </w:r>
        <w:r w:rsidR="00622106">
          <w:rPr>
            <w:noProof/>
            <w:webHidden/>
          </w:rPr>
          <w:fldChar w:fldCharType="begin"/>
        </w:r>
        <w:r w:rsidR="00622106">
          <w:rPr>
            <w:noProof/>
            <w:webHidden/>
          </w:rPr>
          <w:instrText xml:space="preserve"> PAGEREF _Toc447202262 \h </w:instrText>
        </w:r>
        <w:r w:rsidR="00622106">
          <w:rPr>
            <w:noProof/>
            <w:webHidden/>
          </w:rPr>
        </w:r>
        <w:r w:rsidR="00622106">
          <w:rPr>
            <w:noProof/>
            <w:webHidden/>
          </w:rPr>
          <w:fldChar w:fldCharType="separate"/>
        </w:r>
        <w:r w:rsidR="00964085">
          <w:rPr>
            <w:noProof/>
            <w:webHidden/>
          </w:rPr>
          <w:t>5</w:t>
        </w:r>
        <w:r w:rsidR="00622106">
          <w:rPr>
            <w:noProof/>
            <w:webHidden/>
          </w:rPr>
          <w:fldChar w:fldCharType="end"/>
        </w:r>
      </w:hyperlink>
    </w:p>
    <w:p w14:paraId="0BD40F2C" w14:textId="77777777" w:rsidR="003D6E42" w:rsidRDefault="00622106" w:rsidP="00BB19CC">
      <w:pPr>
        <w:pStyle w:val="DTFHeading3"/>
      </w:pPr>
      <w:r>
        <w:rPr>
          <w:b w:val="0"/>
          <w:bCs w:val="0"/>
          <w:color w:val="auto"/>
          <w:sz w:val="22"/>
          <w:szCs w:val="20"/>
        </w:rPr>
        <w:fldChar w:fldCharType="end"/>
      </w:r>
      <w:r w:rsidR="00096661">
        <w:t xml:space="preserve">Authorities </w:t>
      </w:r>
    </w:p>
    <w:p w14:paraId="6156CF2B" w14:textId="77777777" w:rsidR="00BB19CC" w:rsidRDefault="00FD13C1" w:rsidP="00BB19CC">
      <w:pPr>
        <w:pStyle w:val="DTFBodyText"/>
        <w:rPr>
          <w:rStyle w:val="DTFItalic"/>
        </w:rPr>
      </w:pPr>
      <w:r w:rsidRPr="00BB19CC">
        <w:t>Section</w:t>
      </w:r>
      <w:r w:rsidR="00494846">
        <w:t>s</w:t>
      </w:r>
      <w:r w:rsidRPr="00BB19CC">
        <w:t xml:space="preserve"> 5 and 6 </w:t>
      </w:r>
      <w:r w:rsidR="003D6E42" w:rsidRPr="00BB19CC">
        <w:rPr>
          <w:rStyle w:val="DTFItalic"/>
        </w:rPr>
        <w:t>Financial Management Act</w:t>
      </w:r>
    </w:p>
    <w:p w14:paraId="5A5689B3" w14:textId="77777777" w:rsidR="003D6E42" w:rsidRDefault="00096661" w:rsidP="00BB19CC">
      <w:pPr>
        <w:pStyle w:val="DTFHeading3"/>
      </w:pPr>
      <w:r>
        <w:t xml:space="preserve">References </w:t>
      </w:r>
    </w:p>
    <w:p w14:paraId="44ED7324" w14:textId="77777777" w:rsidR="003D6E42" w:rsidRPr="00557204" w:rsidRDefault="003D6E42" w:rsidP="00BB19CC">
      <w:pPr>
        <w:pStyle w:val="DTFBodyText"/>
      </w:pPr>
      <w:r w:rsidRPr="00557204">
        <w:t xml:space="preserve">Related Treasurer’s Directions: </w:t>
      </w:r>
    </w:p>
    <w:p w14:paraId="6467011F" w14:textId="77777777" w:rsidR="00FD13C1" w:rsidRPr="00FD13C1" w:rsidRDefault="00FD13C1" w:rsidP="00BB19CC">
      <w:pPr>
        <w:pStyle w:val="DTFBodyText"/>
      </w:pPr>
      <w:r w:rsidRPr="00FD13C1">
        <w:t>F2.2</w:t>
      </w:r>
      <w:r w:rsidRPr="00FD13C1">
        <w:tab/>
        <w:t>Framework – Working for Outcomes: Central Holding Authority</w:t>
      </w:r>
    </w:p>
    <w:p w14:paraId="5EA2E251" w14:textId="77777777" w:rsidR="00FD13C1" w:rsidRPr="00FD13C1" w:rsidRDefault="00FD13C1" w:rsidP="00BB19CC">
      <w:pPr>
        <w:pStyle w:val="DTFBodyText"/>
      </w:pPr>
      <w:r w:rsidRPr="00FD13C1">
        <w:t>A1.3</w:t>
      </w:r>
      <w:r w:rsidRPr="00FD13C1">
        <w:tab/>
        <w:t>Accounting – Introduction: Standard Classification Codes</w:t>
      </w:r>
    </w:p>
    <w:p w14:paraId="29D13863" w14:textId="77777777" w:rsidR="00FD13C1" w:rsidRPr="00FD13C1" w:rsidRDefault="00FD13C1" w:rsidP="00BB19CC">
      <w:pPr>
        <w:pStyle w:val="DTFBodyText"/>
      </w:pPr>
      <w:r w:rsidRPr="00FD13C1">
        <w:t>A2.6</w:t>
      </w:r>
      <w:r w:rsidRPr="00FD13C1">
        <w:tab/>
        <w:t>Accounting – Assets: Cash</w:t>
      </w:r>
    </w:p>
    <w:p w14:paraId="5A6CE436" w14:textId="77777777" w:rsidR="00FD13C1" w:rsidRPr="00FD13C1" w:rsidRDefault="00FD13C1" w:rsidP="00BB19CC">
      <w:pPr>
        <w:pStyle w:val="DTFBodyText"/>
      </w:pPr>
      <w:r w:rsidRPr="00FD13C1">
        <w:t>A5.2</w:t>
      </w:r>
      <w:r w:rsidRPr="00FD13C1">
        <w:tab/>
        <w:t>Accounting – Income: Territory Income</w:t>
      </w:r>
    </w:p>
    <w:p w14:paraId="1E7BD8F1" w14:textId="77777777" w:rsidR="00FD13C1" w:rsidRPr="00FD13C1" w:rsidRDefault="00FD13C1" w:rsidP="00BB19CC">
      <w:pPr>
        <w:pStyle w:val="DTFBodyText"/>
      </w:pPr>
      <w:r w:rsidRPr="00FD13C1">
        <w:t>A5.3</w:t>
      </w:r>
      <w:r w:rsidRPr="00FD13C1">
        <w:tab/>
        <w:t>Accounting – Income: Agency Income</w:t>
      </w:r>
    </w:p>
    <w:p w14:paraId="103E498E" w14:textId="77777777" w:rsidR="00FD13C1" w:rsidRPr="00FD13C1" w:rsidRDefault="00FD13C1" w:rsidP="00BB19CC">
      <w:pPr>
        <w:pStyle w:val="DTFBodyText"/>
      </w:pPr>
      <w:r w:rsidRPr="00FD13C1">
        <w:t>C2.2</w:t>
      </w:r>
      <w:r w:rsidRPr="00FD13C1">
        <w:tab/>
        <w:t>Cash Management – Banking: Bank Accounts</w:t>
      </w:r>
    </w:p>
    <w:p w14:paraId="4098824F" w14:textId="77777777" w:rsidR="00FD13C1" w:rsidRDefault="00FD13C1" w:rsidP="00BB19CC">
      <w:pPr>
        <w:pStyle w:val="DTFBodyText"/>
        <w:rPr>
          <w:rFonts w:eastAsiaTheme="majorEastAsia"/>
        </w:rPr>
      </w:pPr>
      <w:r>
        <w:br w:type="page"/>
      </w:r>
    </w:p>
    <w:p w14:paraId="35CBF39B" w14:textId="77777777" w:rsidR="00096661" w:rsidRDefault="00FD13C1" w:rsidP="00BB19CC">
      <w:pPr>
        <w:pStyle w:val="DTFHeading2"/>
      </w:pPr>
      <w:bookmarkStart w:id="2" w:name="_Toc447202260"/>
      <w:r w:rsidRPr="00FD13C1">
        <w:lastRenderedPageBreak/>
        <w:t xml:space="preserve">What </w:t>
      </w:r>
      <w:r>
        <w:t>a</w:t>
      </w:r>
      <w:r w:rsidRPr="00FD13C1">
        <w:t>re Receipts?</w:t>
      </w:r>
      <w:bookmarkEnd w:id="2"/>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D27C27" w14:paraId="093488D5" w14:textId="77777777" w:rsidTr="009C4F4A">
        <w:trPr>
          <w:tblHeader/>
        </w:trPr>
        <w:tc>
          <w:tcPr>
            <w:tcW w:w="9638" w:type="dxa"/>
            <w:tcMar>
              <w:left w:w="0" w:type="dxa"/>
              <w:right w:w="0" w:type="dxa"/>
            </w:tcMar>
            <w:vAlign w:val="center"/>
          </w:tcPr>
          <w:p w14:paraId="6C4D5227" w14:textId="77777777" w:rsidR="00516254" w:rsidRDefault="00FD13C1" w:rsidP="00BB19CC">
            <w:pPr>
              <w:pStyle w:val="DTFHeading3-HighlightText"/>
              <w:framePr w:hSpace="0" w:wrap="auto" w:vAnchor="margin" w:yAlign="inline"/>
              <w:suppressOverlap w:val="0"/>
            </w:pPr>
            <w:r>
              <w:t>C3.1.1</w:t>
            </w:r>
          </w:p>
          <w:p w14:paraId="6D55A1FE" w14:textId="77777777" w:rsidR="00D27C27" w:rsidRPr="00B53348" w:rsidRDefault="00FD13C1" w:rsidP="000A05F1">
            <w:pPr>
              <w:pStyle w:val="DTFBodyText"/>
              <w:rPr>
                <w:rStyle w:val="DTFStrong"/>
              </w:rPr>
            </w:pPr>
            <w:r w:rsidRPr="00B53348">
              <w:rPr>
                <w:rStyle w:val="DTFStrong"/>
              </w:rPr>
              <w:t xml:space="preserve">Receipts are inflows of cash assets received by an </w:t>
            </w:r>
            <w:r w:rsidR="000A05F1" w:rsidRPr="00B53348">
              <w:rPr>
                <w:rStyle w:val="DTFStrong"/>
              </w:rPr>
              <w:t>A</w:t>
            </w:r>
            <w:r w:rsidRPr="00B53348">
              <w:rPr>
                <w:rStyle w:val="DTFStrong"/>
              </w:rPr>
              <w:t>gency including those cash receipts relating to trust money and contributions by Government.</w:t>
            </w:r>
          </w:p>
        </w:tc>
      </w:tr>
    </w:tbl>
    <w:p w14:paraId="3F721B16" w14:textId="77777777" w:rsidR="00FD13C1" w:rsidRPr="00A01673" w:rsidRDefault="00FD13C1" w:rsidP="003D64A7">
      <w:pPr>
        <w:pStyle w:val="DTFListNumber1-Roman"/>
      </w:pPr>
      <w:r w:rsidRPr="00A01673">
        <w:t>Receipts of c</w:t>
      </w:r>
      <w:r w:rsidRPr="00813A7B">
        <w:t>ash assets include cash and cash equivalents su</w:t>
      </w:r>
      <w:r w:rsidRPr="00A01673">
        <w:t>ch as:</w:t>
      </w:r>
    </w:p>
    <w:p w14:paraId="1785EE51" w14:textId="77777777" w:rsidR="00FD13C1" w:rsidRPr="00A01673" w:rsidRDefault="00FD13C1" w:rsidP="003D64A7">
      <w:pPr>
        <w:pStyle w:val="DTFListBullet2-Black"/>
      </w:pPr>
      <w:r w:rsidRPr="00A01673">
        <w:t>cheques and other negotiable instruments;</w:t>
      </w:r>
    </w:p>
    <w:p w14:paraId="08144C4E" w14:textId="77777777" w:rsidR="00FD13C1" w:rsidRPr="00A01673" w:rsidRDefault="00FD13C1" w:rsidP="003D64A7">
      <w:pPr>
        <w:pStyle w:val="DTFListBullet2-Black"/>
      </w:pPr>
      <w:r w:rsidRPr="00A01673">
        <w:t xml:space="preserve">credit card transactions; </w:t>
      </w:r>
    </w:p>
    <w:p w14:paraId="0DC00CA1" w14:textId="77777777" w:rsidR="00FD13C1" w:rsidRPr="00A01673" w:rsidRDefault="00FD13C1" w:rsidP="003D64A7">
      <w:pPr>
        <w:pStyle w:val="DTFListBullet2-Black"/>
      </w:pPr>
      <w:r w:rsidRPr="00A01673">
        <w:t xml:space="preserve">electronic funds transfer (EFT); </w:t>
      </w:r>
    </w:p>
    <w:p w14:paraId="1BB12A1F" w14:textId="77777777" w:rsidR="00FD13C1" w:rsidRPr="00A01673" w:rsidRDefault="00FD13C1" w:rsidP="003D64A7">
      <w:pPr>
        <w:pStyle w:val="DTFListBullet2-Black"/>
      </w:pPr>
      <w:r w:rsidRPr="00A01673">
        <w:t>direct credits; and</w:t>
      </w:r>
    </w:p>
    <w:p w14:paraId="76A9B27D" w14:textId="77777777" w:rsidR="00FD13C1" w:rsidRDefault="00FD13C1" w:rsidP="003D64A7">
      <w:pPr>
        <w:pStyle w:val="DTFListBullet2-Black"/>
      </w:pPr>
      <w:r w:rsidRPr="00A01673">
        <w:t>ledger transfers</w:t>
      </w:r>
      <w:r>
        <w:t>.</w:t>
      </w:r>
    </w:p>
    <w:p w14:paraId="67314D55" w14:textId="77777777" w:rsidR="00FD13C1" w:rsidRDefault="00FD13C1" w:rsidP="003D64A7">
      <w:pPr>
        <w:pStyle w:val="DTFListNumber1-Roman"/>
      </w:pPr>
      <w:r>
        <w:t xml:space="preserve">Under section 6 of the </w:t>
      </w:r>
      <w:r w:rsidRPr="00D15A09">
        <w:rPr>
          <w:rStyle w:val="DTFItalic"/>
        </w:rPr>
        <w:t>Financial Management Act</w:t>
      </w:r>
      <w:r w:rsidR="00494846">
        <w:t>, all a</w:t>
      </w:r>
      <w:r>
        <w:t xml:space="preserve">gency receipts are to be paid into the </w:t>
      </w:r>
      <w:r w:rsidR="00494846">
        <w:t>a</w:t>
      </w:r>
      <w:r>
        <w:t>gency’s Operating Account</w:t>
      </w:r>
      <w:r w:rsidR="0084100C">
        <w:t xml:space="preserve"> or nominated agency specific account</w:t>
      </w:r>
      <w:r>
        <w:t>. Agency receipts typically involve extinguishment of accounts receivable related to amounts owed by debtors, but will also include:</w:t>
      </w:r>
    </w:p>
    <w:p w14:paraId="6970B3AE" w14:textId="77777777" w:rsidR="00FD13C1" w:rsidRDefault="00FD13C1" w:rsidP="003D64A7">
      <w:pPr>
        <w:pStyle w:val="DTFListBullet2-Black"/>
      </w:pPr>
      <w:r>
        <w:t>cash receipts from the sale of goods and services;</w:t>
      </w:r>
    </w:p>
    <w:p w14:paraId="23AA1971" w14:textId="77777777" w:rsidR="00FD13C1" w:rsidRDefault="00FD13C1" w:rsidP="003D64A7">
      <w:pPr>
        <w:pStyle w:val="DTFListBullet2-Black"/>
      </w:pPr>
      <w:r>
        <w:t>appropriation funding;</w:t>
      </w:r>
    </w:p>
    <w:p w14:paraId="4F9EC7DC" w14:textId="77777777" w:rsidR="00FD13C1" w:rsidRDefault="00FD13C1" w:rsidP="003D64A7">
      <w:pPr>
        <w:pStyle w:val="DTFListBullet2-Black"/>
      </w:pPr>
      <w:r>
        <w:t>intra-sector receipts;</w:t>
      </w:r>
    </w:p>
    <w:p w14:paraId="19662B86" w14:textId="77777777" w:rsidR="00FD13C1" w:rsidRDefault="00FD13C1" w:rsidP="003D64A7">
      <w:pPr>
        <w:pStyle w:val="DTFListBullet2-Black"/>
      </w:pPr>
      <w:r>
        <w:t>specific purpose payments; and</w:t>
      </w:r>
    </w:p>
    <w:p w14:paraId="7FA07D08" w14:textId="77777777" w:rsidR="00FD13C1" w:rsidRDefault="00494846" w:rsidP="003D64A7">
      <w:pPr>
        <w:pStyle w:val="DTFListBullet2-Black"/>
      </w:pPr>
      <w:r>
        <w:t>proceeds from the disposal of a</w:t>
      </w:r>
      <w:r w:rsidR="00FD13C1">
        <w:t>gency assets.</w:t>
      </w:r>
    </w:p>
    <w:p w14:paraId="4AE99571" w14:textId="77777777" w:rsidR="00FD13C1" w:rsidRDefault="00494846" w:rsidP="003D64A7">
      <w:pPr>
        <w:pStyle w:val="DTFListNumber1-Roman"/>
      </w:pPr>
      <w:r>
        <w:t>An a</w:t>
      </w:r>
      <w:r w:rsidR="00FD13C1" w:rsidRPr="00EA522F">
        <w:t xml:space="preserve">gency may also manage, on behalf of the Government, the receipt of Territory income (revenue and gains) that it does not control. Section 5 of the </w:t>
      </w:r>
      <w:r w:rsidR="00FD13C1" w:rsidRPr="00D15A09">
        <w:rPr>
          <w:rStyle w:val="DTFItalic"/>
        </w:rPr>
        <w:t>Financial Management Act</w:t>
      </w:r>
      <w:r w:rsidR="00FD13C1" w:rsidRPr="00EA522F">
        <w:t xml:space="preserve"> requires all Territory receipts (</w:t>
      </w:r>
      <w:r w:rsidR="003E0448">
        <w:t>except</w:t>
      </w:r>
      <w:r>
        <w:t xml:space="preserve"> a</w:t>
      </w:r>
      <w:r w:rsidR="00FD13C1" w:rsidRPr="00EA522F">
        <w:t>gency receipts a</w:t>
      </w:r>
      <w:r>
        <w:t xml:space="preserve">nd </w:t>
      </w:r>
      <w:r w:rsidRPr="00494846">
        <w:t>Accountable Officer’s</w:t>
      </w:r>
      <w:r w:rsidR="00FD13C1" w:rsidRPr="00494846">
        <w:t xml:space="preserve"> Trust Account</w:t>
      </w:r>
      <w:r w:rsidR="00FD13C1" w:rsidRPr="00EA522F">
        <w:t xml:space="preserve"> receipts) to be credited to the Central Holding Authority</w:t>
      </w:r>
      <w:r w:rsidR="008D16A1">
        <w:t xml:space="preserve"> (CHA)</w:t>
      </w:r>
      <w:r w:rsidR="00FD13C1" w:rsidRPr="00EA522F">
        <w:t>. Examples of Territory income include</w:t>
      </w:r>
      <w:r w:rsidR="00FD13C1">
        <w:t>:</w:t>
      </w:r>
    </w:p>
    <w:p w14:paraId="7E16DB5A" w14:textId="77777777" w:rsidR="00FD13C1" w:rsidRDefault="00FD13C1" w:rsidP="003D64A7">
      <w:pPr>
        <w:pStyle w:val="DTFListBullet2-Black"/>
      </w:pPr>
      <w:r>
        <w:t>Australian Government general purpose funding;</w:t>
      </w:r>
    </w:p>
    <w:p w14:paraId="4DE9FA97" w14:textId="77777777" w:rsidR="00FD13C1" w:rsidRDefault="00FD13C1" w:rsidP="003D64A7">
      <w:pPr>
        <w:pStyle w:val="DTFListBullet2-Black"/>
      </w:pPr>
      <w:r>
        <w:t>Territory taxes and royalties;</w:t>
      </w:r>
    </w:p>
    <w:p w14:paraId="243F461A" w14:textId="77777777" w:rsidR="00FD13C1" w:rsidRDefault="00FD13C1" w:rsidP="003D64A7">
      <w:pPr>
        <w:pStyle w:val="DTFListBullet2-Black"/>
      </w:pPr>
      <w:r>
        <w:t>statutory fees and charges; and</w:t>
      </w:r>
    </w:p>
    <w:p w14:paraId="2A7125B8" w14:textId="77777777" w:rsidR="00FD13C1" w:rsidRDefault="00FD13C1" w:rsidP="003D64A7">
      <w:pPr>
        <w:pStyle w:val="DTFListBullet2-Black"/>
      </w:pPr>
      <w:r>
        <w:t>fines and penalties.</w:t>
      </w:r>
    </w:p>
    <w:p w14:paraId="51C0C841" w14:textId="77777777" w:rsidR="00FD13C1" w:rsidRDefault="00FD13C1" w:rsidP="003D64A7">
      <w:pPr>
        <w:pStyle w:val="DTFListNumber1-Roman"/>
      </w:pPr>
      <w:r>
        <w:t>Receipts do not include barter transactions or the extinguishment of a debt through the provision of services or by other non-cash means, as the</w:t>
      </w:r>
      <w:r w:rsidR="003E0448">
        <w:t>se</w:t>
      </w:r>
      <w:r>
        <w:t xml:space="preserve"> transaction</w:t>
      </w:r>
      <w:r w:rsidR="003E0448">
        <w:t>s do</w:t>
      </w:r>
      <w:r>
        <w:t xml:space="preserve"> not produce an inflow of cash assets. </w:t>
      </w:r>
    </w:p>
    <w:p w14:paraId="6BCF393B" w14:textId="77777777" w:rsidR="00FD13C1" w:rsidRDefault="00494846" w:rsidP="003D64A7">
      <w:pPr>
        <w:pStyle w:val="DTFListNumber1-Roman"/>
      </w:pPr>
      <w:r>
        <w:t xml:space="preserve">Treasurer’s Directions </w:t>
      </w:r>
      <w:r w:rsidR="00FD13C1">
        <w:t>A2.6, A5.2, A5.3 and F2.2 provide further instruction and guidan</w:t>
      </w:r>
      <w:r>
        <w:t>ce in relation to cash assets, a</w:t>
      </w:r>
      <w:r w:rsidR="00FD13C1">
        <w:t>gency income, Territory income and the recording of Territory income in the C</w:t>
      </w:r>
      <w:r w:rsidR="008D16A1">
        <w:t>HA</w:t>
      </w:r>
      <w:r w:rsidR="00FD13C1">
        <w:t>.</w:t>
      </w:r>
    </w:p>
    <w:p w14:paraId="07D3818D" w14:textId="77777777" w:rsidR="009C4F4A" w:rsidRDefault="009C4F4A" w:rsidP="002C6869">
      <w:pPr>
        <w:pStyle w:val="DTFBodyText"/>
        <w:rPr>
          <w:rFonts w:eastAsiaTheme="majorEastAsia"/>
        </w:rPr>
      </w:pPr>
      <w:r>
        <w:br w:type="page"/>
      </w:r>
    </w:p>
    <w:p w14:paraId="581DAE1A" w14:textId="77777777" w:rsidR="009C4F4A" w:rsidRDefault="009C4F4A" w:rsidP="00BB19CC">
      <w:pPr>
        <w:pStyle w:val="DTFHeading2"/>
      </w:pPr>
      <w:bookmarkStart w:id="3" w:name="_Toc447202261"/>
      <w:r>
        <w:lastRenderedPageBreak/>
        <w:t>Recording and Banking o</w:t>
      </w:r>
      <w:r w:rsidRPr="009C4F4A">
        <w:t>f Receipts</w:t>
      </w:r>
      <w:bookmarkEnd w:id="3"/>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9C4F4A" w14:paraId="66D66049" w14:textId="77777777" w:rsidTr="00821583">
        <w:trPr>
          <w:tblHeader/>
        </w:trPr>
        <w:tc>
          <w:tcPr>
            <w:tcW w:w="9638" w:type="dxa"/>
            <w:tcMar>
              <w:left w:w="0" w:type="dxa"/>
              <w:right w:w="0" w:type="dxa"/>
            </w:tcMar>
            <w:vAlign w:val="center"/>
          </w:tcPr>
          <w:p w14:paraId="05ACF7E9" w14:textId="77777777" w:rsidR="009C4F4A" w:rsidRDefault="009C4F4A" w:rsidP="00BB19CC">
            <w:pPr>
              <w:pStyle w:val="DTFHeading3-HighlightText"/>
              <w:framePr w:hSpace="0" w:wrap="auto" w:vAnchor="margin" w:yAlign="inline"/>
              <w:suppressOverlap w:val="0"/>
            </w:pPr>
            <w:r>
              <w:t>C3.1.2</w:t>
            </w:r>
          </w:p>
          <w:p w14:paraId="57AF5EAA" w14:textId="77777777" w:rsidR="009C4F4A" w:rsidRPr="00B53348" w:rsidRDefault="009C4F4A" w:rsidP="00BB19CC">
            <w:pPr>
              <w:pStyle w:val="DTFBodyText"/>
              <w:rPr>
                <w:rStyle w:val="DTFStrong"/>
              </w:rPr>
            </w:pPr>
            <w:r w:rsidRPr="00B53348">
              <w:rPr>
                <w:rStyle w:val="DTFStrong"/>
              </w:rPr>
              <w:t xml:space="preserve">Agency cash receipts are to be paid into the </w:t>
            </w:r>
            <w:r w:rsidR="00494846" w:rsidRPr="00B53348">
              <w:rPr>
                <w:rStyle w:val="DTFStrong"/>
              </w:rPr>
              <w:t>a</w:t>
            </w:r>
            <w:r w:rsidRPr="00B53348">
              <w:rPr>
                <w:rStyle w:val="DTFStrong"/>
              </w:rPr>
              <w:t xml:space="preserve">gency’s Operating Account </w:t>
            </w:r>
            <w:r w:rsidR="0084100C" w:rsidRPr="00B53348">
              <w:rPr>
                <w:rStyle w:val="DTFStrong"/>
              </w:rPr>
              <w:t xml:space="preserve">or nominated </w:t>
            </w:r>
            <w:r w:rsidR="000A05F1" w:rsidRPr="00B53348">
              <w:rPr>
                <w:rStyle w:val="DTFStrong"/>
              </w:rPr>
              <w:t>A</w:t>
            </w:r>
            <w:r w:rsidR="0084100C" w:rsidRPr="00B53348">
              <w:rPr>
                <w:rStyle w:val="DTFStrong"/>
              </w:rPr>
              <w:t xml:space="preserve">gency specific account </w:t>
            </w:r>
            <w:r w:rsidRPr="00B53348">
              <w:rPr>
                <w:rStyle w:val="DTFStrong"/>
              </w:rPr>
              <w:t>and are to be:</w:t>
            </w:r>
          </w:p>
          <w:p w14:paraId="7DCF825C" w14:textId="77777777" w:rsidR="009C4F4A" w:rsidRPr="00B53348" w:rsidRDefault="009C4F4A" w:rsidP="00BB19CC">
            <w:pPr>
              <w:pStyle w:val="DTFListBullet1-Black"/>
              <w:rPr>
                <w:rStyle w:val="DTFStrong"/>
              </w:rPr>
            </w:pPr>
            <w:r w:rsidRPr="00B53348">
              <w:rPr>
                <w:rStyle w:val="DTFStrong"/>
              </w:rPr>
              <w:t>recorded according to their nature or type and, as a minimum, under the classes provided by the Standard Classifications; and</w:t>
            </w:r>
          </w:p>
          <w:p w14:paraId="1CC90520" w14:textId="77777777" w:rsidR="009C4F4A" w:rsidRDefault="009C4F4A" w:rsidP="00BB19CC">
            <w:pPr>
              <w:pStyle w:val="DTFListBullet1-Black"/>
            </w:pPr>
            <w:r w:rsidRPr="00B53348">
              <w:rPr>
                <w:rStyle w:val="DTFStrong"/>
              </w:rPr>
              <w:t>secured and deposited into an official bank account on a timely basis.</w:t>
            </w:r>
          </w:p>
        </w:tc>
      </w:tr>
    </w:tbl>
    <w:p w14:paraId="4938AB2F" w14:textId="77777777" w:rsidR="009C4F4A" w:rsidRPr="00B03163" w:rsidRDefault="009C4F4A" w:rsidP="003D64A7">
      <w:pPr>
        <w:pStyle w:val="DTFListNumber1-Roman"/>
        <w:numPr>
          <w:ilvl w:val="0"/>
          <w:numId w:val="31"/>
        </w:numPr>
      </w:pPr>
      <w:r w:rsidRPr="00B03163">
        <w:t xml:space="preserve">Cash </w:t>
      </w:r>
      <w:r w:rsidR="003E0448">
        <w:t>is to</w:t>
      </w:r>
      <w:r w:rsidRPr="00B03163">
        <w:t xml:space="preserve"> be recorded upon receipt. To ensure consistency across </w:t>
      </w:r>
      <w:r w:rsidR="00494846">
        <w:t>a</w:t>
      </w:r>
      <w:r w:rsidRPr="00B03163">
        <w:t>gencies, the Standard Classifications provide minimum c</w:t>
      </w:r>
      <w:r w:rsidR="00494846">
        <w:t xml:space="preserve">lassification requirements for </w:t>
      </w:r>
      <w:r w:rsidR="000A05F1">
        <w:t>A</w:t>
      </w:r>
      <w:r w:rsidRPr="00B03163">
        <w:t>gency and Territory receipts</w:t>
      </w:r>
      <w:r w:rsidR="00A01673" w:rsidRPr="00B03163">
        <w:t xml:space="preserve">. </w:t>
      </w:r>
      <w:r w:rsidR="00494846">
        <w:t>Treasurer’s Direction</w:t>
      </w:r>
      <w:r w:rsidR="000A05F1">
        <w:t xml:space="preserve"> </w:t>
      </w:r>
      <w:r w:rsidRPr="00B03163">
        <w:t>A1.3 provides instruction and guidance in relation to the Standard Classification codes.</w:t>
      </w:r>
    </w:p>
    <w:p w14:paraId="1E0BFBAC" w14:textId="77777777" w:rsidR="009C4F4A" w:rsidRPr="00B03163" w:rsidRDefault="009C4F4A" w:rsidP="003D64A7">
      <w:pPr>
        <w:pStyle w:val="DTFListNumber1-Roman"/>
        <w:rPr>
          <w:rFonts w:eastAsiaTheme="majorEastAsia"/>
        </w:rPr>
      </w:pPr>
      <w:r w:rsidRPr="00B03163">
        <w:t xml:space="preserve">Examples of appropriate </w:t>
      </w:r>
      <w:r w:rsidR="000A05F1" w:rsidRPr="00B03163">
        <w:t>security</w:t>
      </w:r>
      <w:r w:rsidR="000A05F1">
        <w:t>, until funds are deposited into an official bank account,</w:t>
      </w:r>
      <w:r w:rsidRPr="00B03163">
        <w:t xml:space="preserve"> include the use of a safe, lock box or a secure room with restricted </w:t>
      </w:r>
      <w:r w:rsidR="00494846">
        <w:t>access. Treasurer’s Direction</w:t>
      </w:r>
      <w:r w:rsidRPr="00B03163">
        <w:t xml:space="preserve"> C2.2 provides instruction and guidance in relation to bank accounts.</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9C4F4A" w14:paraId="168BA8DE" w14:textId="77777777" w:rsidTr="00821583">
        <w:trPr>
          <w:tblHeader/>
        </w:trPr>
        <w:tc>
          <w:tcPr>
            <w:tcW w:w="9638" w:type="dxa"/>
            <w:tcMar>
              <w:left w:w="0" w:type="dxa"/>
              <w:right w:w="0" w:type="dxa"/>
            </w:tcMar>
            <w:vAlign w:val="center"/>
          </w:tcPr>
          <w:p w14:paraId="4CC2C7E8" w14:textId="77777777" w:rsidR="009C4F4A" w:rsidRDefault="009C4F4A" w:rsidP="00BB19CC">
            <w:pPr>
              <w:pStyle w:val="DTFHeading3-HighlightText"/>
              <w:framePr w:hSpace="0" w:wrap="auto" w:vAnchor="margin" w:yAlign="inline"/>
              <w:suppressOverlap w:val="0"/>
            </w:pPr>
            <w:r>
              <w:t>C3.1.3</w:t>
            </w:r>
          </w:p>
          <w:p w14:paraId="677BE1A0" w14:textId="77777777" w:rsidR="009C4F4A" w:rsidRPr="00B53348" w:rsidRDefault="009C4F4A" w:rsidP="00494846">
            <w:pPr>
              <w:pStyle w:val="DTFBodyText"/>
              <w:rPr>
                <w:rStyle w:val="DTFStrong"/>
              </w:rPr>
            </w:pPr>
            <w:r w:rsidRPr="00B53348">
              <w:rPr>
                <w:rStyle w:val="DTFStrong"/>
              </w:rPr>
              <w:t xml:space="preserve">Any receipts for which a Standard Classification code is unclear are to be credited to the </w:t>
            </w:r>
            <w:r w:rsidR="00494846" w:rsidRPr="00B53348">
              <w:rPr>
                <w:rStyle w:val="DTFStrong"/>
              </w:rPr>
              <w:t>CRCA</w:t>
            </w:r>
            <w:r w:rsidRPr="00B53348">
              <w:rPr>
                <w:rStyle w:val="DTFStrong"/>
              </w:rPr>
              <w:t xml:space="preserve"> until an appropriate Standard Classification code is identified.</w:t>
            </w:r>
          </w:p>
        </w:tc>
      </w:tr>
    </w:tbl>
    <w:p w14:paraId="06DA1C27" w14:textId="77777777" w:rsidR="00C87352" w:rsidRDefault="00EA522F" w:rsidP="003D64A7">
      <w:pPr>
        <w:pStyle w:val="DTFListNumber1-Roman"/>
        <w:numPr>
          <w:ilvl w:val="0"/>
          <w:numId w:val="27"/>
        </w:numPr>
      </w:pPr>
      <w:r>
        <w:t xml:space="preserve">Receipts cannot be accurately recorded in an </w:t>
      </w:r>
      <w:r w:rsidR="00494846">
        <w:t>a</w:t>
      </w:r>
      <w:r>
        <w:t>gency’s accounts unless an appropriate account classification is known</w:t>
      </w:r>
      <w:r w:rsidR="00A01673">
        <w:t xml:space="preserve">. </w:t>
      </w:r>
      <w:r>
        <w:t xml:space="preserve">Holding the remittance in the </w:t>
      </w:r>
      <w:r w:rsidR="00494846">
        <w:t>CRCA</w:t>
      </w:r>
      <w:r>
        <w:t xml:space="preserve"> avoids adjustments to income amounts and highlights the deposit for further investigation</w:t>
      </w:r>
      <w:r w:rsidR="00A01673">
        <w:t xml:space="preserve">. </w:t>
      </w:r>
      <w:r>
        <w:t xml:space="preserve">Every effort should be made to clear remittances held in the CRCA in a timely manner. </w:t>
      </w:r>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EA522F" w14:paraId="34656823" w14:textId="77777777" w:rsidTr="00821583">
        <w:trPr>
          <w:tblHeader/>
        </w:trPr>
        <w:tc>
          <w:tcPr>
            <w:tcW w:w="9638" w:type="dxa"/>
            <w:tcMar>
              <w:left w:w="0" w:type="dxa"/>
              <w:right w:w="0" w:type="dxa"/>
            </w:tcMar>
            <w:vAlign w:val="center"/>
          </w:tcPr>
          <w:p w14:paraId="7876ACED" w14:textId="77777777" w:rsidR="00EA522F" w:rsidRDefault="00EA522F" w:rsidP="00BB19CC">
            <w:pPr>
              <w:pStyle w:val="DTFHeading3-HighlightText"/>
              <w:framePr w:hSpace="0" w:wrap="auto" w:vAnchor="margin" w:yAlign="inline"/>
              <w:suppressOverlap w:val="0"/>
            </w:pPr>
            <w:r>
              <w:t>C3.1.4</w:t>
            </w:r>
          </w:p>
          <w:p w14:paraId="7BD4F91B" w14:textId="77777777" w:rsidR="00EA522F" w:rsidRPr="00B53348" w:rsidRDefault="00EA522F" w:rsidP="00C87352">
            <w:pPr>
              <w:pStyle w:val="DTFBodyText"/>
              <w:rPr>
                <w:rStyle w:val="DTFStrong"/>
              </w:rPr>
            </w:pPr>
            <w:r w:rsidRPr="00B53348">
              <w:rPr>
                <w:rStyle w:val="DTFStrong"/>
              </w:rPr>
              <w:t>An official receipt is to be issued for cash transactions and on request for other receipts.</w:t>
            </w:r>
          </w:p>
        </w:tc>
      </w:tr>
    </w:tbl>
    <w:p w14:paraId="3158CCC6" w14:textId="77777777" w:rsidR="00EA522F" w:rsidRDefault="00EA522F" w:rsidP="003D64A7">
      <w:pPr>
        <w:pStyle w:val="DTFListNumber1-Roman"/>
        <w:numPr>
          <w:ilvl w:val="0"/>
          <w:numId w:val="29"/>
        </w:numPr>
      </w:pPr>
      <w:r>
        <w:t>Official receipts are required for cash transactions and, where requested, for mail and credit card transactions</w:t>
      </w:r>
      <w:r w:rsidR="00A01673">
        <w:t xml:space="preserve">. </w:t>
      </w:r>
      <w:r>
        <w:t>An official receipt may take the form of pre-printed receipt forms, licences, permits, tax invoices, cash register imprints or computerised printouts.</w:t>
      </w:r>
    </w:p>
    <w:p w14:paraId="36B49B67" w14:textId="77777777" w:rsidR="00EA522F" w:rsidRDefault="00EA522F" w:rsidP="003D64A7">
      <w:pPr>
        <w:pStyle w:val="DTFListNumber1-Roman"/>
      </w:pPr>
      <w:r>
        <w:t xml:space="preserve">A record of all official receipts should be maintained, detailing at a minimum, the official receipt number, amount and date. Once prepared, an official receipt </w:t>
      </w:r>
      <w:r w:rsidR="000A05F1">
        <w:t>is not</w:t>
      </w:r>
      <w:r w:rsidR="00D45DA2">
        <w:t xml:space="preserve"> </w:t>
      </w:r>
      <w:bookmarkStart w:id="4" w:name="_GoBack"/>
      <w:bookmarkEnd w:id="4"/>
      <w:r w:rsidR="000A05F1">
        <w:t>to</w:t>
      </w:r>
      <w:r>
        <w:t xml:space="preserve"> be altered. Where a correction to an official receipt is required, the original receipt </w:t>
      </w:r>
      <w:r w:rsidR="003E0448">
        <w:t>is to</w:t>
      </w:r>
      <w:r>
        <w:t xml:space="preserve"> be cancelled (and retained) and a new receipt prepared.</w:t>
      </w:r>
    </w:p>
    <w:p w14:paraId="49BA7F3B" w14:textId="77777777" w:rsidR="00D15A09" w:rsidRPr="00D15A09" w:rsidRDefault="00D15A09" w:rsidP="00D15A09">
      <w:pPr>
        <w:pStyle w:val="DTFListNumber1-Roman"/>
      </w:pPr>
      <w:bookmarkStart w:id="5" w:name="_Toc127866658"/>
      <w:bookmarkStart w:id="6" w:name="_Toc127866675"/>
      <w:r w:rsidRPr="00D15A09">
        <w:t>Where money is received electro</w:t>
      </w:r>
      <w:r w:rsidR="00AD24C6">
        <w:t xml:space="preserve">nically by direct credit to an </w:t>
      </w:r>
      <w:r w:rsidR="000A05F1">
        <w:t>A</w:t>
      </w:r>
      <w:r w:rsidRPr="00D15A09">
        <w:t>gency’s bank account, the record shown on the bank statement provides evidence of the transaction and the preparation and issue of an official receipt may not be required.</w:t>
      </w:r>
    </w:p>
    <w:p w14:paraId="12AFD8D9" w14:textId="77777777" w:rsidR="00622106" w:rsidRDefault="00622106" w:rsidP="00622106">
      <w:pPr>
        <w:pStyle w:val="DTFBodyText"/>
        <w:rPr>
          <w:rFonts w:eastAsiaTheme="majorEastAsia"/>
        </w:rPr>
      </w:pPr>
      <w:r>
        <w:br w:type="page"/>
      </w:r>
    </w:p>
    <w:p w14:paraId="7F1EAB36" w14:textId="77777777" w:rsidR="00EA522F" w:rsidRDefault="00EA522F" w:rsidP="002C6869">
      <w:pPr>
        <w:pStyle w:val="DTFHeading2"/>
      </w:pPr>
      <w:bookmarkStart w:id="7" w:name="_Toc447202262"/>
      <w:r>
        <w:lastRenderedPageBreak/>
        <w:t>Receipting Procedures and Controls</w:t>
      </w:r>
      <w:bookmarkEnd w:id="5"/>
      <w:bookmarkEnd w:id="6"/>
      <w:bookmarkEnd w:id="7"/>
    </w:p>
    <w:tbl>
      <w:tblPr>
        <w:tblStyle w:val="TableGrid"/>
        <w:tblpPr w:leftFromText="181" w:rightFromText="181" w:bottomFromText="142" w:vertAnchor="text" w:tblpY="1"/>
        <w:tblOverlap w:val="never"/>
        <w:tblW w:w="0" w:type="auto"/>
        <w:tblBorders>
          <w:top w:val="single" w:sz="24" w:space="0" w:color="F1A673"/>
          <w:bottom w:val="single" w:sz="24" w:space="0" w:color="F1A673"/>
        </w:tblBorders>
        <w:tblLook w:val="04A0" w:firstRow="1" w:lastRow="0" w:firstColumn="1" w:lastColumn="0" w:noHBand="0" w:noVBand="1"/>
        <w:tblDescription w:val="Highlight box: C1.1.1"/>
      </w:tblPr>
      <w:tblGrid>
        <w:gridCol w:w="9638"/>
      </w:tblGrid>
      <w:tr w:rsidR="00EA522F" w14:paraId="705C175A" w14:textId="77777777" w:rsidTr="00821583">
        <w:trPr>
          <w:tblHeader/>
        </w:trPr>
        <w:tc>
          <w:tcPr>
            <w:tcW w:w="9638" w:type="dxa"/>
            <w:tcMar>
              <w:left w:w="0" w:type="dxa"/>
              <w:right w:w="0" w:type="dxa"/>
            </w:tcMar>
            <w:vAlign w:val="center"/>
          </w:tcPr>
          <w:p w14:paraId="569B212A" w14:textId="77777777" w:rsidR="00EA522F" w:rsidRDefault="00EA522F" w:rsidP="00C87352">
            <w:pPr>
              <w:pStyle w:val="DTFHeading3-HighlightText"/>
              <w:framePr w:hSpace="0" w:wrap="auto" w:vAnchor="margin" w:yAlign="inline"/>
              <w:suppressOverlap w:val="0"/>
            </w:pPr>
            <w:r>
              <w:t>C3.1.5</w:t>
            </w:r>
          </w:p>
          <w:p w14:paraId="18542D57" w14:textId="77777777" w:rsidR="00EA522F" w:rsidRPr="00B53348" w:rsidRDefault="00005C45" w:rsidP="00DB6FC8">
            <w:pPr>
              <w:pStyle w:val="DTFBodyText"/>
              <w:rPr>
                <w:rStyle w:val="DTFStrong"/>
              </w:rPr>
            </w:pPr>
            <w:r w:rsidRPr="00B53348">
              <w:rPr>
                <w:rStyle w:val="DTFStrong"/>
              </w:rPr>
              <w:t xml:space="preserve">Receipts of cash assets are </w:t>
            </w:r>
            <w:r w:rsidR="00EA522F" w:rsidRPr="00B53348">
              <w:rPr>
                <w:rStyle w:val="DTFStrong"/>
              </w:rPr>
              <w:t>subject to appropriate management, accountability and control arrangements.</w:t>
            </w:r>
          </w:p>
        </w:tc>
      </w:tr>
    </w:tbl>
    <w:p w14:paraId="17F8D31B" w14:textId="77777777" w:rsidR="00EA522F" w:rsidRDefault="00EA522F" w:rsidP="003D64A7">
      <w:pPr>
        <w:pStyle w:val="DTFListNumber1-Roman"/>
        <w:numPr>
          <w:ilvl w:val="0"/>
          <w:numId w:val="30"/>
        </w:numPr>
      </w:pPr>
      <w:r>
        <w:t>Agency internal procedures and controls should have regard to the inherent risks associated with the collection, recording, security and banking of cash receipts</w:t>
      </w:r>
      <w:r w:rsidR="00A01673">
        <w:t xml:space="preserve">. </w:t>
      </w:r>
      <w:r>
        <w:t>For example, cash receipting procedures and controls should meet the control objectives of completeness, validity, accuracy, safeguarding and subsequent accountability.</w:t>
      </w:r>
    </w:p>
    <w:p w14:paraId="3FC76C94" w14:textId="77777777" w:rsidR="00EA522F" w:rsidRDefault="00EA522F" w:rsidP="003D64A7">
      <w:pPr>
        <w:pStyle w:val="DTFListNumber1-Roman"/>
      </w:pPr>
      <w:r>
        <w:t>S</w:t>
      </w:r>
      <w:r w:rsidR="00DB6FC8">
        <w:t>pecific control strategies for a</w:t>
      </w:r>
      <w:r>
        <w:t>gency and Territory cash receipts include:</w:t>
      </w:r>
    </w:p>
    <w:p w14:paraId="609D4554" w14:textId="77777777" w:rsidR="00EA522F" w:rsidRDefault="00EA522F" w:rsidP="00C87352">
      <w:pPr>
        <w:pStyle w:val="DTFListBullet2-Black"/>
      </w:pPr>
      <w:r>
        <w:t>adequate monitoring procedures for opening mail and managing and monitoring the use of cash registers;</w:t>
      </w:r>
    </w:p>
    <w:p w14:paraId="0C798002" w14:textId="77777777" w:rsidR="00EA522F" w:rsidRDefault="00EA522F" w:rsidP="00C87352">
      <w:pPr>
        <w:pStyle w:val="DTFListBullet2-Black"/>
      </w:pPr>
      <w:r>
        <w:t>internal verification procedures to ensure all cash receipts have been completely and accurately classified, recorded and comply with legislative requirements and accounting standards;</w:t>
      </w:r>
    </w:p>
    <w:p w14:paraId="2C30940F" w14:textId="77777777" w:rsidR="00EA522F" w:rsidRDefault="00EA522F" w:rsidP="00C87352">
      <w:pPr>
        <w:pStyle w:val="DTFListBullet2-Black"/>
      </w:pPr>
      <w:r>
        <w:t>appropriate segregation of duties between handling cash and record keeping;</w:t>
      </w:r>
    </w:p>
    <w:p w14:paraId="5EACDA4A" w14:textId="77777777" w:rsidR="00EA522F" w:rsidRDefault="00EA522F" w:rsidP="00C87352">
      <w:pPr>
        <w:pStyle w:val="DTFListBullet2-Black"/>
      </w:pPr>
      <w:r>
        <w:t xml:space="preserve">independent monitoring to ensure cash receipts are banked </w:t>
      </w:r>
      <w:r w:rsidR="0084100C">
        <w:t>regularly</w:t>
      </w:r>
      <w:r>
        <w:t xml:space="preserve"> and cash on hand is kept in a secure place until banked;</w:t>
      </w:r>
    </w:p>
    <w:p w14:paraId="283F36BB" w14:textId="77777777" w:rsidR="00EA522F" w:rsidRDefault="00EA522F" w:rsidP="00C87352">
      <w:pPr>
        <w:pStyle w:val="DTFListBullet2-Black"/>
      </w:pPr>
      <w:r>
        <w:t>periodic independent cash counts to compare cash on hand with the recorded cash balance;</w:t>
      </w:r>
    </w:p>
    <w:p w14:paraId="1C23625A" w14:textId="77777777" w:rsidR="00EA522F" w:rsidRDefault="00EA522F" w:rsidP="00C87352">
      <w:pPr>
        <w:pStyle w:val="DTFListBullet2-Black"/>
      </w:pPr>
      <w:r>
        <w:t>internal verification to compare the validated deposit slips with daily cash summaries; and</w:t>
      </w:r>
    </w:p>
    <w:p w14:paraId="1480D5F0" w14:textId="77777777" w:rsidR="00EA522F" w:rsidRDefault="00EA522F" w:rsidP="00C87352">
      <w:pPr>
        <w:pStyle w:val="DTFListBullet2-Black"/>
      </w:pPr>
      <w:r>
        <w:t xml:space="preserve">preparation and independent monitoring of monthly bank reconciliations. </w:t>
      </w:r>
    </w:p>
    <w:p w14:paraId="2D9C175A" w14:textId="77777777" w:rsidR="00EA522F" w:rsidRDefault="00EA522F" w:rsidP="003D64A7">
      <w:pPr>
        <w:pStyle w:val="DTFListNumber1-Roman"/>
      </w:pPr>
      <w:r>
        <w:t>Specific control strategies for the receipt of cheques, money orders, credit card receipts and other negotiable instruments include procedures to ensure:</w:t>
      </w:r>
    </w:p>
    <w:p w14:paraId="5838B641" w14:textId="77777777" w:rsidR="00EA522F" w:rsidRDefault="00EA522F" w:rsidP="00C87352">
      <w:pPr>
        <w:pStyle w:val="DTFListBullet2-Black"/>
      </w:pPr>
      <w:r>
        <w:t>appropriate mail procedures that provide adequate security of mail receipts, including immediate endorsement and recording;</w:t>
      </w:r>
    </w:p>
    <w:p w14:paraId="12B4BE4C" w14:textId="77777777" w:rsidR="00EA522F" w:rsidRDefault="00EA522F" w:rsidP="00C87352">
      <w:pPr>
        <w:pStyle w:val="DTFListBullet2-Black"/>
      </w:pPr>
      <w:r>
        <w:t>cheques and money orde</w:t>
      </w:r>
      <w:r w:rsidRPr="00005C45">
        <w:t>rs are crossed and mar</w:t>
      </w:r>
      <w:r w:rsidR="00005C45" w:rsidRPr="00005C45">
        <w:t>ked ‘Not Negotiable’</w:t>
      </w:r>
      <w:r w:rsidRPr="00005C45">
        <w:t xml:space="preserve"> when</w:t>
      </w:r>
      <w:r>
        <w:t xml:space="preserve"> received;</w:t>
      </w:r>
    </w:p>
    <w:p w14:paraId="3AF5258D" w14:textId="77777777" w:rsidR="00EA522F" w:rsidRDefault="00EA522F" w:rsidP="00C87352">
      <w:pPr>
        <w:pStyle w:val="DTFListBullet2-Black"/>
      </w:pPr>
      <w:r>
        <w:t xml:space="preserve">post-dated cheques are not accepted, unless approved by the </w:t>
      </w:r>
      <w:r w:rsidR="00DB6FC8">
        <w:t>accountable officer</w:t>
      </w:r>
      <w:r>
        <w:t xml:space="preserve"> (or delegate);</w:t>
      </w:r>
    </w:p>
    <w:p w14:paraId="69AE780C" w14:textId="77777777" w:rsidR="00EA522F" w:rsidRDefault="00EA522F" w:rsidP="00C87352">
      <w:pPr>
        <w:pStyle w:val="DTFListBullet2-Black"/>
      </w:pPr>
      <w:r>
        <w:t>credit card receipts are valid</w:t>
      </w:r>
      <w:r w:rsidR="00A01673">
        <w:t xml:space="preserve"> </w:t>
      </w:r>
      <w:r w:rsidR="003E0448">
        <w:t>and</w:t>
      </w:r>
      <w:r>
        <w:t xml:space="preserve"> should be authorised where the amount exceeds a threshold; and</w:t>
      </w:r>
    </w:p>
    <w:p w14:paraId="65405ECA" w14:textId="77777777" w:rsidR="00EA522F" w:rsidRDefault="00EA522F" w:rsidP="00C87352">
      <w:pPr>
        <w:pStyle w:val="DTFListBullet2-Black"/>
      </w:pPr>
      <w:r>
        <w:t>cash change will not be given where the amount tendered on a cheque or credit card exceeds the</w:t>
      </w:r>
      <w:r w:rsidR="003E0448">
        <w:t xml:space="preserve"> amount due to be paid (in this circumstance,</w:t>
      </w:r>
      <w:r>
        <w:t xml:space="preserve"> the excess may be credited against future charges).</w:t>
      </w:r>
    </w:p>
    <w:p w14:paraId="718163F1" w14:textId="77777777" w:rsidR="00EA522F" w:rsidRPr="00EA522F" w:rsidRDefault="00EA522F" w:rsidP="002C6869">
      <w:pPr>
        <w:pStyle w:val="DTFBodyText"/>
      </w:pPr>
    </w:p>
    <w:sectPr w:rsidR="00EA522F" w:rsidRPr="00EA522F" w:rsidSect="001E7D4E">
      <w:headerReference w:type="even" r:id="rId12"/>
      <w:headerReference w:type="default" r:id="rId13"/>
      <w:footerReference w:type="even" r:id="rId14"/>
      <w:footerReference w:type="default" r:id="rId15"/>
      <w:headerReference w:type="first" r:id="rId16"/>
      <w:footerReference w:type="first" r:id="rId17"/>
      <w:pgSz w:w="11906" w:h="16838" w:code="9"/>
      <w:pgMar w:top="1106" w:right="1134" w:bottom="964" w:left="1134"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F746D" w14:textId="77777777" w:rsidR="00FD13C1" w:rsidRDefault="00FD13C1" w:rsidP="00557204">
      <w:r>
        <w:separator/>
      </w:r>
    </w:p>
    <w:p w14:paraId="40726DBD" w14:textId="77777777" w:rsidR="00FD13C1" w:rsidRDefault="00FD13C1" w:rsidP="00557204"/>
    <w:p w14:paraId="00E8B3F8" w14:textId="77777777" w:rsidR="00FD13C1" w:rsidRDefault="00FD13C1" w:rsidP="00557204"/>
  </w:endnote>
  <w:endnote w:type="continuationSeparator" w:id="0">
    <w:p w14:paraId="748A53F5" w14:textId="77777777" w:rsidR="00FD13C1" w:rsidRDefault="00FD13C1" w:rsidP="00557204">
      <w:r>
        <w:continuationSeparator/>
      </w:r>
    </w:p>
    <w:p w14:paraId="79C3D31D" w14:textId="77777777" w:rsidR="00FD13C1" w:rsidRDefault="00FD13C1" w:rsidP="00557204"/>
    <w:p w14:paraId="6886FC24" w14:textId="77777777" w:rsidR="00FD13C1" w:rsidRDefault="00FD13C1" w:rsidP="00557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Std Light">
    <w:altName w:val="Eras Light IT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o Black">
    <w:panose1 w:val="020F0502020204030203"/>
    <w:charset w:val="00"/>
    <w:family w:val="swiss"/>
    <w:pitch w:val="variable"/>
    <w:sig w:usb0="E10002FF" w:usb1="5000ECFF" w:usb2="0000002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ECD32" w14:textId="77777777" w:rsidR="0075356F" w:rsidRDefault="007535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bottomFromText="62" w:vertAnchor="text" w:tblpY="1"/>
      <w:tblOverlap w:val="never"/>
      <w:tblW w:w="9639" w:type="dxa"/>
      <w:tblBorders>
        <w:bottom w:val="none" w:sz="0" w:space="0" w:color="auto"/>
      </w:tblBorders>
      <w:tblCellMar>
        <w:left w:w="0" w:type="dxa"/>
        <w:right w:w="0" w:type="dxa"/>
      </w:tblCellMar>
      <w:tblLook w:val="04A0" w:firstRow="1" w:lastRow="0" w:firstColumn="1" w:lastColumn="0" w:noHBand="0" w:noVBand="1"/>
      <w:tblDescription w:val="Footer area"/>
    </w:tblPr>
    <w:tblGrid>
      <w:gridCol w:w="6159"/>
      <w:gridCol w:w="3480"/>
    </w:tblGrid>
    <w:tr w:rsidR="00C501ED" w:rsidRPr="00132658" w14:paraId="1E35B28A" w14:textId="77777777" w:rsidTr="00534C85">
      <w:trPr>
        <w:cantSplit/>
        <w:trHeight w:hRule="exact" w:val="964"/>
        <w:tblHeader/>
      </w:trPr>
      <w:tc>
        <w:tcPr>
          <w:tcW w:w="6824" w:type="dxa"/>
          <w:vAlign w:val="center"/>
        </w:tcPr>
        <w:p w14:paraId="1812A8EB" w14:textId="77777777" w:rsidR="00C501ED" w:rsidRPr="001E7D4E" w:rsidRDefault="00FF3282" w:rsidP="00A71708">
          <w:pPr>
            <w:pStyle w:val="DTFFooter"/>
          </w:pPr>
          <w:r w:rsidRPr="00D74C2A">
            <w:t>DEPARTMENT O</w:t>
          </w:r>
          <w:r w:rsidRPr="007E7B5B">
            <w:t>F</w:t>
          </w:r>
          <w:r w:rsidRPr="007E7B5B">
            <w:rPr>
              <w:rStyle w:val="DTFArialBlack"/>
            </w:rPr>
            <w:t xml:space="preserve"> TREASURY AND FINANCE</w:t>
          </w:r>
          <w:r w:rsidRPr="007E7B5B">
            <w:br/>
            <w:t xml:space="preserve">Page </w:t>
          </w:r>
          <w:r w:rsidRPr="007E7B5B">
            <w:fldChar w:fldCharType="begin"/>
          </w:r>
          <w:r w:rsidRPr="007E7B5B">
            <w:instrText xml:space="preserve"> PAGE  \* Arabic  \* MERGEFORMAT </w:instrText>
          </w:r>
          <w:r w:rsidRPr="007E7B5B">
            <w:fldChar w:fldCharType="separate"/>
          </w:r>
          <w:r w:rsidR="00D753A2">
            <w:rPr>
              <w:noProof/>
            </w:rPr>
            <w:t>5</w:t>
          </w:r>
          <w:r w:rsidRPr="007E7B5B">
            <w:fldChar w:fldCharType="end"/>
          </w:r>
          <w:r w:rsidRPr="007E7B5B">
            <w:t xml:space="preserve"> of </w:t>
          </w:r>
          <w:r w:rsidR="00D753A2">
            <w:fldChar w:fldCharType="begin"/>
          </w:r>
          <w:r w:rsidR="00D753A2">
            <w:instrText xml:space="preserve"> NUMPAGES  \* Arabic  \* MERGEFORMAT </w:instrText>
          </w:r>
          <w:r w:rsidR="00D753A2">
            <w:fldChar w:fldCharType="separate"/>
          </w:r>
          <w:r w:rsidR="00D753A2">
            <w:rPr>
              <w:noProof/>
            </w:rPr>
            <w:t>5</w:t>
          </w:r>
          <w:r w:rsidR="00D753A2">
            <w:rPr>
              <w:noProof/>
            </w:rPr>
            <w:fldChar w:fldCharType="end"/>
          </w:r>
          <w:r w:rsidRPr="007E7B5B">
            <w:tab/>
            <w:t xml:space="preserve">Updated </w:t>
          </w:r>
          <w:r>
            <w:t>1</w:t>
          </w:r>
          <w:r w:rsidR="00A71708">
            <w:t>5</w:t>
          </w:r>
          <w:r>
            <w:t xml:space="preserve"> </w:t>
          </w:r>
          <w:r w:rsidR="00A71708">
            <w:t>June</w:t>
          </w:r>
          <w:r w:rsidRPr="007E7B5B">
            <w:t xml:space="preserve"> 2016</w:t>
          </w:r>
        </w:p>
      </w:tc>
      <w:tc>
        <w:tcPr>
          <w:tcW w:w="3949" w:type="dxa"/>
          <w:vAlign w:val="center"/>
        </w:tcPr>
        <w:p w14:paraId="1EE6FAF1" w14:textId="77777777" w:rsidR="00C501ED" w:rsidRPr="001E14EB" w:rsidRDefault="00C501ED" w:rsidP="00534C85">
          <w:pPr>
            <w:pStyle w:val="DTFFooter"/>
          </w:pPr>
        </w:p>
      </w:tc>
    </w:tr>
  </w:tbl>
  <w:p w14:paraId="0D0F1A73" w14:textId="77777777" w:rsidR="00550A5F" w:rsidRPr="00B76943" w:rsidRDefault="00550A5F" w:rsidP="00557204">
    <w:pP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text" w:tblpY="1"/>
      <w:tblOverlap w:val="never"/>
      <w:tblW w:w="9639" w:type="dxa"/>
      <w:tblBorders>
        <w:bottom w:val="none" w:sz="0" w:space="0" w:color="auto"/>
      </w:tblBorders>
      <w:tblCellMar>
        <w:left w:w="0" w:type="dxa"/>
        <w:right w:w="0" w:type="dxa"/>
      </w:tblCellMar>
      <w:tblLook w:val="04A0" w:firstRow="1" w:lastRow="0" w:firstColumn="1" w:lastColumn="0" w:noHBand="0" w:noVBand="1"/>
      <w:tblDescription w:val="Footer area"/>
    </w:tblPr>
    <w:tblGrid>
      <w:gridCol w:w="5933"/>
      <w:gridCol w:w="3706"/>
    </w:tblGrid>
    <w:tr w:rsidR="00C501ED" w:rsidRPr="00132658" w14:paraId="35D28910" w14:textId="77777777" w:rsidTr="00C501ED">
      <w:trPr>
        <w:cantSplit/>
        <w:trHeight w:hRule="exact" w:val="1134"/>
        <w:tblHeader/>
      </w:trPr>
      <w:tc>
        <w:tcPr>
          <w:tcW w:w="6782" w:type="dxa"/>
          <w:vAlign w:val="center"/>
        </w:tcPr>
        <w:p w14:paraId="592F201E" w14:textId="77777777" w:rsidR="00C501ED" w:rsidRPr="007E7B5B" w:rsidRDefault="00FF3282" w:rsidP="00A71708">
          <w:pPr>
            <w:pStyle w:val="DTFFooter"/>
          </w:pPr>
          <w:r w:rsidRPr="00D74C2A">
            <w:t>DEPARTMENT O</w:t>
          </w:r>
          <w:r w:rsidRPr="007E7B5B">
            <w:t>F</w:t>
          </w:r>
          <w:r w:rsidRPr="007E7B5B">
            <w:rPr>
              <w:rStyle w:val="DTFArialBlack"/>
            </w:rPr>
            <w:t xml:space="preserve"> TREASURY AND FINANCE</w:t>
          </w:r>
          <w:r w:rsidRPr="007E7B5B">
            <w:br/>
            <w:t xml:space="preserve">Page </w:t>
          </w:r>
          <w:r w:rsidRPr="007E7B5B">
            <w:fldChar w:fldCharType="begin"/>
          </w:r>
          <w:r w:rsidRPr="007E7B5B">
            <w:instrText xml:space="preserve"> PAGE  \* Arabic  \* MERGEFORMAT </w:instrText>
          </w:r>
          <w:r w:rsidRPr="007E7B5B">
            <w:fldChar w:fldCharType="separate"/>
          </w:r>
          <w:r w:rsidR="00D45DA2">
            <w:rPr>
              <w:noProof/>
            </w:rPr>
            <w:t>1</w:t>
          </w:r>
          <w:r w:rsidRPr="007E7B5B">
            <w:fldChar w:fldCharType="end"/>
          </w:r>
          <w:r w:rsidRPr="007E7B5B">
            <w:t xml:space="preserve"> of </w:t>
          </w:r>
          <w:r w:rsidR="00D753A2">
            <w:fldChar w:fldCharType="begin"/>
          </w:r>
          <w:r w:rsidR="00D753A2">
            <w:instrText xml:space="preserve"> NUMPAGES  \* Arabic  \* MERGEFORMAT </w:instrText>
          </w:r>
          <w:r w:rsidR="00D753A2">
            <w:fldChar w:fldCharType="separate"/>
          </w:r>
          <w:r w:rsidR="00D45DA2">
            <w:rPr>
              <w:noProof/>
            </w:rPr>
            <w:t>5</w:t>
          </w:r>
          <w:r w:rsidR="00D753A2">
            <w:rPr>
              <w:noProof/>
            </w:rPr>
            <w:fldChar w:fldCharType="end"/>
          </w:r>
          <w:r w:rsidRPr="007E7B5B">
            <w:tab/>
            <w:t xml:space="preserve">Updated </w:t>
          </w:r>
          <w:r w:rsidR="00A71708">
            <w:t xml:space="preserve">15 June </w:t>
          </w:r>
          <w:r w:rsidRPr="007E7B5B">
            <w:t>2016</w:t>
          </w:r>
        </w:p>
      </w:tc>
      <w:tc>
        <w:tcPr>
          <w:tcW w:w="3991" w:type="dxa"/>
          <w:vAlign w:val="center"/>
        </w:tcPr>
        <w:p w14:paraId="7FF003E6" w14:textId="77777777" w:rsidR="00C501ED" w:rsidRPr="001E14EB" w:rsidRDefault="00C501ED" w:rsidP="00C501ED">
          <w:pPr>
            <w:jc w:val="right"/>
          </w:pPr>
          <w:r w:rsidRPr="00132658">
            <w:rPr>
              <w:noProof/>
            </w:rPr>
            <w:drawing>
              <wp:inline distT="0" distB="0" distL="0" distR="0" wp14:anchorId="3D77493D" wp14:editId="24419116">
                <wp:extent cx="1347470" cy="481330"/>
                <wp:effectExtent l="0" t="0" r="508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68E1040D" w14:textId="77777777" w:rsidR="00550A5F" w:rsidRPr="00B76943" w:rsidRDefault="00550A5F" w:rsidP="00557204">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3F85C" w14:textId="77777777" w:rsidR="00FD13C1" w:rsidRDefault="00FD13C1" w:rsidP="00557204">
      <w:r>
        <w:separator/>
      </w:r>
    </w:p>
    <w:p w14:paraId="43BB92CD" w14:textId="77777777" w:rsidR="00FD13C1" w:rsidRDefault="00FD13C1" w:rsidP="00557204"/>
    <w:p w14:paraId="0DFB90DA" w14:textId="77777777" w:rsidR="00FD13C1" w:rsidRDefault="00FD13C1" w:rsidP="00557204"/>
  </w:footnote>
  <w:footnote w:type="continuationSeparator" w:id="0">
    <w:p w14:paraId="5A640E6A" w14:textId="77777777" w:rsidR="00FD13C1" w:rsidRDefault="00FD13C1" w:rsidP="00557204">
      <w:r>
        <w:continuationSeparator/>
      </w:r>
    </w:p>
    <w:p w14:paraId="4B89DA24" w14:textId="77777777" w:rsidR="00FD13C1" w:rsidRDefault="00FD13C1" w:rsidP="00557204"/>
    <w:p w14:paraId="0282648F" w14:textId="77777777" w:rsidR="00FD13C1" w:rsidRDefault="00FD13C1" w:rsidP="005572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3E663" w14:textId="77777777" w:rsidR="0075356F" w:rsidRDefault="007535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4117E" w14:textId="77777777" w:rsidR="00550A5F" w:rsidRPr="00C501ED" w:rsidRDefault="00033D5B" w:rsidP="00BB19CC">
    <w:pPr>
      <w:pStyle w:val="DTFBodyText"/>
      <w:rPr>
        <w:rStyle w:val="DTFGreytext"/>
      </w:rPr>
    </w:pPr>
    <w:r w:rsidRPr="00C501ED">
      <w:rPr>
        <w:rStyle w:val="DTFGreytext"/>
      </w:rPr>
      <w:t>C3.1: Transaction Management – Receipting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0BCB6" w14:textId="77777777" w:rsidR="00550A5F" w:rsidRDefault="00AA44F5" w:rsidP="00BB19CC">
    <w:pPr>
      <w:pStyle w:val="DTFTitle"/>
    </w:pPr>
    <w:r w:rsidRPr="002E3A4D">
      <w:t>Treasurer’s Directions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D34509A"/>
    <w:lvl w:ilvl="0">
      <w:start w:val="1"/>
      <w:numFmt w:val="lowerRoman"/>
      <w:pStyle w:val="ListNumber2"/>
      <w:lvlText w:val="(%1)"/>
      <w:lvlJc w:val="left"/>
      <w:pPr>
        <w:ind w:left="643"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C34E74"/>
    <w:multiLevelType w:val="hybridMultilevel"/>
    <w:tmpl w:val="943EB11C"/>
    <w:lvl w:ilvl="0" w:tplc="32E85392">
      <w:start w:val="1"/>
      <w:numFmt w:val="decimal"/>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3">
    <w:nsid w:val="171C3D8A"/>
    <w:multiLevelType w:val="multilevel"/>
    <w:tmpl w:val="926C9EB6"/>
    <w:lvl w:ilvl="0">
      <w:start w:val="1"/>
      <w:numFmt w:val="bullet"/>
      <w:pStyle w:val="DTFListBullet1-Black"/>
      <w:lvlText w:val=""/>
      <w:lvlJc w:val="left"/>
      <w:pPr>
        <w:ind w:left="680" w:hanging="396"/>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nsid w:val="1A073069"/>
    <w:multiLevelType w:val="hybridMultilevel"/>
    <w:tmpl w:val="72E8C2B0"/>
    <w:lvl w:ilvl="0" w:tplc="8E6A10D8">
      <w:start w:val="1"/>
      <w:numFmt w:val="bullet"/>
      <w:pStyle w:val="DTFTableDash"/>
      <w:lvlText w:val=""/>
      <w:lvlJc w:val="left"/>
      <w:pPr>
        <w:ind w:left="785" w:hanging="360"/>
      </w:pPr>
      <w:rPr>
        <w:rFonts w:ascii="Symbol" w:hAnsi="Symbol" w:hint="default"/>
        <w:color w:val="2F7DE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8EE5CC4"/>
    <w:multiLevelType w:val="hybridMultilevel"/>
    <w:tmpl w:val="6E66D01C"/>
    <w:lvl w:ilvl="0" w:tplc="76D8B402">
      <w:start w:val="1"/>
      <w:numFmt w:val="bullet"/>
      <w:pStyle w:val="ListBullet2"/>
      <w:lvlText w:val=""/>
      <w:lvlJc w:val="left"/>
      <w:pPr>
        <w:ind w:left="926" w:hanging="360"/>
      </w:pPr>
      <w:rPr>
        <w:rFonts w:ascii="Symbol" w:hAnsi="Symbol" w:hint="default"/>
      </w:rPr>
    </w:lvl>
    <w:lvl w:ilvl="1" w:tplc="0C090003" w:tentative="1">
      <w:start w:val="1"/>
      <w:numFmt w:val="bullet"/>
      <w:lvlText w:val="o"/>
      <w:lvlJc w:val="left"/>
      <w:pPr>
        <w:ind w:left="1646" w:hanging="360"/>
      </w:pPr>
      <w:rPr>
        <w:rFonts w:ascii="Courier New" w:hAnsi="Courier New" w:cs="Courier New" w:hint="default"/>
      </w:rPr>
    </w:lvl>
    <w:lvl w:ilvl="2" w:tplc="0C090005" w:tentative="1">
      <w:start w:val="1"/>
      <w:numFmt w:val="bullet"/>
      <w:lvlText w:val=""/>
      <w:lvlJc w:val="left"/>
      <w:pPr>
        <w:ind w:left="2366" w:hanging="360"/>
      </w:pPr>
      <w:rPr>
        <w:rFonts w:ascii="Wingdings" w:hAnsi="Wingdings" w:hint="default"/>
      </w:rPr>
    </w:lvl>
    <w:lvl w:ilvl="3" w:tplc="0C090001" w:tentative="1">
      <w:start w:val="1"/>
      <w:numFmt w:val="bullet"/>
      <w:lvlText w:val=""/>
      <w:lvlJc w:val="left"/>
      <w:pPr>
        <w:ind w:left="3086" w:hanging="360"/>
      </w:pPr>
      <w:rPr>
        <w:rFonts w:ascii="Symbol" w:hAnsi="Symbol" w:hint="default"/>
      </w:rPr>
    </w:lvl>
    <w:lvl w:ilvl="4" w:tplc="0C090003" w:tentative="1">
      <w:start w:val="1"/>
      <w:numFmt w:val="bullet"/>
      <w:lvlText w:val="o"/>
      <w:lvlJc w:val="left"/>
      <w:pPr>
        <w:ind w:left="3806" w:hanging="360"/>
      </w:pPr>
      <w:rPr>
        <w:rFonts w:ascii="Courier New" w:hAnsi="Courier New" w:cs="Courier New" w:hint="default"/>
      </w:rPr>
    </w:lvl>
    <w:lvl w:ilvl="5" w:tplc="0C090005" w:tentative="1">
      <w:start w:val="1"/>
      <w:numFmt w:val="bullet"/>
      <w:lvlText w:val=""/>
      <w:lvlJc w:val="left"/>
      <w:pPr>
        <w:ind w:left="4526" w:hanging="360"/>
      </w:pPr>
      <w:rPr>
        <w:rFonts w:ascii="Wingdings" w:hAnsi="Wingdings" w:hint="default"/>
      </w:rPr>
    </w:lvl>
    <w:lvl w:ilvl="6" w:tplc="0C090001" w:tentative="1">
      <w:start w:val="1"/>
      <w:numFmt w:val="bullet"/>
      <w:lvlText w:val=""/>
      <w:lvlJc w:val="left"/>
      <w:pPr>
        <w:ind w:left="5246" w:hanging="360"/>
      </w:pPr>
      <w:rPr>
        <w:rFonts w:ascii="Symbol" w:hAnsi="Symbol" w:hint="default"/>
      </w:rPr>
    </w:lvl>
    <w:lvl w:ilvl="7" w:tplc="0C090003" w:tentative="1">
      <w:start w:val="1"/>
      <w:numFmt w:val="bullet"/>
      <w:lvlText w:val="o"/>
      <w:lvlJc w:val="left"/>
      <w:pPr>
        <w:ind w:left="5966" w:hanging="360"/>
      </w:pPr>
      <w:rPr>
        <w:rFonts w:ascii="Courier New" w:hAnsi="Courier New" w:cs="Courier New" w:hint="default"/>
      </w:rPr>
    </w:lvl>
    <w:lvl w:ilvl="8" w:tplc="0C090005" w:tentative="1">
      <w:start w:val="1"/>
      <w:numFmt w:val="bullet"/>
      <w:lvlText w:val=""/>
      <w:lvlJc w:val="left"/>
      <w:pPr>
        <w:ind w:left="6686" w:hanging="360"/>
      </w:pPr>
      <w:rPr>
        <w:rFonts w:ascii="Wingdings" w:hAnsi="Wingdings" w:hint="default"/>
      </w:rPr>
    </w:lvl>
  </w:abstractNum>
  <w:abstractNum w:abstractNumId="6">
    <w:nsid w:val="311A6781"/>
    <w:multiLevelType w:val="multilevel"/>
    <w:tmpl w:val="A45AB330"/>
    <w:lvl w:ilvl="0">
      <w:start w:val="1"/>
      <w:numFmt w:val="decimal"/>
      <w:pStyle w:val="DTFListNumber1"/>
      <w:lvlText w:val="%1."/>
      <w:lvlJc w:val="left"/>
      <w:pPr>
        <w:ind w:left="680" w:hanging="39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340302BA"/>
    <w:multiLevelType w:val="multilevel"/>
    <w:tmpl w:val="D3422800"/>
    <w:lvl w:ilvl="0">
      <w:start w:val="1"/>
      <w:numFmt w:val="bullet"/>
      <w:lvlText w:val=""/>
      <w:lvlJc w:val="left"/>
      <w:pPr>
        <w:ind w:left="1077" w:hanging="680"/>
      </w:pPr>
      <w:rPr>
        <w:rFonts w:ascii="Symbol" w:hAnsi="Symbol"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pStyle w:val="DTFListBullet3-Dash"/>
      <w:lvlText w:val=""/>
      <w:lvlJc w:val="left"/>
      <w:pPr>
        <w:ind w:left="1474" w:hanging="397"/>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66C0527"/>
    <w:multiLevelType w:val="hybridMultilevel"/>
    <w:tmpl w:val="27E24F7E"/>
    <w:lvl w:ilvl="0" w:tplc="2CAC08E6">
      <w:numFmt w:val="bullet"/>
      <w:pStyle w:val="ListParagraph"/>
      <w:lvlText w:val="●"/>
      <w:lvlJc w:val="left"/>
      <w:pPr>
        <w:ind w:left="644" w:hanging="360"/>
      </w:pPr>
      <w:rPr>
        <w:rFonts w:ascii="Arial" w:eastAsia="Times New Roman" w:hAnsi="Arial" w:hint="default"/>
        <w:b w:val="0"/>
        <w:bCs w:val="0"/>
        <w:i w:val="0"/>
        <w:iCs w:val="0"/>
        <w:caps w:val="0"/>
        <w:smallCaps w:val="0"/>
        <w:strike w:val="0"/>
        <w:dstrike w:val="0"/>
        <w:outline w:val="0"/>
        <w:shadow w:val="0"/>
        <w:emboss w:val="0"/>
        <w:imprint w:val="0"/>
        <w:vanish w:val="0"/>
        <w:color w:val="CB6015"/>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41E36164"/>
    <w:multiLevelType w:val="hybridMultilevel"/>
    <w:tmpl w:val="BCE66C40"/>
    <w:lvl w:ilvl="0" w:tplc="6980D09A">
      <w:numFmt w:val="bullet"/>
      <w:pStyle w:val="DTFListBullet1-Orange"/>
      <w:lvlText w:val="●"/>
      <w:lvlJc w:val="left"/>
      <w:pPr>
        <w:ind w:left="1004" w:hanging="360"/>
      </w:pPr>
      <w:rPr>
        <w:rFonts w:ascii="Arial" w:eastAsia="Times New Roman" w:hAnsi="Arial" w:hint="default"/>
        <w:b w:val="0"/>
        <w:bCs w:val="0"/>
        <w:i w:val="0"/>
        <w:iCs w:val="0"/>
        <w:caps w:val="0"/>
        <w:smallCaps w:val="0"/>
        <w:strike w:val="0"/>
        <w:dstrike w:val="0"/>
        <w:outline w:val="0"/>
        <w:shadow w:val="0"/>
        <w:emboss w:val="0"/>
        <w:imprint w:val="0"/>
        <w:vanish w:val="0"/>
        <w:color w:val="CB6015"/>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nsid w:val="530D5528"/>
    <w:multiLevelType w:val="multilevel"/>
    <w:tmpl w:val="875C40F6"/>
    <w:lvl w:ilvl="0">
      <w:start w:val="1"/>
      <w:numFmt w:val="lowerRoman"/>
      <w:pStyle w:val="DTFListNumber1-Roman"/>
      <w:lvlText w:val="(%1)"/>
      <w:lvlJc w:val="left"/>
      <w:pPr>
        <w:ind w:left="680" w:hanging="396"/>
      </w:pPr>
      <w:rPr>
        <w:rFonts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077" w:hanging="397"/>
      </w:pPr>
      <w:rPr>
        <w:rFonts w:ascii="Courier New" w:hAnsi="Courier New" w:hint="default"/>
      </w:rPr>
    </w:lvl>
    <w:lvl w:ilvl="2">
      <w:start w:val="1"/>
      <w:numFmt w:val="bullet"/>
      <w:lvlText w:val=""/>
      <w:lvlJc w:val="left"/>
      <w:pPr>
        <w:ind w:left="2366" w:hanging="360"/>
      </w:pPr>
      <w:rPr>
        <w:rFonts w:ascii="Wingdings" w:hAnsi="Wingdings" w:hint="default"/>
      </w:rPr>
    </w:lvl>
    <w:lvl w:ilvl="3">
      <w:start w:val="1"/>
      <w:numFmt w:val="bullet"/>
      <w:lvlText w:val=""/>
      <w:lvlJc w:val="left"/>
      <w:pPr>
        <w:ind w:left="3086" w:hanging="360"/>
      </w:pPr>
      <w:rPr>
        <w:rFonts w:ascii="Symbol" w:hAnsi="Symbol" w:hint="default"/>
      </w:rPr>
    </w:lvl>
    <w:lvl w:ilvl="4">
      <w:start w:val="1"/>
      <w:numFmt w:val="bullet"/>
      <w:lvlText w:val="o"/>
      <w:lvlJc w:val="left"/>
      <w:pPr>
        <w:ind w:left="3806" w:hanging="360"/>
      </w:pPr>
      <w:rPr>
        <w:rFonts w:ascii="Courier New" w:hAnsi="Courier New" w:cs="Courier New" w:hint="default"/>
      </w:rPr>
    </w:lvl>
    <w:lvl w:ilvl="5">
      <w:start w:val="1"/>
      <w:numFmt w:val="bullet"/>
      <w:lvlText w:val=""/>
      <w:lvlJc w:val="left"/>
      <w:pPr>
        <w:ind w:left="4526" w:hanging="360"/>
      </w:pPr>
      <w:rPr>
        <w:rFonts w:ascii="Wingdings" w:hAnsi="Wingdings" w:hint="default"/>
      </w:rPr>
    </w:lvl>
    <w:lvl w:ilvl="6">
      <w:start w:val="1"/>
      <w:numFmt w:val="bullet"/>
      <w:lvlText w:val=""/>
      <w:lvlJc w:val="left"/>
      <w:pPr>
        <w:ind w:left="5246" w:hanging="360"/>
      </w:pPr>
      <w:rPr>
        <w:rFonts w:ascii="Symbol" w:hAnsi="Symbol" w:hint="default"/>
      </w:rPr>
    </w:lvl>
    <w:lvl w:ilvl="7">
      <w:start w:val="1"/>
      <w:numFmt w:val="bullet"/>
      <w:lvlText w:val="o"/>
      <w:lvlJc w:val="left"/>
      <w:pPr>
        <w:ind w:left="5966" w:hanging="360"/>
      </w:pPr>
      <w:rPr>
        <w:rFonts w:ascii="Courier New" w:hAnsi="Courier New" w:cs="Courier New" w:hint="default"/>
      </w:rPr>
    </w:lvl>
    <w:lvl w:ilvl="8">
      <w:start w:val="1"/>
      <w:numFmt w:val="bullet"/>
      <w:lvlText w:val=""/>
      <w:lvlJc w:val="left"/>
      <w:pPr>
        <w:ind w:left="6686" w:hanging="360"/>
      </w:pPr>
      <w:rPr>
        <w:rFonts w:ascii="Wingdings" w:hAnsi="Wingdings" w:hint="default"/>
      </w:rPr>
    </w:lvl>
  </w:abstractNum>
  <w:abstractNum w:abstractNumId="11">
    <w:nsid w:val="55304DAD"/>
    <w:multiLevelType w:val="multilevel"/>
    <w:tmpl w:val="D786AE4A"/>
    <w:lvl w:ilvl="0">
      <w:start w:val="1"/>
      <w:numFmt w:val="bullet"/>
      <w:lvlText w:val="•"/>
      <w:lvlJc w:val="left"/>
      <w:pPr>
        <w:ind w:left="1040" w:hanging="360"/>
      </w:pPr>
      <w:rPr>
        <w:rFonts w:ascii="Arial MT Std Light" w:hAnsi="Arial MT Std Light" w:hint="default"/>
      </w:rPr>
    </w:lvl>
    <w:lvl w:ilvl="1">
      <w:start w:val="1"/>
      <w:numFmt w:val="bullet"/>
      <w:pStyle w:val="DTFListBullet2-Black"/>
      <w:lvlText w:val=""/>
      <w:lvlJc w:val="left"/>
      <w:pPr>
        <w:ind w:left="1077" w:hanging="397"/>
      </w:pPr>
      <w:rPr>
        <w:rFonts w:ascii="Symbol" w:hAnsi="Symbol" w:hint="default"/>
      </w:rPr>
    </w:lvl>
    <w:lvl w:ilvl="2">
      <w:start w:val="1"/>
      <w:numFmt w:val="bullet"/>
      <w:lvlText w:val=""/>
      <w:lvlJc w:val="left"/>
      <w:pPr>
        <w:ind w:left="2480" w:hanging="360"/>
      </w:pPr>
      <w:rPr>
        <w:rFonts w:ascii="Wingdings" w:hAnsi="Wingdings" w:hint="default"/>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12">
    <w:nsid w:val="57BD2918"/>
    <w:multiLevelType w:val="hybridMultilevel"/>
    <w:tmpl w:val="F7923736"/>
    <w:lvl w:ilvl="0" w:tplc="2E5002B8">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57CB5FED"/>
    <w:multiLevelType w:val="multilevel"/>
    <w:tmpl w:val="D564D7FA"/>
    <w:lvl w:ilvl="0">
      <w:start w:val="1"/>
      <w:numFmt w:val="decimal"/>
      <w:lvlText w:val="%1"/>
      <w:lvlJc w:val="left"/>
      <w:pPr>
        <w:ind w:left="680" w:hanging="396"/>
      </w:pPr>
      <w:rPr>
        <w:rFonts w:hint="default"/>
        <w:b w:val="0"/>
        <w:bCs w:val="0"/>
        <w:i w:val="0"/>
        <w:iCs w:val="0"/>
        <w:caps w:val="0"/>
        <w:smallCaps w:val="0"/>
        <w:strike w:val="0"/>
        <w:dstrike w:val="0"/>
        <w:outline w:val="0"/>
        <w:shadow w:val="0"/>
        <w:emboss w:val="0"/>
        <w:imprint w:val="0"/>
        <w:vanish w:val="0"/>
        <w:spacing w:val="0"/>
        <w:kern w:val="0"/>
        <w:position w:val="0"/>
        <w:sz w:val="18"/>
        <w:szCs w:val="18"/>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077" w:hanging="397"/>
      </w:pPr>
      <w:rPr>
        <w:rFonts w:ascii="Courier New" w:hAnsi="Courier New" w:hint="default"/>
      </w:rPr>
    </w:lvl>
    <w:lvl w:ilvl="2">
      <w:start w:val="1"/>
      <w:numFmt w:val="bullet"/>
      <w:lvlText w:val=""/>
      <w:lvlJc w:val="left"/>
      <w:pPr>
        <w:ind w:left="2366" w:hanging="360"/>
      </w:pPr>
      <w:rPr>
        <w:rFonts w:ascii="Wingdings" w:hAnsi="Wingdings" w:hint="default"/>
      </w:rPr>
    </w:lvl>
    <w:lvl w:ilvl="3">
      <w:start w:val="1"/>
      <w:numFmt w:val="bullet"/>
      <w:lvlText w:val=""/>
      <w:lvlJc w:val="left"/>
      <w:pPr>
        <w:ind w:left="3086" w:hanging="360"/>
      </w:pPr>
      <w:rPr>
        <w:rFonts w:ascii="Symbol" w:hAnsi="Symbol" w:hint="default"/>
      </w:rPr>
    </w:lvl>
    <w:lvl w:ilvl="4">
      <w:start w:val="1"/>
      <w:numFmt w:val="bullet"/>
      <w:lvlText w:val="o"/>
      <w:lvlJc w:val="left"/>
      <w:pPr>
        <w:ind w:left="3806" w:hanging="360"/>
      </w:pPr>
      <w:rPr>
        <w:rFonts w:ascii="Courier New" w:hAnsi="Courier New" w:cs="Courier New" w:hint="default"/>
      </w:rPr>
    </w:lvl>
    <w:lvl w:ilvl="5">
      <w:start w:val="1"/>
      <w:numFmt w:val="bullet"/>
      <w:lvlText w:val=""/>
      <w:lvlJc w:val="left"/>
      <w:pPr>
        <w:ind w:left="4526" w:hanging="360"/>
      </w:pPr>
      <w:rPr>
        <w:rFonts w:ascii="Wingdings" w:hAnsi="Wingdings" w:hint="default"/>
      </w:rPr>
    </w:lvl>
    <w:lvl w:ilvl="6">
      <w:start w:val="1"/>
      <w:numFmt w:val="bullet"/>
      <w:lvlText w:val=""/>
      <w:lvlJc w:val="left"/>
      <w:pPr>
        <w:ind w:left="5246" w:hanging="360"/>
      </w:pPr>
      <w:rPr>
        <w:rFonts w:ascii="Symbol" w:hAnsi="Symbol" w:hint="default"/>
      </w:rPr>
    </w:lvl>
    <w:lvl w:ilvl="7">
      <w:start w:val="1"/>
      <w:numFmt w:val="bullet"/>
      <w:lvlText w:val="o"/>
      <w:lvlJc w:val="left"/>
      <w:pPr>
        <w:ind w:left="5966" w:hanging="360"/>
      </w:pPr>
      <w:rPr>
        <w:rFonts w:ascii="Courier New" w:hAnsi="Courier New" w:cs="Courier New" w:hint="default"/>
      </w:rPr>
    </w:lvl>
    <w:lvl w:ilvl="8">
      <w:start w:val="1"/>
      <w:numFmt w:val="bullet"/>
      <w:lvlText w:val=""/>
      <w:lvlJc w:val="left"/>
      <w:pPr>
        <w:ind w:left="6686" w:hanging="360"/>
      </w:pPr>
      <w:rPr>
        <w:rFonts w:ascii="Wingdings" w:hAnsi="Wingdings" w:hint="default"/>
      </w:rPr>
    </w:lvl>
  </w:abstractNum>
  <w:abstractNum w:abstractNumId="14">
    <w:nsid w:val="5ABD5472"/>
    <w:multiLevelType w:val="hybridMultilevel"/>
    <w:tmpl w:val="1D3CEFC2"/>
    <w:lvl w:ilvl="0" w:tplc="A2AE773E">
      <w:start w:val="1"/>
      <w:numFmt w:val="bullet"/>
      <w:pStyle w:val="ListBullet3"/>
      <w:lvlText w:val=""/>
      <w:lvlJc w:val="left"/>
      <w:pPr>
        <w:ind w:left="926" w:hanging="360"/>
      </w:pPr>
      <w:rPr>
        <w:rFonts w:ascii="Symbol" w:hAnsi="Symbol" w:hint="default"/>
      </w:rPr>
    </w:lvl>
    <w:lvl w:ilvl="1" w:tplc="0C090003" w:tentative="1">
      <w:start w:val="1"/>
      <w:numFmt w:val="bullet"/>
      <w:lvlText w:val="o"/>
      <w:lvlJc w:val="left"/>
      <w:pPr>
        <w:ind w:left="1646" w:hanging="360"/>
      </w:pPr>
      <w:rPr>
        <w:rFonts w:ascii="Courier New" w:hAnsi="Courier New" w:cs="Courier New" w:hint="default"/>
      </w:rPr>
    </w:lvl>
    <w:lvl w:ilvl="2" w:tplc="0C090005" w:tentative="1">
      <w:start w:val="1"/>
      <w:numFmt w:val="bullet"/>
      <w:lvlText w:val=""/>
      <w:lvlJc w:val="left"/>
      <w:pPr>
        <w:ind w:left="2366" w:hanging="360"/>
      </w:pPr>
      <w:rPr>
        <w:rFonts w:ascii="Wingdings" w:hAnsi="Wingdings" w:hint="default"/>
      </w:rPr>
    </w:lvl>
    <w:lvl w:ilvl="3" w:tplc="0C090001" w:tentative="1">
      <w:start w:val="1"/>
      <w:numFmt w:val="bullet"/>
      <w:lvlText w:val=""/>
      <w:lvlJc w:val="left"/>
      <w:pPr>
        <w:ind w:left="3086" w:hanging="360"/>
      </w:pPr>
      <w:rPr>
        <w:rFonts w:ascii="Symbol" w:hAnsi="Symbol" w:hint="default"/>
      </w:rPr>
    </w:lvl>
    <w:lvl w:ilvl="4" w:tplc="0C090003" w:tentative="1">
      <w:start w:val="1"/>
      <w:numFmt w:val="bullet"/>
      <w:lvlText w:val="o"/>
      <w:lvlJc w:val="left"/>
      <w:pPr>
        <w:ind w:left="3806" w:hanging="360"/>
      </w:pPr>
      <w:rPr>
        <w:rFonts w:ascii="Courier New" w:hAnsi="Courier New" w:cs="Courier New" w:hint="default"/>
      </w:rPr>
    </w:lvl>
    <w:lvl w:ilvl="5" w:tplc="0C090005" w:tentative="1">
      <w:start w:val="1"/>
      <w:numFmt w:val="bullet"/>
      <w:lvlText w:val=""/>
      <w:lvlJc w:val="left"/>
      <w:pPr>
        <w:ind w:left="4526" w:hanging="360"/>
      </w:pPr>
      <w:rPr>
        <w:rFonts w:ascii="Wingdings" w:hAnsi="Wingdings" w:hint="default"/>
      </w:rPr>
    </w:lvl>
    <w:lvl w:ilvl="6" w:tplc="0C090001" w:tentative="1">
      <w:start w:val="1"/>
      <w:numFmt w:val="bullet"/>
      <w:lvlText w:val=""/>
      <w:lvlJc w:val="left"/>
      <w:pPr>
        <w:ind w:left="5246" w:hanging="360"/>
      </w:pPr>
      <w:rPr>
        <w:rFonts w:ascii="Symbol" w:hAnsi="Symbol" w:hint="default"/>
      </w:rPr>
    </w:lvl>
    <w:lvl w:ilvl="7" w:tplc="0C090003" w:tentative="1">
      <w:start w:val="1"/>
      <w:numFmt w:val="bullet"/>
      <w:lvlText w:val="o"/>
      <w:lvlJc w:val="left"/>
      <w:pPr>
        <w:ind w:left="5966" w:hanging="360"/>
      </w:pPr>
      <w:rPr>
        <w:rFonts w:ascii="Courier New" w:hAnsi="Courier New" w:cs="Courier New" w:hint="default"/>
      </w:rPr>
    </w:lvl>
    <w:lvl w:ilvl="8" w:tplc="0C090005" w:tentative="1">
      <w:start w:val="1"/>
      <w:numFmt w:val="bullet"/>
      <w:lvlText w:val=""/>
      <w:lvlJc w:val="left"/>
      <w:pPr>
        <w:ind w:left="6686" w:hanging="360"/>
      </w:pPr>
      <w:rPr>
        <w:rFonts w:ascii="Wingdings" w:hAnsi="Wingdings" w:hint="default"/>
      </w:rPr>
    </w:lvl>
  </w:abstractNum>
  <w:abstractNum w:abstractNumId="15">
    <w:nsid w:val="668F3B9B"/>
    <w:multiLevelType w:val="hybridMultilevel"/>
    <w:tmpl w:val="C0FAD33C"/>
    <w:lvl w:ilvl="0" w:tplc="65CCD774">
      <w:numFmt w:val="bullet"/>
      <w:pStyle w:val="Listparagraph-black"/>
      <w:lvlText w:val="●"/>
      <w:lvlJc w:val="left"/>
      <w:pPr>
        <w:ind w:left="720" w:hanging="360"/>
      </w:pPr>
      <w:rPr>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8B507A1"/>
    <w:multiLevelType w:val="multilevel"/>
    <w:tmpl w:val="BB5EAEBE"/>
    <w:lvl w:ilvl="0">
      <w:start w:val="1"/>
      <w:numFmt w:val="bullet"/>
      <w:pStyle w:val="DTFListBullet2-Dash"/>
      <w:lvlText w:val=""/>
      <w:lvlJc w:val="left"/>
      <w:pPr>
        <w:ind w:left="1080" w:hanging="400"/>
      </w:pPr>
      <w:rPr>
        <w:rFonts w:ascii="Symbol" w:hAnsi="Symbol"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7BD85469"/>
    <w:multiLevelType w:val="hybridMultilevel"/>
    <w:tmpl w:val="8F9CEDAA"/>
    <w:lvl w:ilvl="0" w:tplc="5A6EBDB8">
      <w:start w:val="1"/>
      <w:numFmt w:val="bullet"/>
      <w:pStyle w:val="ARBulletText"/>
      <w:lvlText w:val=""/>
      <w:lvlJc w:val="left"/>
      <w:pPr>
        <w:ind w:left="1494"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abstractNumId w:val="1"/>
  </w:num>
  <w:num w:numId="2">
    <w:abstractNumId w:val="0"/>
  </w:num>
  <w:num w:numId="3">
    <w:abstractNumId w:val="14"/>
  </w:num>
  <w:num w:numId="4">
    <w:abstractNumId w:val="5"/>
  </w:num>
  <w:num w:numId="5">
    <w:abstractNumId w:val="15"/>
  </w:num>
  <w:num w:numId="6">
    <w:abstractNumId w:val="3"/>
  </w:num>
  <w:num w:numId="7">
    <w:abstractNumId w:val="8"/>
  </w:num>
  <w:num w:numId="8">
    <w:abstractNumId w:val="11"/>
  </w:num>
  <w:num w:numId="9">
    <w:abstractNumId w:val="16"/>
  </w:num>
  <w:num w:numId="10">
    <w:abstractNumId w:val="7"/>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num>
  <w:num w:numId="18">
    <w:abstractNumId w:val="2"/>
  </w:num>
  <w:num w:numId="19">
    <w:abstractNumId w:val="3"/>
  </w:num>
  <w:num w:numId="20">
    <w:abstractNumId w:val="9"/>
  </w:num>
  <w:num w:numId="21">
    <w:abstractNumId w:val="11"/>
  </w:num>
  <w:num w:numId="22">
    <w:abstractNumId w:val="16"/>
  </w:num>
  <w:num w:numId="23">
    <w:abstractNumId w:val="7"/>
  </w:num>
  <w:num w:numId="24">
    <w:abstractNumId w:val="6"/>
  </w:num>
  <w:num w:numId="25">
    <w:abstractNumId w:val="10"/>
  </w:num>
  <w:num w:numId="26">
    <w:abstractNumId w:val="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formatting="1" w:enforcement="1" w:cryptProviderType="rsaFull" w:cryptAlgorithmClass="hash" w:cryptAlgorithmType="typeAny" w:cryptAlgorithmSid="4" w:cryptSpinCount="100000" w:hash="ZDZ8NI6tfLBSIMy00U6nk+g3Ljk=" w:salt="7FnGQPEE5pMSodYnOuEQPA=="/>
  <w:defaultTabStop w:val="720"/>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3C1"/>
    <w:rsid w:val="00005C45"/>
    <w:rsid w:val="00027DB8"/>
    <w:rsid w:val="00031A96"/>
    <w:rsid w:val="00033D5B"/>
    <w:rsid w:val="00051F45"/>
    <w:rsid w:val="00063F9C"/>
    <w:rsid w:val="0007259C"/>
    <w:rsid w:val="00086A5F"/>
    <w:rsid w:val="00096661"/>
    <w:rsid w:val="000A05F1"/>
    <w:rsid w:val="001137EC"/>
    <w:rsid w:val="00117743"/>
    <w:rsid w:val="00117F5B"/>
    <w:rsid w:val="00132658"/>
    <w:rsid w:val="00164A3E"/>
    <w:rsid w:val="001803FB"/>
    <w:rsid w:val="00181620"/>
    <w:rsid w:val="001A2B7F"/>
    <w:rsid w:val="001B2B6C"/>
    <w:rsid w:val="001B51EC"/>
    <w:rsid w:val="001B6A8B"/>
    <w:rsid w:val="001D59C7"/>
    <w:rsid w:val="001E14EB"/>
    <w:rsid w:val="001E7D4E"/>
    <w:rsid w:val="00206936"/>
    <w:rsid w:val="00206FBD"/>
    <w:rsid w:val="00207746"/>
    <w:rsid w:val="00246CEA"/>
    <w:rsid w:val="00247343"/>
    <w:rsid w:val="00247415"/>
    <w:rsid w:val="00274D4B"/>
    <w:rsid w:val="002806F5"/>
    <w:rsid w:val="00281577"/>
    <w:rsid w:val="00285A5D"/>
    <w:rsid w:val="00293A72"/>
    <w:rsid w:val="002A30C3"/>
    <w:rsid w:val="002A318E"/>
    <w:rsid w:val="002C1FE9"/>
    <w:rsid w:val="002C6869"/>
    <w:rsid w:val="002D3A57"/>
    <w:rsid w:val="002E20C8"/>
    <w:rsid w:val="002E3A4D"/>
    <w:rsid w:val="002F2885"/>
    <w:rsid w:val="002F4486"/>
    <w:rsid w:val="00312007"/>
    <w:rsid w:val="00342283"/>
    <w:rsid w:val="00343A87"/>
    <w:rsid w:val="00347FB6"/>
    <w:rsid w:val="003504FD"/>
    <w:rsid w:val="00350881"/>
    <w:rsid w:val="00357D55"/>
    <w:rsid w:val="00365BD0"/>
    <w:rsid w:val="00371DC7"/>
    <w:rsid w:val="00394AAF"/>
    <w:rsid w:val="003D42C0"/>
    <w:rsid w:val="003D64A7"/>
    <w:rsid w:val="003D6E42"/>
    <w:rsid w:val="003E0448"/>
    <w:rsid w:val="0040222A"/>
    <w:rsid w:val="004047BC"/>
    <w:rsid w:val="004219E9"/>
    <w:rsid w:val="00426E25"/>
    <w:rsid w:val="00427572"/>
    <w:rsid w:val="0045420A"/>
    <w:rsid w:val="00456C22"/>
    <w:rsid w:val="00465957"/>
    <w:rsid w:val="00473C98"/>
    <w:rsid w:val="00494846"/>
    <w:rsid w:val="00497A05"/>
    <w:rsid w:val="004A2538"/>
    <w:rsid w:val="004B0C15"/>
    <w:rsid w:val="004D075F"/>
    <w:rsid w:val="004D3A8A"/>
    <w:rsid w:val="004E019E"/>
    <w:rsid w:val="004E06EC"/>
    <w:rsid w:val="005019B6"/>
    <w:rsid w:val="00502FB3"/>
    <w:rsid w:val="00503DE9"/>
    <w:rsid w:val="0050530C"/>
    <w:rsid w:val="00507782"/>
    <w:rsid w:val="00512A04"/>
    <w:rsid w:val="00516254"/>
    <w:rsid w:val="00543BD1"/>
    <w:rsid w:val="00550A5F"/>
    <w:rsid w:val="00557204"/>
    <w:rsid w:val="005654B8"/>
    <w:rsid w:val="00570E1E"/>
    <w:rsid w:val="005762CC"/>
    <w:rsid w:val="005816B5"/>
    <w:rsid w:val="0058791F"/>
    <w:rsid w:val="005A4AC0"/>
    <w:rsid w:val="005B0FB7"/>
    <w:rsid w:val="005B51DC"/>
    <w:rsid w:val="005B5AC2"/>
    <w:rsid w:val="005C439A"/>
    <w:rsid w:val="005D3C24"/>
    <w:rsid w:val="005E144D"/>
    <w:rsid w:val="00622106"/>
    <w:rsid w:val="00626D42"/>
    <w:rsid w:val="00634376"/>
    <w:rsid w:val="00646D6C"/>
    <w:rsid w:val="00650F5B"/>
    <w:rsid w:val="006719EA"/>
    <w:rsid w:val="00671F13"/>
    <w:rsid w:val="006D66F7"/>
    <w:rsid w:val="00704E27"/>
    <w:rsid w:val="00714F1D"/>
    <w:rsid w:val="00722DDB"/>
    <w:rsid w:val="00730B9B"/>
    <w:rsid w:val="007332FF"/>
    <w:rsid w:val="007408F5"/>
    <w:rsid w:val="00747F24"/>
    <w:rsid w:val="0075356F"/>
    <w:rsid w:val="0076190B"/>
    <w:rsid w:val="00763A2D"/>
    <w:rsid w:val="00783A57"/>
    <w:rsid w:val="007A4294"/>
    <w:rsid w:val="007A6A4F"/>
    <w:rsid w:val="007B03F5"/>
    <w:rsid w:val="007B60ED"/>
    <w:rsid w:val="007C5CFD"/>
    <w:rsid w:val="008116DB"/>
    <w:rsid w:val="00813A7B"/>
    <w:rsid w:val="00814E9A"/>
    <w:rsid w:val="00815297"/>
    <w:rsid w:val="008313C4"/>
    <w:rsid w:val="0084100C"/>
    <w:rsid w:val="0085797F"/>
    <w:rsid w:val="00861DC3"/>
    <w:rsid w:val="008735A9"/>
    <w:rsid w:val="00881C48"/>
    <w:rsid w:val="00885E9B"/>
    <w:rsid w:val="008C0E36"/>
    <w:rsid w:val="008D16A1"/>
    <w:rsid w:val="008D5338"/>
    <w:rsid w:val="008D57B8"/>
    <w:rsid w:val="008E510B"/>
    <w:rsid w:val="00902B13"/>
    <w:rsid w:val="009468BC"/>
    <w:rsid w:val="009616DF"/>
    <w:rsid w:val="00964085"/>
    <w:rsid w:val="0096542F"/>
    <w:rsid w:val="00967FA7"/>
    <w:rsid w:val="00971645"/>
    <w:rsid w:val="00977919"/>
    <w:rsid w:val="009829F5"/>
    <w:rsid w:val="00986406"/>
    <w:rsid w:val="00987E02"/>
    <w:rsid w:val="009B1913"/>
    <w:rsid w:val="009B6657"/>
    <w:rsid w:val="009C4F4A"/>
    <w:rsid w:val="009D6A69"/>
    <w:rsid w:val="009D7249"/>
    <w:rsid w:val="009D7758"/>
    <w:rsid w:val="009E175D"/>
    <w:rsid w:val="00A01673"/>
    <w:rsid w:val="00A072A7"/>
    <w:rsid w:val="00A10655"/>
    <w:rsid w:val="00A215CE"/>
    <w:rsid w:val="00A25193"/>
    <w:rsid w:val="00A260E7"/>
    <w:rsid w:val="00A3739D"/>
    <w:rsid w:val="00A37DDA"/>
    <w:rsid w:val="00A37FA3"/>
    <w:rsid w:val="00A54D83"/>
    <w:rsid w:val="00A704DB"/>
    <w:rsid w:val="00A71708"/>
    <w:rsid w:val="00A925EC"/>
    <w:rsid w:val="00AA25B4"/>
    <w:rsid w:val="00AA2FF3"/>
    <w:rsid w:val="00AA44F5"/>
    <w:rsid w:val="00AB5337"/>
    <w:rsid w:val="00AB6653"/>
    <w:rsid w:val="00AD24C6"/>
    <w:rsid w:val="00AD51D4"/>
    <w:rsid w:val="00B03163"/>
    <w:rsid w:val="00B20E8B"/>
    <w:rsid w:val="00B32A45"/>
    <w:rsid w:val="00B343CC"/>
    <w:rsid w:val="00B53348"/>
    <w:rsid w:val="00B614F7"/>
    <w:rsid w:val="00B61B26"/>
    <w:rsid w:val="00B67A23"/>
    <w:rsid w:val="00B76943"/>
    <w:rsid w:val="00B81261"/>
    <w:rsid w:val="00B81C8C"/>
    <w:rsid w:val="00B832AE"/>
    <w:rsid w:val="00B96513"/>
    <w:rsid w:val="00BB19CC"/>
    <w:rsid w:val="00BB6464"/>
    <w:rsid w:val="00BC1BB8"/>
    <w:rsid w:val="00BC3172"/>
    <w:rsid w:val="00BC37F6"/>
    <w:rsid w:val="00BF2ABB"/>
    <w:rsid w:val="00C17842"/>
    <w:rsid w:val="00C501ED"/>
    <w:rsid w:val="00C61AFA"/>
    <w:rsid w:val="00C62099"/>
    <w:rsid w:val="00C75E81"/>
    <w:rsid w:val="00C8216F"/>
    <w:rsid w:val="00C87352"/>
    <w:rsid w:val="00CA4953"/>
    <w:rsid w:val="00CA6BC5"/>
    <w:rsid w:val="00CB0C6C"/>
    <w:rsid w:val="00CB2223"/>
    <w:rsid w:val="00CE6007"/>
    <w:rsid w:val="00CE640F"/>
    <w:rsid w:val="00CF540E"/>
    <w:rsid w:val="00D15A09"/>
    <w:rsid w:val="00D27C27"/>
    <w:rsid w:val="00D33322"/>
    <w:rsid w:val="00D33AB6"/>
    <w:rsid w:val="00D45DA2"/>
    <w:rsid w:val="00D71D84"/>
    <w:rsid w:val="00D753A2"/>
    <w:rsid w:val="00D975C0"/>
    <w:rsid w:val="00DA13F5"/>
    <w:rsid w:val="00DB036E"/>
    <w:rsid w:val="00DB6FC8"/>
    <w:rsid w:val="00DC5DD9"/>
    <w:rsid w:val="00DE152A"/>
    <w:rsid w:val="00DE33B5"/>
    <w:rsid w:val="00DF0487"/>
    <w:rsid w:val="00E02681"/>
    <w:rsid w:val="00E04CC0"/>
    <w:rsid w:val="00E15816"/>
    <w:rsid w:val="00E33136"/>
    <w:rsid w:val="00E3723D"/>
    <w:rsid w:val="00E37C0C"/>
    <w:rsid w:val="00E861DB"/>
    <w:rsid w:val="00E95C39"/>
    <w:rsid w:val="00EA522F"/>
    <w:rsid w:val="00EB6695"/>
    <w:rsid w:val="00EB77F9"/>
    <w:rsid w:val="00EC6AB8"/>
    <w:rsid w:val="00EE38FA"/>
    <w:rsid w:val="00F743AF"/>
    <w:rsid w:val="00F815E9"/>
    <w:rsid w:val="00F95A63"/>
    <w:rsid w:val="00FB13E8"/>
    <w:rsid w:val="00FB2184"/>
    <w:rsid w:val="00FC12BF"/>
    <w:rsid w:val="00FD13C1"/>
    <w:rsid w:val="00FD51B9"/>
    <w:rsid w:val="00FE587F"/>
    <w:rsid w:val="00FF3282"/>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3B1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348"/>
    <w:pPr>
      <w:tabs>
        <w:tab w:val="left" w:pos="709"/>
        <w:tab w:val="left" w:pos="1276"/>
        <w:tab w:val="left" w:pos="4536"/>
      </w:tabs>
      <w:spacing w:after="200"/>
    </w:pPr>
    <w:rPr>
      <w:rFonts w:ascii="Arial" w:eastAsia="Times New Roman" w:hAnsi="Arial" w:cs="Arial"/>
      <w:sz w:val="22"/>
      <w:lang w:eastAsia="en-AU"/>
    </w:rPr>
  </w:style>
  <w:style w:type="paragraph" w:styleId="Heading1">
    <w:name w:val="heading 1"/>
    <w:next w:val="Normal"/>
    <w:link w:val="Heading1Char"/>
    <w:qFormat/>
    <w:rsid w:val="00AA44F5"/>
    <w:pPr>
      <w:keepNext/>
      <w:spacing w:before="360" w:after="240"/>
      <w:outlineLvl w:val="0"/>
    </w:pPr>
    <w:rPr>
      <w:rFonts w:ascii="Arial" w:eastAsiaTheme="majorEastAsia" w:hAnsi="Arial" w:cs="Arial"/>
      <w:b/>
      <w:bCs/>
      <w:kern w:val="32"/>
      <w:sz w:val="32"/>
      <w:szCs w:val="32"/>
      <w:lang w:eastAsia="en-AU"/>
    </w:rPr>
  </w:style>
  <w:style w:type="paragraph" w:styleId="Heading2">
    <w:name w:val="heading 2"/>
    <w:next w:val="Normal"/>
    <w:link w:val="Heading2Char"/>
    <w:unhideWhenUsed/>
    <w:qFormat/>
    <w:rsid w:val="00AA44F5"/>
    <w:pPr>
      <w:keepNext/>
      <w:spacing w:before="360" w:after="240"/>
      <w:outlineLvl w:val="1"/>
    </w:pPr>
    <w:rPr>
      <w:rFonts w:ascii="Arial" w:eastAsiaTheme="majorEastAsia" w:hAnsi="Arial" w:cs="Arial"/>
      <w:b/>
      <w:bCs/>
      <w:iCs/>
      <w:color w:val="606060"/>
      <w:sz w:val="28"/>
      <w:szCs w:val="28"/>
      <w:lang w:eastAsia="en-AU"/>
    </w:rPr>
  </w:style>
  <w:style w:type="paragraph" w:styleId="Heading3">
    <w:name w:val="heading 3"/>
    <w:next w:val="Normal"/>
    <w:link w:val="Heading3Char"/>
    <w:qFormat/>
    <w:rsid w:val="00AA44F5"/>
    <w:pPr>
      <w:keepNext/>
      <w:spacing w:before="360" w:after="240"/>
      <w:outlineLvl w:val="2"/>
    </w:pPr>
    <w:rPr>
      <w:rFonts w:ascii="Arial" w:eastAsia="Times New Roman" w:hAnsi="Arial" w:cs="Arial"/>
      <w:b/>
      <w:bCs/>
      <w:sz w:val="24"/>
      <w:szCs w:val="26"/>
      <w:lang w:eastAsia="en-AU"/>
    </w:rPr>
  </w:style>
  <w:style w:type="paragraph" w:styleId="Heading4">
    <w:name w:val="heading 4"/>
    <w:next w:val="Normal"/>
    <w:link w:val="Heading4Char"/>
    <w:unhideWhenUsed/>
    <w:qFormat/>
    <w:rsid w:val="00AA44F5"/>
    <w:pPr>
      <w:keepNext/>
      <w:keepLines/>
      <w:spacing w:before="360" w:after="240"/>
      <w:outlineLvl w:val="3"/>
    </w:pPr>
    <w:rPr>
      <w:rFonts w:ascii="Arial" w:eastAsiaTheme="majorEastAsia" w:hAnsi="Arial" w:cs="Arial"/>
      <w:b/>
      <w:bCs/>
      <w:iCs/>
      <w:color w:val="606060"/>
      <w:sz w:val="22"/>
      <w:lang w:eastAsia="en-AU"/>
    </w:rPr>
  </w:style>
  <w:style w:type="paragraph" w:styleId="Heading5">
    <w:name w:val="heading 5"/>
    <w:basedOn w:val="Normal"/>
    <w:next w:val="Normal"/>
    <w:link w:val="Heading5Char"/>
    <w:unhideWhenUsed/>
    <w:qFormat/>
    <w:rsid w:val="00FB218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EA522F"/>
    <w:pPr>
      <w:keepNext/>
      <w:pBdr>
        <w:top w:val="single" w:sz="4" w:space="1" w:color="auto"/>
        <w:left w:val="single" w:sz="4" w:space="4" w:color="auto"/>
        <w:bottom w:val="single" w:sz="4" w:space="1" w:color="auto"/>
        <w:right w:val="single" w:sz="4" w:space="4" w:color="auto"/>
      </w:pBdr>
      <w:tabs>
        <w:tab w:val="clear" w:pos="709"/>
        <w:tab w:val="clear" w:pos="1276"/>
        <w:tab w:val="clear" w:pos="4536"/>
      </w:tabs>
      <w:spacing w:before="120" w:after="120"/>
      <w:jc w:val="both"/>
      <w:outlineLvl w:val="5"/>
    </w:pPr>
    <w:rPr>
      <w:rFonts w:ascii="Arial Narrow" w:hAnsi="Arial Narrow" w:cs="Times New Roman"/>
      <w:b/>
      <w:sz w:val="26"/>
    </w:rPr>
  </w:style>
  <w:style w:type="paragraph" w:styleId="Heading7">
    <w:name w:val="heading 7"/>
    <w:basedOn w:val="Normal"/>
    <w:next w:val="Normal"/>
    <w:link w:val="Heading7Char"/>
    <w:qFormat/>
    <w:rsid w:val="00EA522F"/>
    <w:pPr>
      <w:keepNext/>
      <w:tabs>
        <w:tab w:val="clear" w:pos="709"/>
        <w:tab w:val="clear" w:pos="1276"/>
        <w:tab w:val="clear" w:pos="4536"/>
      </w:tabs>
      <w:spacing w:before="120" w:after="120"/>
      <w:jc w:val="center"/>
      <w:outlineLvl w:val="6"/>
    </w:pPr>
    <w:rPr>
      <w:rFonts w:ascii="Arial Narrow" w:hAnsi="Arial Narrow" w:cs="Times New Roman"/>
      <w:b/>
      <w:sz w:val="24"/>
    </w:rPr>
  </w:style>
  <w:style w:type="paragraph" w:styleId="Heading8">
    <w:name w:val="heading 8"/>
    <w:basedOn w:val="Normal"/>
    <w:next w:val="Normal"/>
    <w:link w:val="Heading8Char"/>
    <w:qFormat/>
    <w:rsid w:val="00EA522F"/>
    <w:pPr>
      <w:keepNext/>
      <w:tabs>
        <w:tab w:val="clear" w:pos="709"/>
        <w:tab w:val="clear" w:pos="1276"/>
        <w:tab w:val="clear" w:pos="4536"/>
      </w:tabs>
      <w:spacing w:before="120" w:after="120"/>
      <w:jc w:val="both"/>
      <w:outlineLvl w:val="7"/>
    </w:pPr>
    <w:rPr>
      <w:rFonts w:ascii="Arial Narrow" w:hAnsi="Arial Narrow" w:cs="Times New Roman"/>
      <w:sz w:val="24"/>
      <w:u w:val="single"/>
    </w:rPr>
  </w:style>
  <w:style w:type="paragraph" w:styleId="Heading9">
    <w:name w:val="heading 9"/>
    <w:basedOn w:val="Normal"/>
    <w:next w:val="Normal"/>
    <w:link w:val="Heading9Char"/>
    <w:qFormat/>
    <w:rsid w:val="00EA522F"/>
    <w:pPr>
      <w:keepNext/>
      <w:tabs>
        <w:tab w:val="clear" w:pos="709"/>
        <w:tab w:val="clear" w:pos="1276"/>
        <w:tab w:val="clear" w:pos="4536"/>
      </w:tabs>
      <w:spacing w:before="120" w:after="120"/>
      <w:jc w:val="right"/>
      <w:outlineLvl w:val="8"/>
    </w:pPr>
    <w:rPr>
      <w:rFonts w:ascii="Arial Narrow" w:hAnsi="Arial Narrow" w:cs="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rPr>
      <w:rFonts w:ascii="Arial" w:hAnsi="Arial"/>
      <w:sz w:val="22"/>
    </w:rPr>
  </w:style>
  <w:style w:type="character" w:customStyle="1" w:styleId="Heading1Char">
    <w:name w:val="Heading 1 Char"/>
    <w:basedOn w:val="DefaultParagraphFont"/>
    <w:link w:val="Heading1"/>
    <w:rsid w:val="00AA44F5"/>
    <w:rPr>
      <w:rFonts w:ascii="Arial" w:eastAsiaTheme="majorEastAsia" w:hAnsi="Arial" w:cs="Arial"/>
      <w:b/>
      <w:bCs/>
      <w:kern w:val="32"/>
      <w:sz w:val="32"/>
      <w:szCs w:val="32"/>
      <w:lang w:eastAsia="en-AU"/>
    </w:rPr>
  </w:style>
  <w:style w:type="character" w:customStyle="1" w:styleId="Heading2Char">
    <w:name w:val="Heading 2 Char"/>
    <w:basedOn w:val="DefaultParagraphFont"/>
    <w:link w:val="Heading2"/>
    <w:rsid w:val="00AA44F5"/>
    <w:rPr>
      <w:rFonts w:ascii="Arial" w:eastAsiaTheme="majorEastAsia" w:hAnsi="Arial" w:cs="Arial"/>
      <w:b/>
      <w:bCs/>
      <w:iCs/>
      <w:color w:val="606060"/>
      <w:sz w:val="28"/>
      <w:szCs w:val="28"/>
      <w:lang w:eastAsia="en-AU"/>
    </w:rPr>
  </w:style>
  <w:style w:type="paragraph" w:styleId="Title">
    <w:name w:val="Title"/>
    <w:next w:val="Normal"/>
    <w:link w:val="TitleChar"/>
    <w:uiPriority w:val="10"/>
    <w:qFormat/>
    <w:rsid w:val="00497A05"/>
    <w:pPr>
      <w:spacing w:before="240"/>
    </w:pPr>
    <w:rPr>
      <w:rFonts w:ascii="Lato Black" w:eastAsia="Times New Roman" w:hAnsi="Lato Black" w:cs="Arial"/>
      <w:b/>
      <w:color w:val="CB6015"/>
      <w:sz w:val="36"/>
      <w:szCs w:val="36"/>
      <w:lang w:eastAsia="en-AU"/>
    </w:rPr>
  </w:style>
  <w:style w:type="character" w:customStyle="1" w:styleId="TitleChar">
    <w:name w:val="Title Char"/>
    <w:basedOn w:val="DefaultParagraphFont"/>
    <w:link w:val="Title"/>
    <w:uiPriority w:val="10"/>
    <w:rsid w:val="00497A05"/>
    <w:rPr>
      <w:rFonts w:ascii="Lato Black" w:eastAsia="Times New Roman" w:hAnsi="Lato Black" w:cs="Arial"/>
      <w:b/>
      <w:color w:val="CB6015"/>
      <w:sz w:val="36"/>
      <w:szCs w:val="36"/>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AA44F5"/>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character" w:customStyle="1" w:styleId="Italic">
    <w:name w:val="Italic"/>
    <w:uiPriority w:val="1"/>
    <w:qFormat/>
    <w:rsid w:val="009D7249"/>
    <w:rPr>
      <w:i/>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293A72"/>
  </w:style>
  <w:style w:type="character" w:customStyle="1" w:styleId="Heading4Char">
    <w:name w:val="Heading 4 Char"/>
    <w:basedOn w:val="DefaultParagraphFont"/>
    <w:link w:val="Heading4"/>
    <w:uiPriority w:val="9"/>
    <w:rsid w:val="00AA44F5"/>
    <w:rPr>
      <w:rFonts w:ascii="Arial" w:eastAsiaTheme="majorEastAsia" w:hAnsi="Arial" w:cs="Arial"/>
      <w:b/>
      <w:bCs/>
      <w:iCs/>
      <w:color w:val="606060"/>
      <w:sz w:val="22"/>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Normal"/>
    <w:uiPriority w:val="34"/>
    <w:qFormat/>
    <w:rsid w:val="009D7249"/>
    <w:pPr>
      <w:framePr w:hSpace="181" w:wrap="around" w:vAnchor="text" w:hAnchor="text" w:y="1"/>
      <w:numPr>
        <w:numId w:val="7"/>
      </w:numPr>
      <w:suppressOverlap/>
    </w:pPr>
  </w:style>
  <w:style w:type="table" w:styleId="TableGrid">
    <w:name w:val="Table Grid"/>
    <w:aliases w:val="TD Table"/>
    <w:basedOn w:val="TableNormal"/>
    <w:uiPriority w:val="59"/>
    <w:rsid w:val="008D5338"/>
    <w:tblPr>
      <w:tblBorders>
        <w:top w:val="single" w:sz="4" w:space="0" w:color="auto"/>
        <w:bottom w:val="single" w:sz="4" w:space="0" w:color="auto"/>
      </w:tblBorders>
    </w:tblPr>
  </w:style>
  <w:style w:type="paragraph" w:styleId="ListBullet2">
    <w:name w:val="List Bullet 2"/>
    <w:basedOn w:val="Normal"/>
    <w:autoRedefine/>
    <w:uiPriority w:val="99"/>
    <w:unhideWhenUsed/>
    <w:rsid w:val="00A01673"/>
    <w:pPr>
      <w:numPr>
        <w:numId w:val="4"/>
      </w:numPr>
      <w:ind w:left="1077" w:hanging="397"/>
    </w:pPr>
  </w:style>
  <w:style w:type="character" w:styleId="Strong">
    <w:name w:val="Strong"/>
    <w:basedOn w:val="DefaultParagraphFont"/>
    <w:uiPriority w:val="22"/>
    <w:qFormat/>
    <w:rsid w:val="008C0E36"/>
    <w:rPr>
      <w:b/>
      <w:bCs/>
    </w:rPr>
  </w:style>
  <w:style w:type="paragraph" w:styleId="ListNumber2">
    <w:name w:val="List Number 2"/>
    <w:basedOn w:val="Normal"/>
    <w:next w:val="ListContinue2"/>
    <w:autoRedefine/>
    <w:uiPriority w:val="99"/>
    <w:unhideWhenUsed/>
    <w:rsid w:val="00570E1E"/>
    <w:pPr>
      <w:numPr>
        <w:numId w:val="2"/>
      </w:numPr>
    </w:pPr>
  </w:style>
  <w:style w:type="paragraph" w:styleId="ListBullet3">
    <w:name w:val="List Bullet 3"/>
    <w:basedOn w:val="Normal"/>
    <w:uiPriority w:val="99"/>
    <w:unhideWhenUsed/>
    <w:rsid w:val="001B6A8B"/>
    <w:pPr>
      <w:numPr>
        <w:numId w:val="3"/>
      </w:numPr>
      <w:ind w:left="1429" w:hanging="357"/>
    </w:pPr>
  </w:style>
  <w:style w:type="paragraph" w:styleId="ListContinue2">
    <w:name w:val="List Continue 2"/>
    <w:basedOn w:val="Normal"/>
    <w:uiPriority w:val="99"/>
    <w:unhideWhenUsed/>
    <w:rsid w:val="008C0E36"/>
    <w:pPr>
      <w:spacing w:after="120"/>
      <w:ind w:left="714"/>
      <w:contextualSpacing/>
    </w:pPr>
  </w:style>
  <w:style w:type="character" w:customStyle="1" w:styleId="Heading5Char">
    <w:name w:val="Heading 5 Char"/>
    <w:basedOn w:val="DefaultParagraphFont"/>
    <w:link w:val="Heading5"/>
    <w:uiPriority w:val="9"/>
    <w:rsid w:val="00FB2184"/>
    <w:rPr>
      <w:rFonts w:asciiTheme="majorHAnsi" w:eastAsiaTheme="majorEastAsia" w:hAnsiTheme="majorHAnsi" w:cstheme="majorBidi"/>
      <w:color w:val="243F60" w:themeColor="accent1" w:themeShade="7F"/>
      <w:sz w:val="22"/>
      <w:lang w:eastAsia="en-AU"/>
    </w:rPr>
  </w:style>
  <w:style w:type="paragraph" w:styleId="Quote">
    <w:name w:val="Quote"/>
    <w:basedOn w:val="Normal"/>
    <w:next w:val="Normal"/>
    <w:link w:val="QuoteChar"/>
    <w:uiPriority w:val="29"/>
    <w:qFormat/>
    <w:rsid w:val="004219E9"/>
    <w:rPr>
      <w:i/>
      <w:iCs/>
      <w:color w:val="000000" w:themeColor="text1"/>
    </w:rPr>
  </w:style>
  <w:style w:type="character" w:customStyle="1" w:styleId="QuoteChar">
    <w:name w:val="Quote Char"/>
    <w:basedOn w:val="DefaultParagraphFont"/>
    <w:link w:val="Quote"/>
    <w:uiPriority w:val="29"/>
    <w:rsid w:val="004219E9"/>
    <w:rPr>
      <w:rFonts w:ascii="Arial" w:eastAsia="Times New Roman" w:hAnsi="Arial" w:cs="Arial"/>
      <w:i/>
      <w:iCs/>
      <w:color w:val="000000" w:themeColor="text1"/>
      <w:sz w:val="22"/>
      <w:lang w:eastAsia="en-AU"/>
    </w:rPr>
  </w:style>
  <w:style w:type="character" w:styleId="Hyperlink">
    <w:name w:val="Hyperlink"/>
    <w:basedOn w:val="DefaultParagraphFont"/>
    <w:uiPriority w:val="99"/>
    <w:unhideWhenUsed/>
    <w:rsid w:val="00E37C0C"/>
    <w:rPr>
      <w:color w:val="0000FF" w:themeColor="hyperlink"/>
      <w:u w:val="single"/>
    </w:rPr>
  </w:style>
  <w:style w:type="paragraph" w:styleId="TOC1">
    <w:name w:val="toc 1"/>
    <w:basedOn w:val="Normal"/>
    <w:next w:val="Normal"/>
    <w:autoRedefine/>
    <w:uiPriority w:val="39"/>
    <w:unhideWhenUsed/>
    <w:rsid w:val="00F815E9"/>
    <w:pPr>
      <w:tabs>
        <w:tab w:val="clear" w:pos="4536"/>
        <w:tab w:val="left" w:pos="9639"/>
      </w:tabs>
      <w:spacing w:after="100"/>
    </w:pPr>
  </w:style>
  <w:style w:type="paragraph" w:styleId="List2">
    <w:name w:val="List 2"/>
    <w:basedOn w:val="Normal"/>
    <w:uiPriority w:val="99"/>
    <w:unhideWhenUsed/>
    <w:rsid w:val="00EC6AB8"/>
    <w:pPr>
      <w:ind w:left="566" w:hanging="283"/>
      <w:contextualSpacing/>
    </w:pPr>
  </w:style>
  <w:style w:type="paragraph" w:styleId="ListBullet">
    <w:name w:val="List Bullet"/>
    <w:basedOn w:val="ListParagraph"/>
    <w:uiPriority w:val="99"/>
    <w:unhideWhenUsed/>
    <w:rsid w:val="008116DB"/>
    <w:pPr>
      <w:framePr w:wrap="around"/>
    </w:pPr>
  </w:style>
  <w:style w:type="paragraph" w:customStyle="1" w:styleId="Listparagraph-black">
    <w:name w:val="List paragraph - black"/>
    <w:basedOn w:val="Normal"/>
    <w:qFormat/>
    <w:rsid w:val="009D7249"/>
    <w:pPr>
      <w:numPr>
        <w:numId w:val="5"/>
      </w:numPr>
      <w:ind w:left="714" w:hanging="357"/>
    </w:pPr>
    <w:rPr>
      <w:color w:val="000000" w:themeColor="text1"/>
    </w:rPr>
  </w:style>
  <w:style w:type="paragraph" w:customStyle="1" w:styleId="Heading2-Highlighttext">
    <w:name w:val="Heading 2 - Highlight text"/>
    <w:basedOn w:val="Heading2"/>
    <w:qFormat/>
    <w:rsid w:val="00D27C27"/>
    <w:pPr>
      <w:spacing w:before="240"/>
    </w:pPr>
  </w:style>
  <w:style w:type="paragraph" w:customStyle="1" w:styleId="Heading3Highlighttext">
    <w:name w:val="Heading 3 Highlight text"/>
    <w:basedOn w:val="Heading3"/>
    <w:qFormat/>
    <w:rsid w:val="00516254"/>
    <w:pPr>
      <w:framePr w:hSpace="181" w:wrap="around" w:vAnchor="text" w:hAnchor="text" w:y="1"/>
      <w:spacing w:before="120"/>
      <w:suppressOverlap/>
    </w:pPr>
  </w:style>
  <w:style w:type="paragraph" w:customStyle="1" w:styleId="Heading4centred">
    <w:name w:val="Heading 4 centred"/>
    <w:basedOn w:val="Heading4"/>
    <w:rsid w:val="00CB2223"/>
    <w:pPr>
      <w:spacing w:before="120" w:after="120"/>
      <w:jc w:val="center"/>
    </w:pPr>
    <w:rPr>
      <w:rFonts w:eastAsia="Times New Roman" w:cs="Times New Roman"/>
      <w:iCs w:val="0"/>
    </w:rPr>
  </w:style>
  <w:style w:type="paragraph" w:customStyle="1" w:styleId="Normalcentred">
    <w:name w:val="Normal centred"/>
    <w:basedOn w:val="Normal"/>
    <w:rsid w:val="00CB2223"/>
    <w:pPr>
      <w:spacing w:before="120" w:after="120"/>
      <w:jc w:val="center"/>
    </w:pPr>
    <w:rPr>
      <w:rFonts w:cs="Times New Roman"/>
    </w:rPr>
  </w:style>
  <w:style w:type="paragraph" w:styleId="Header">
    <w:name w:val="header"/>
    <w:basedOn w:val="Normal"/>
    <w:link w:val="HeaderChar"/>
    <w:unhideWhenUsed/>
    <w:rsid w:val="00B76943"/>
    <w:pPr>
      <w:tabs>
        <w:tab w:val="clear" w:pos="709"/>
        <w:tab w:val="clear" w:pos="1276"/>
        <w:tab w:val="clear" w:pos="4536"/>
        <w:tab w:val="center" w:pos="4513"/>
        <w:tab w:val="right" w:pos="9026"/>
      </w:tabs>
      <w:spacing w:after="0"/>
    </w:pPr>
  </w:style>
  <w:style w:type="character" w:customStyle="1" w:styleId="HeaderChar">
    <w:name w:val="Header Char"/>
    <w:basedOn w:val="DefaultParagraphFont"/>
    <w:link w:val="Header"/>
    <w:rsid w:val="00B76943"/>
    <w:rPr>
      <w:rFonts w:ascii="Arial" w:eastAsia="Times New Roman" w:hAnsi="Arial" w:cs="Arial"/>
      <w:sz w:val="22"/>
      <w:lang w:eastAsia="en-AU"/>
    </w:rPr>
  </w:style>
  <w:style w:type="paragraph" w:customStyle="1" w:styleId="Tablenumbers">
    <w:name w:val="Table numbers"/>
    <w:basedOn w:val="Normal"/>
    <w:autoRedefine/>
    <w:qFormat/>
    <w:rsid w:val="008D5338"/>
    <w:pPr>
      <w:ind w:right="284"/>
      <w:jc w:val="right"/>
    </w:pPr>
  </w:style>
  <w:style w:type="character" w:customStyle="1" w:styleId="Heading6Char">
    <w:name w:val="Heading 6 Char"/>
    <w:basedOn w:val="DefaultParagraphFont"/>
    <w:link w:val="Heading6"/>
    <w:rsid w:val="00EA522F"/>
    <w:rPr>
      <w:rFonts w:ascii="Arial Narrow" w:eastAsia="Times New Roman" w:hAnsi="Arial Narrow"/>
      <w:b/>
      <w:sz w:val="26"/>
      <w:lang w:eastAsia="en-AU"/>
    </w:rPr>
  </w:style>
  <w:style w:type="character" w:customStyle="1" w:styleId="Heading7Char">
    <w:name w:val="Heading 7 Char"/>
    <w:basedOn w:val="DefaultParagraphFont"/>
    <w:link w:val="Heading7"/>
    <w:rsid w:val="00EA522F"/>
    <w:rPr>
      <w:rFonts w:ascii="Arial Narrow" w:eastAsia="Times New Roman" w:hAnsi="Arial Narrow"/>
      <w:b/>
      <w:sz w:val="24"/>
      <w:lang w:eastAsia="en-AU"/>
    </w:rPr>
  </w:style>
  <w:style w:type="character" w:customStyle="1" w:styleId="Heading8Char">
    <w:name w:val="Heading 8 Char"/>
    <w:basedOn w:val="DefaultParagraphFont"/>
    <w:link w:val="Heading8"/>
    <w:rsid w:val="00EA522F"/>
    <w:rPr>
      <w:rFonts w:ascii="Arial Narrow" w:eastAsia="Times New Roman" w:hAnsi="Arial Narrow"/>
      <w:sz w:val="24"/>
      <w:u w:val="single"/>
      <w:lang w:eastAsia="en-AU"/>
    </w:rPr>
  </w:style>
  <w:style w:type="character" w:customStyle="1" w:styleId="Heading9Char">
    <w:name w:val="Heading 9 Char"/>
    <w:basedOn w:val="DefaultParagraphFont"/>
    <w:link w:val="Heading9"/>
    <w:rsid w:val="00EA522F"/>
    <w:rPr>
      <w:rFonts w:ascii="Arial Narrow" w:eastAsia="Times New Roman" w:hAnsi="Arial Narrow"/>
      <w:b/>
      <w:sz w:val="24"/>
      <w:u w:val="single"/>
      <w:lang w:eastAsia="en-AU"/>
    </w:rPr>
  </w:style>
  <w:style w:type="paragraph" w:customStyle="1" w:styleId="Direction-Heading">
    <w:name w:val="Direction - Heading"/>
    <w:next w:val="Normal"/>
    <w:rsid w:val="00EA522F"/>
    <w:pPr>
      <w:spacing w:before="120" w:after="120"/>
    </w:pPr>
    <w:rPr>
      <w:rFonts w:ascii="Arial Narrow" w:eastAsia="Times New Roman" w:hAnsi="Arial Narrow"/>
      <w:b/>
      <w:caps/>
      <w:sz w:val="24"/>
      <w:lang w:eastAsia="en-AU"/>
    </w:rPr>
  </w:style>
  <w:style w:type="paragraph" w:customStyle="1" w:styleId="ListBullet1-Orange">
    <w:name w:val="List Bullet 1 - Orange"/>
    <w:basedOn w:val="ListParagraph"/>
    <w:autoRedefine/>
    <w:qFormat/>
    <w:rsid w:val="009829F5"/>
    <w:pPr>
      <w:framePr w:hSpace="0" w:wrap="auto" w:vAnchor="margin" w:yAlign="inline"/>
      <w:suppressOverlap w:val="0"/>
    </w:pPr>
  </w:style>
  <w:style w:type="paragraph" w:customStyle="1" w:styleId="ListBullet1-Black">
    <w:name w:val="List Bullet 1 - Black"/>
    <w:basedOn w:val="Normal"/>
    <w:autoRedefine/>
    <w:qFormat/>
    <w:rsid w:val="00813A7B"/>
    <w:rPr>
      <w:color w:val="000000" w:themeColor="text1"/>
    </w:rPr>
  </w:style>
  <w:style w:type="paragraph" w:customStyle="1" w:styleId="ListBullet2-Black">
    <w:name w:val="List Bullet 2 - Black"/>
    <w:basedOn w:val="Normal"/>
    <w:autoRedefine/>
    <w:qFormat/>
    <w:rsid w:val="00813A7B"/>
  </w:style>
  <w:style w:type="paragraph" w:customStyle="1" w:styleId="ListBullet2-Dash">
    <w:name w:val="List Bullet 2 - Dash"/>
    <w:basedOn w:val="Normal"/>
    <w:autoRedefine/>
    <w:qFormat/>
    <w:rsid w:val="00813A7B"/>
  </w:style>
  <w:style w:type="paragraph" w:customStyle="1" w:styleId="ListBullet3-Dash">
    <w:name w:val="List Bullet 3 - Dash"/>
    <w:basedOn w:val="ListBullet2-Dash"/>
    <w:autoRedefine/>
    <w:qFormat/>
    <w:rsid w:val="00813A7B"/>
    <w:pPr>
      <w:tabs>
        <w:tab w:val="clear" w:pos="1276"/>
        <w:tab w:val="left" w:pos="1701"/>
      </w:tabs>
    </w:pPr>
  </w:style>
  <w:style w:type="paragraph" w:customStyle="1" w:styleId="ListNumber1-Roman">
    <w:name w:val="List Number 1 - Roman"/>
    <w:basedOn w:val="ListNumber2"/>
    <w:autoRedefine/>
    <w:qFormat/>
    <w:rsid w:val="00B03163"/>
    <w:pPr>
      <w:numPr>
        <w:numId w:val="0"/>
      </w:numPr>
    </w:pPr>
  </w:style>
  <w:style w:type="character" w:customStyle="1" w:styleId="DTFArialBlack">
    <w:name w:val="DTF Arial Black"/>
    <w:uiPriority w:val="1"/>
    <w:qFormat/>
    <w:rsid w:val="00BB19CC"/>
    <w:rPr>
      <w:rFonts w:ascii="Arial Black" w:hAnsi="Arial Black"/>
    </w:rPr>
  </w:style>
  <w:style w:type="paragraph" w:customStyle="1" w:styleId="DTFBodyText">
    <w:name w:val="DTF Body Text"/>
    <w:basedOn w:val="Normal"/>
    <w:qFormat/>
    <w:rsid w:val="00BB19CC"/>
  </w:style>
  <w:style w:type="paragraph" w:customStyle="1" w:styleId="DTFFooter">
    <w:name w:val="DTF Footer"/>
    <w:qFormat/>
    <w:rsid w:val="00BB19CC"/>
    <w:rPr>
      <w:rFonts w:ascii="Arial" w:eastAsia="Times New Roman" w:hAnsi="Arial" w:cs="Arial"/>
      <w:sz w:val="16"/>
      <w:szCs w:val="16"/>
      <w:lang w:eastAsia="en-AU"/>
    </w:rPr>
  </w:style>
  <w:style w:type="character" w:customStyle="1" w:styleId="DTFSuperscript">
    <w:name w:val="DTF Superscript"/>
    <w:uiPriority w:val="1"/>
    <w:qFormat/>
    <w:rsid w:val="00C87352"/>
    <w:rPr>
      <w:vertAlign w:val="superscript"/>
    </w:rPr>
  </w:style>
  <w:style w:type="paragraph" w:customStyle="1" w:styleId="DTFFootnote">
    <w:name w:val="DTF Footnote"/>
    <w:basedOn w:val="Normal"/>
    <w:qFormat/>
    <w:rsid w:val="00BB19CC"/>
    <w:pPr>
      <w:spacing w:before="60" w:after="60"/>
    </w:pPr>
    <w:rPr>
      <w:sz w:val="18"/>
      <w:szCs w:val="18"/>
    </w:rPr>
  </w:style>
  <w:style w:type="paragraph" w:customStyle="1" w:styleId="DTFHeading1">
    <w:name w:val="DTF Heading 1"/>
    <w:next w:val="DTFBodyText"/>
    <w:qFormat/>
    <w:rsid w:val="00BB19CC"/>
    <w:pPr>
      <w:spacing w:before="360" w:after="240"/>
    </w:pPr>
    <w:rPr>
      <w:rFonts w:ascii="Arial" w:eastAsiaTheme="majorEastAsia" w:hAnsi="Arial" w:cs="Arial"/>
      <w:b/>
      <w:bCs/>
      <w:kern w:val="32"/>
      <w:sz w:val="32"/>
      <w:szCs w:val="32"/>
      <w:lang w:eastAsia="en-AU"/>
    </w:rPr>
  </w:style>
  <w:style w:type="paragraph" w:customStyle="1" w:styleId="DTFHeading2">
    <w:name w:val="DTF Heading 2"/>
    <w:next w:val="DTFBodyText"/>
    <w:qFormat/>
    <w:rsid w:val="00BB19CC"/>
    <w:pPr>
      <w:spacing w:before="360" w:after="240"/>
    </w:pPr>
    <w:rPr>
      <w:rFonts w:ascii="Arial" w:eastAsiaTheme="majorEastAsia" w:hAnsi="Arial" w:cs="Arial"/>
      <w:b/>
      <w:bCs/>
      <w:iCs/>
      <w:color w:val="606060"/>
      <w:sz w:val="28"/>
      <w:szCs w:val="28"/>
      <w:lang w:eastAsia="en-AU"/>
    </w:rPr>
  </w:style>
  <w:style w:type="paragraph" w:customStyle="1" w:styleId="DTFHeading2-HighlightText">
    <w:name w:val="DTF Heading 2 - Highlight Text"/>
    <w:next w:val="DTFBodyText"/>
    <w:autoRedefine/>
    <w:qFormat/>
    <w:rsid w:val="00BB19CC"/>
    <w:pPr>
      <w:spacing w:before="240" w:after="240"/>
    </w:pPr>
    <w:rPr>
      <w:rFonts w:ascii="Arial" w:eastAsiaTheme="majorEastAsia" w:hAnsi="Arial" w:cs="Arial"/>
      <w:b/>
      <w:bCs/>
      <w:iCs/>
      <w:color w:val="606060"/>
      <w:sz w:val="28"/>
      <w:szCs w:val="28"/>
      <w:lang w:eastAsia="en-AU"/>
    </w:rPr>
  </w:style>
  <w:style w:type="paragraph" w:customStyle="1" w:styleId="ARBulletText">
    <w:name w:val="AR Bullet Text"/>
    <w:basedOn w:val="Normal"/>
    <w:autoRedefine/>
    <w:uiPriority w:val="99"/>
    <w:rsid w:val="00C87352"/>
    <w:pPr>
      <w:widowControl w:val="0"/>
      <w:numPr>
        <w:numId w:val="28"/>
      </w:numPr>
      <w:tabs>
        <w:tab w:val="clear" w:pos="709"/>
        <w:tab w:val="clear" w:pos="1276"/>
        <w:tab w:val="clear" w:pos="4536"/>
      </w:tabs>
      <w:suppressAutoHyphens/>
      <w:autoSpaceDE w:val="0"/>
      <w:autoSpaceDN w:val="0"/>
      <w:adjustRightInd w:val="0"/>
      <w:spacing w:after="57" w:line="290" w:lineRule="atLeast"/>
      <w:textAlignment w:val="center"/>
    </w:pPr>
    <w:rPr>
      <w:rFonts w:ascii="Arial MT Std Light" w:eastAsiaTheme="minorEastAsia" w:hAnsi="Arial MT Std Light" w:cs="Arial MT Std Light"/>
      <w:color w:val="1725A9"/>
      <w:w w:val="90"/>
      <w:sz w:val="21"/>
      <w:szCs w:val="21"/>
      <w:lang w:val="en-GB"/>
    </w:rPr>
  </w:style>
  <w:style w:type="paragraph" w:customStyle="1" w:styleId="DTFHeading3">
    <w:name w:val="DTF Heading 3"/>
    <w:next w:val="DTFBodyText"/>
    <w:autoRedefine/>
    <w:qFormat/>
    <w:rsid w:val="003D64A7"/>
    <w:pPr>
      <w:spacing w:before="360" w:after="240"/>
    </w:pPr>
    <w:rPr>
      <w:rFonts w:ascii="Arial" w:eastAsia="Times New Roman" w:hAnsi="Arial" w:cs="Arial"/>
      <w:b/>
      <w:bCs/>
      <w:color w:val="000000" w:themeColor="text1"/>
      <w:sz w:val="24"/>
      <w:szCs w:val="24"/>
      <w:lang w:eastAsia="en-AU"/>
    </w:rPr>
  </w:style>
  <w:style w:type="paragraph" w:customStyle="1" w:styleId="DTFHeading3-HighlightText">
    <w:name w:val="DTF Heading 3 - Highlight Text"/>
    <w:next w:val="DTFBodyText"/>
    <w:autoRedefine/>
    <w:qFormat/>
    <w:rsid w:val="00BB19CC"/>
    <w:pPr>
      <w:framePr w:hSpace="181" w:wrap="around" w:vAnchor="text" w:hAnchor="text" w:y="1"/>
      <w:spacing w:before="120" w:after="240"/>
      <w:suppressOverlap/>
    </w:pPr>
    <w:rPr>
      <w:rFonts w:ascii="Arial" w:eastAsia="Times New Roman" w:hAnsi="Arial" w:cs="Arial"/>
      <w:b/>
      <w:bCs/>
      <w:sz w:val="24"/>
      <w:szCs w:val="26"/>
      <w:lang w:eastAsia="en-AU"/>
    </w:rPr>
  </w:style>
  <w:style w:type="paragraph" w:customStyle="1" w:styleId="DTFHeading4">
    <w:name w:val="DTF Heading 4"/>
    <w:next w:val="DTFBodyText"/>
    <w:qFormat/>
    <w:rsid w:val="00BB19CC"/>
    <w:pPr>
      <w:spacing w:before="360" w:after="240"/>
    </w:pPr>
    <w:rPr>
      <w:rFonts w:ascii="Arial" w:eastAsia="Times New Roman" w:hAnsi="Arial" w:cs="Arial"/>
      <w:b/>
      <w:bCs/>
      <w:color w:val="606060"/>
      <w:sz w:val="22"/>
      <w:szCs w:val="22"/>
      <w:lang w:eastAsia="en-AU"/>
    </w:rPr>
  </w:style>
  <w:style w:type="character" w:customStyle="1" w:styleId="DTFItalic">
    <w:name w:val="DTF Italic"/>
    <w:uiPriority w:val="1"/>
    <w:qFormat/>
    <w:rsid w:val="00BB19CC"/>
    <w:rPr>
      <w:i/>
    </w:rPr>
  </w:style>
  <w:style w:type="paragraph" w:customStyle="1" w:styleId="DTFListBullet1-Black">
    <w:name w:val="DTF List Bullet 1 - Black"/>
    <w:autoRedefine/>
    <w:qFormat/>
    <w:rsid w:val="00BB19CC"/>
    <w:pPr>
      <w:numPr>
        <w:numId w:val="19"/>
      </w:numPr>
      <w:spacing w:after="200"/>
    </w:pPr>
    <w:rPr>
      <w:rFonts w:ascii="Arial" w:eastAsia="Times New Roman" w:hAnsi="Arial" w:cs="Arial"/>
      <w:color w:val="000000" w:themeColor="text1"/>
      <w:sz w:val="22"/>
      <w:lang w:eastAsia="en-AU"/>
    </w:rPr>
  </w:style>
  <w:style w:type="paragraph" w:customStyle="1" w:styleId="DTFListBullet1-Orange">
    <w:name w:val="DTF List Bullet 1 - Orange"/>
    <w:autoRedefine/>
    <w:qFormat/>
    <w:rsid w:val="00BB19CC"/>
    <w:pPr>
      <w:numPr>
        <w:numId w:val="20"/>
      </w:numPr>
      <w:spacing w:after="200"/>
      <w:ind w:left="681" w:hanging="397"/>
    </w:pPr>
    <w:rPr>
      <w:rFonts w:ascii="Arial" w:eastAsia="Times New Roman" w:hAnsi="Arial" w:cs="Arial"/>
      <w:sz w:val="22"/>
      <w:lang w:eastAsia="en-AU"/>
    </w:rPr>
  </w:style>
  <w:style w:type="paragraph" w:customStyle="1" w:styleId="DTFListBullet2-Black">
    <w:name w:val="DTF List Bullet 2 - Black"/>
    <w:autoRedefine/>
    <w:qFormat/>
    <w:rsid w:val="00BB19CC"/>
    <w:pPr>
      <w:numPr>
        <w:ilvl w:val="1"/>
        <w:numId w:val="21"/>
      </w:numPr>
      <w:spacing w:after="200"/>
    </w:pPr>
    <w:rPr>
      <w:rFonts w:ascii="Arial" w:eastAsia="Times New Roman" w:hAnsi="Arial" w:cs="Arial"/>
      <w:sz w:val="22"/>
      <w:lang w:eastAsia="en-AU"/>
    </w:rPr>
  </w:style>
  <w:style w:type="paragraph" w:customStyle="1" w:styleId="DTFListBullet2-Dash">
    <w:name w:val="DTF List Bullet 2 - Dash"/>
    <w:autoRedefine/>
    <w:qFormat/>
    <w:rsid w:val="00BB19CC"/>
    <w:pPr>
      <w:numPr>
        <w:numId w:val="22"/>
      </w:numPr>
      <w:spacing w:after="200"/>
    </w:pPr>
    <w:rPr>
      <w:rFonts w:ascii="Arial" w:eastAsia="Times New Roman" w:hAnsi="Arial" w:cs="Arial"/>
      <w:sz w:val="22"/>
      <w:lang w:eastAsia="en-AU"/>
    </w:rPr>
  </w:style>
  <w:style w:type="paragraph" w:customStyle="1" w:styleId="DTFListBullet3-Dash">
    <w:name w:val="DTF List Bullet 3 - Dash"/>
    <w:autoRedefine/>
    <w:qFormat/>
    <w:rsid w:val="00BB19CC"/>
    <w:pPr>
      <w:numPr>
        <w:ilvl w:val="2"/>
        <w:numId w:val="23"/>
      </w:numPr>
      <w:tabs>
        <w:tab w:val="left" w:pos="1701"/>
      </w:tabs>
      <w:spacing w:after="200"/>
    </w:pPr>
    <w:rPr>
      <w:rFonts w:ascii="Arial" w:eastAsia="Times New Roman" w:hAnsi="Arial" w:cs="Arial"/>
      <w:sz w:val="22"/>
      <w:lang w:eastAsia="en-AU"/>
    </w:rPr>
  </w:style>
  <w:style w:type="paragraph" w:customStyle="1" w:styleId="DTFListNumber1">
    <w:name w:val="DTF List Number 1"/>
    <w:autoRedefine/>
    <w:qFormat/>
    <w:rsid w:val="00BB19CC"/>
    <w:pPr>
      <w:numPr>
        <w:numId w:val="24"/>
      </w:numPr>
      <w:spacing w:after="200"/>
    </w:pPr>
    <w:rPr>
      <w:rFonts w:ascii="Arial" w:eastAsia="Times New Roman" w:hAnsi="Arial" w:cs="Arial"/>
      <w:sz w:val="22"/>
      <w:lang w:eastAsia="en-AU"/>
    </w:rPr>
  </w:style>
  <w:style w:type="paragraph" w:customStyle="1" w:styleId="DTFListNumber1-Roman">
    <w:name w:val="DTF List Number 1 - Roman"/>
    <w:autoRedefine/>
    <w:qFormat/>
    <w:rsid w:val="003D64A7"/>
    <w:pPr>
      <w:numPr>
        <w:numId w:val="11"/>
      </w:numPr>
      <w:spacing w:after="200"/>
    </w:pPr>
    <w:rPr>
      <w:rFonts w:ascii="Arial" w:eastAsia="Times New Roman" w:hAnsi="Arial" w:cs="Arial"/>
      <w:sz w:val="22"/>
      <w:lang w:eastAsia="en-AU"/>
    </w:rPr>
  </w:style>
  <w:style w:type="character" w:customStyle="1" w:styleId="DTFStrong">
    <w:name w:val="DTF Strong"/>
    <w:uiPriority w:val="1"/>
    <w:qFormat/>
    <w:rsid w:val="00BB19CC"/>
    <w:rPr>
      <w:b/>
    </w:rPr>
  </w:style>
  <w:style w:type="paragraph" w:customStyle="1" w:styleId="DTFTableDash">
    <w:name w:val="DTF Table Dash"/>
    <w:basedOn w:val="Normal"/>
    <w:qFormat/>
    <w:rsid w:val="00BB19CC"/>
    <w:pPr>
      <w:numPr>
        <w:numId w:val="26"/>
      </w:numPr>
      <w:tabs>
        <w:tab w:val="clear" w:pos="709"/>
        <w:tab w:val="clear" w:pos="1276"/>
        <w:tab w:val="clear" w:pos="4536"/>
      </w:tabs>
      <w:suppressAutoHyphens/>
      <w:autoSpaceDE w:val="0"/>
      <w:autoSpaceDN w:val="0"/>
      <w:adjustRightInd w:val="0"/>
      <w:spacing w:after="57" w:line="290" w:lineRule="atLeast"/>
      <w:textAlignment w:val="center"/>
    </w:pPr>
    <w:rPr>
      <w:rFonts w:ascii="Arial MT Std Light" w:hAnsi="Arial MT Std Light"/>
      <w:color w:val="000000"/>
      <w:w w:val="90"/>
      <w:sz w:val="21"/>
      <w:szCs w:val="21"/>
    </w:rPr>
  </w:style>
  <w:style w:type="paragraph" w:customStyle="1" w:styleId="DTFTableHeading4-Centred">
    <w:name w:val="DTF Table Heading 4 - Centred"/>
    <w:basedOn w:val="Heading4"/>
    <w:rsid w:val="00BB19CC"/>
    <w:pPr>
      <w:spacing w:before="0" w:after="0"/>
      <w:jc w:val="center"/>
      <w:outlineLvl w:val="9"/>
    </w:pPr>
    <w:rPr>
      <w:rFonts w:eastAsia="Times New Roman" w:cs="Times New Roman"/>
      <w:iCs w:val="0"/>
    </w:rPr>
  </w:style>
  <w:style w:type="paragraph" w:customStyle="1" w:styleId="DTFTableNumbers">
    <w:name w:val="DTF Table Numbers"/>
    <w:basedOn w:val="Normal"/>
    <w:autoRedefine/>
    <w:qFormat/>
    <w:rsid w:val="00BB19CC"/>
    <w:pPr>
      <w:spacing w:after="0"/>
      <w:ind w:right="284"/>
      <w:jc w:val="right"/>
    </w:pPr>
  </w:style>
  <w:style w:type="paragraph" w:customStyle="1" w:styleId="DTFTableText">
    <w:name w:val="DTF Table Text"/>
    <w:basedOn w:val="Normal"/>
    <w:qFormat/>
    <w:rsid w:val="00BB19CC"/>
    <w:pPr>
      <w:spacing w:after="0"/>
    </w:pPr>
  </w:style>
  <w:style w:type="paragraph" w:customStyle="1" w:styleId="DTFTableText-Centred">
    <w:name w:val="DTF Table Text - Centred"/>
    <w:basedOn w:val="DTFTableText"/>
    <w:qFormat/>
    <w:rsid w:val="00BB19CC"/>
    <w:pPr>
      <w:jc w:val="center"/>
    </w:pPr>
  </w:style>
  <w:style w:type="paragraph" w:customStyle="1" w:styleId="DTFTitle">
    <w:name w:val="DTF Title"/>
    <w:qFormat/>
    <w:rsid w:val="00BB19CC"/>
    <w:pPr>
      <w:spacing w:before="240"/>
    </w:pPr>
    <w:rPr>
      <w:rFonts w:ascii="Lato Black" w:eastAsia="Times New Roman" w:hAnsi="Lato Black" w:cs="Arial"/>
      <w:b/>
      <w:color w:val="CB6015"/>
      <w:sz w:val="36"/>
      <w:szCs w:val="36"/>
      <w:lang w:eastAsia="en-AU"/>
    </w:rPr>
  </w:style>
  <w:style w:type="paragraph" w:customStyle="1" w:styleId="DTFTOC1">
    <w:name w:val="DTF TOC 1"/>
    <w:autoRedefine/>
    <w:qFormat/>
    <w:rsid w:val="00BB19CC"/>
    <w:pPr>
      <w:tabs>
        <w:tab w:val="left" w:pos="9638"/>
      </w:tabs>
      <w:spacing w:after="100"/>
    </w:pPr>
    <w:rPr>
      <w:rFonts w:ascii="Arial" w:eastAsia="Times New Roman" w:hAnsi="Arial" w:cs="Arial"/>
      <w:sz w:val="22"/>
      <w:lang w:eastAsia="en-AU"/>
    </w:rPr>
  </w:style>
  <w:style w:type="paragraph" w:styleId="Footer">
    <w:name w:val="footer"/>
    <w:basedOn w:val="Normal"/>
    <w:link w:val="FooterChar"/>
    <w:uiPriority w:val="99"/>
    <w:unhideWhenUsed/>
    <w:rsid w:val="003D64A7"/>
    <w:pPr>
      <w:tabs>
        <w:tab w:val="clear" w:pos="709"/>
        <w:tab w:val="clear" w:pos="1276"/>
        <w:tab w:val="clear" w:pos="4536"/>
        <w:tab w:val="center" w:pos="4513"/>
        <w:tab w:val="right" w:pos="9026"/>
      </w:tabs>
      <w:spacing w:after="0"/>
    </w:pPr>
  </w:style>
  <w:style w:type="character" w:customStyle="1" w:styleId="FooterChar">
    <w:name w:val="Footer Char"/>
    <w:basedOn w:val="DefaultParagraphFont"/>
    <w:link w:val="Footer"/>
    <w:uiPriority w:val="99"/>
    <w:rsid w:val="003D64A7"/>
    <w:rPr>
      <w:rFonts w:ascii="Arial" w:eastAsia="Times New Roman" w:hAnsi="Arial" w:cs="Arial"/>
      <w:sz w:val="22"/>
      <w:lang w:eastAsia="en-AU"/>
    </w:rPr>
  </w:style>
  <w:style w:type="character" w:customStyle="1" w:styleId="DTFGreytext">
    <w:name w:val="DTF Grey text"/>
    <w:uiPriority w:val="1"/>
    <w:qFormat/>
    <w:rsid w:val="00C501ED"/>
    <w:rPr>
      <w:color w:val="606060"/>
    </w:rPr>
  </w:style>
  <w:style w:type="paragraph" w:customStyle="1" w:styleId="Numberedlistlevel2">
    <w:name w:val="Numbered list level 2"/>
    <w:basedOn w:val="ListNumber"/>
    <w:autoRedefine/>
    <w:qFormat/>
    <w:rsid w:val="00C501ED"/>
    <w:pPr>
      <w:tabs>
        <w:tab w:val="clear" w:pos="709"/>
        <w:tab w:val="clear" w:pos="1276"/>
        <w:tab w:val="clear" w:pos="4536"/>
      </w:tabs>
      <w:spacing w:after="60" w:line="300" w:lineRule="atLeast"/>
      <w:ind w:left="680" w:hanging="396"/>
    </w:pPr>
    <w:rPr>
      <w:rFonts w:ascii="Arial MT Std Light" w:eastAsiaTheme="minorHAnsi" w:hAnsi="Arial MT Std Light" w:cs="Times New Roman"/>
      <w:w w:val="90"/>
      <w:szCs w:val="22"/>
      <w:lang w:eastAsia="en-US"/>
    </w:rPr>
  </w:style>
  <w:style w:type="paragraph" w:styleId="ListNumber">
    <w:name w:val="List Number"/>
    <w:basedOn w:val="Normal"/>
    <w:uiPriority w:val="99"/>
    <w:semiHidden/>
    <w:unhideWhenUsed/>
    <w:rsid w:val="00C501ED"/>
    <w:pPr>
      <w:ind w:left="36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348"/>
    <w:pPr>
      <w:tabs>
        <w:tab w:val="left" w:pos="709"/>
        <w:tab w:val="left" w:pos="1276"/>
        <w:tab w:val="left" w:pos="4536"/>
      </w:tabs>
      <w:spacing w:after="200"/>
    </w:pPr>
    <w:rPr>
      <w:rFonts w:ascii="Arial" w:eastAsia="Times New Roman" w:hAnsi="Arial" w:cs="Arial"/>
      <w:sz w:val="22"/>
      <w:lang w:eastAsia="en-AU"/>
    </w:rPr>
  </w:style>
  <w:style w:type="paragraph" w:styleId="Heading1">
    <w:name w:val="heading 1"/>
    <w:next w:val="Normal"/>
    <w:link w:val="Heading1Char"/>
    <w:qFormat/>
    <w:rsid w:val="00AA44F5"/>
    <w:pPr>
      <w:keepNext/>
      <w:spacing w:before="360" w:after="240"/>
      <w:outlineLvl w:val="0"/>
    </w:pPr>
    <w:rPr>
      <w:rFonts w:ascii="Arial" w:eastAsiaTheme="majorEastAsia" w:hAnsi="Arial" w:cs="Arial"/>
      <w:b/>
      <w:bCs/>
      <w:kern w:val="32"/>
      <w:sz w:val="32"/>
      <w:szCs w:val="32"/>
      <w:lang w:eastAsia="en-AU"/>
    </w:rPr>
  </w:style>
  <w:style w:type="paragraph" w:styleId="Heading2">
    <w:name w:val="heading 2"/>
    <w:next w:val="Normal"/>
    <w:link w:val="Heading2Char"/>
    <w:unhideWhenUsed/>
    <w:qFormat/>
    <w:rsid w:val="00AA44F5"/>
    <w:pPr>
      <w:keepNext/>
      <w:spacing w:before="360" w:after="240"/>
      <w:outlineLvl w:val="1"/>
    </w:pPr>
    <w:rPr>
      <w:rFonts w:ascii="Arial" w:eastAsiaTheme="majorEastAsia" w:hAnsi="Arial" w:cs="Arial"/>
      <w:b/>
      <w:bCs/>
      <w:iCs/>
      <w:color w:val="606060"/>
      <w:sz w:val="28"/>
      <w:szCs w:val="28"/>
      <w:lang w:eastAsia="en-AU"/>
    </w:rPr>
  </w:style>
  <w:style w:type="paragraph" w:styleId="Heading3">
    <w:name w:val="heading 3"/>
    <w:next w:val="Normal"/>
    <w:link w:val="Heading3Char"/>
    <w:qFormat/>
    <w:rsid w:val="00AA44F5"/>
    <w:pPr>
      <w:keepNext/>
      <w:spacing w:before="360" w:after="240"/>
      <w:outlineLvl w:val="2"/>
    </w:pPr>
    <w:rPr>
      <w:rFonts w:ascii="Arial" w:eastAsia="Times New Roman" w:hAnsi="Arial" w:cs="Arial"/>
      <w:b/>
      <w:bCs/>
      <w:sz w:val="24"/>
      <w:szCs w:val="26"/>
      <w:lang w:eastAsia="en-AU"/>
    </w:rPr>
  </w:style>
  <w:style w:type="paragraph" w:styleId="Heading4">
    <w:name w:val="heading 4"/>
    <w:next w:val="Normal"/>
    <w:link w:val="Heading4Char"/>
    <w:unhideWhenUsed/>
    <w:qFormat/>
    <w:rsid w:val="00AA44F5"/>
    <w:pPr>
      <w:keepNext/>
      <w:keepLines/>
      <w:spacing w:before="360" w:after="240"/>
      <w:outlineLvl w:val="3"/>
    </w:pPr>
    <w:rPr>
      <w:rFonts w:ascii="Arial" w:eastAsiaTheme="majorEastAsia" w:hAnsi="Arial" w:cs="Arial"/>
      <w:b/>
      <w:bCs/>
      <w:iCs/>
      <w:color w:val="606060"/>
      <w:sz w:val="22"/>
      <w:lang w:eastAsia="en-AU"/>
    </w:rPr>
  </w:style>
  <w:style w:type="paragraph" w:styleId="Heading5">
    <w:name w:val="heading 5"/>
    <w:basedOn w:val="Normal"/>
    <w:next w:val="Normal"/>
    <w:link w:val="Heading5Char"/>
    <w:unhideWhenUsed/>
    <w:qFormat/>
    <w:rsid w:val="00FB218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EA522F"/>
    <w:pPr>
      <w:keepNext/>
      <w:pBdr>
        <w:top w:val="single" w:sz="4" w:space="1" w:color="auto"/>
        <w:left w:val="single" w:sz="4" w:space="4" w:color="auto"/>
        <w:bottom w:val="single" w:sz="4" w:space="1" w:color="auto"/>
        <w:right w:val="single" w:sz="4" w:space="4" w:color="auto"/>
      </w:pBdr>
      <w:tabs>
        <w:tab w:val="clear" w:pos="709"/>
        <w:tab w:val="clear" w:pos="1276"/>
        <w:tab w:val="clear" w:pos="4536"/>
      </w:tabs>
      <w:spacing w:before="120" w:after="120"/>
      <w:jc w:val="both"/>
      <w:outlineLvl w:val="5"/>
    </w:pPr>
    <w:rPr>
      <w:rFonts w:ascii="Arial Narrow" w:hAnsi="Arial Narrow" w:cs="Times New Roman"/>
      <w:b/>
      <w:sz w:val="26"/>
    </w:rPr>
  </w:style>
  <w:style w:type="paragraph" w:styleId="Heading7">
    <w:name w:val="heading 7"/>
    <w:basedOn w:val="Normal"/>
    <w:next w:val="Normal"/>
    <w:link w:val="Heading7Char"/>
    <w:qFormat/>
    <w:rsid w:val="00EA522F"/>
    <w:pPr>
      <w:keepNext/>
      <w:tabs>
        <w:tab w:val="clear" w:pos="709"/>
        <w:tab w:val="clear" w:pos="1276"/>
        <w:tab w:val="clear" w:pos="4536"/>
      </w:tabs>
      <w:spacing w:before="120" w:after="120"/>
      <w:jc w:val="center"/>
      <w:outlineLvl w:val="6"/>
    </w:pPr>
    <w:rPr>
      <w:rFonts w:ascii="Arial Narrow" w:hAnsi="Arial Narrow" w:cs="Times New Roman"/>
      <w:b/>
      <w:sz w:val="24"/>
    </w:rPr>
  </w:style>
  <w:style w:type="paragraph" w:styleId="Heading8">
    <w:name w:val="heading 8"/>
    <w:basedOn w:val="Normal"/>
    <w:next w:val="Normal"/>
    <w:link w:val="Heading8Char"/>
    <w:qFormat/>
    <w:rsid w:val="00EA522F"/>
    <w:pPr>
      <w:keepNext/>
      <w:tabs>
        <w:tab w:val="clear" w:pos="709"/>
        <w:tab w:val="clear" w:pos="1276"/>
        <w:tab w:val="clear" w:pos="4536"/>
      </w:tabs>
      <w:spacing w:before="120" w:after="120"/>
      <w:jc w:val="both"/>
      <w:outlineLvl w:val="7"/>
    </w:pPr>
    <w:rPr>
      <w:rFonts w:ascii="Arial Narrow" w:hAnsi="Arial Narrow" w:cs="Times New Roman"/>
      <w:sz w:val="24"/>
      <w:u w:val="single"/>
    </w:rPr>
  </w:style>
  <w:style w:type="paragraph" w:styleId="Heading9">
    <w:name w:val="heading 9"/>
    <w:basedOn w:val="Normal"/>
    <w:next w:val="Normal"/>
    <w:link w:val="Heading9Char"/>
    <w:qFormat/>
    <w:rsid w:val="00EA522F"/>
    <w:pPr>
      <w:keepNext/>
      <w:tabs>
        <w:tab w:val="clear" w:pos="709"/>
        <w:tab w:val="clear" w:pos="1276"/>
        <w:tab w:val="clear" w:pos="4536"/>
      </w:tabs>
      <w:spacing w:before="120" w:after="120"/>
      <w:jc w:val="right"/>
      <w:outlineLvl w:val="8"/>
    </w:pPr>
    <w:rPr>
      <w:rFonts w:ascii="Arial Narrow" w:hAnsi="Arial Narrow" w:cs="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rPr>
      <w:rFonts w:ascii="Arial" w:hAnsi="Arial"/>
      <w:sz w:val="22"/>
    </w:rPr>
  </w:style>
  <w:style w:type="character" w:customStyle="1" w:styleId="Heading1Char">
    <w:name w:val="Heading 1 Char"/>
    <w:basedOn w:val="DefaultParagraphFont"/>
    <w:link w:val="Heading1"/>
    <w:rsid w:val="00AA44F5"/>
    <w:rPr>
      <w:rFonts w:ascii="Arial" w:eastAsiaTheme="majorEastAsia" w:hAnsi="Arial" w:cs="Arial"/>
      <w:b/>
      <w:bCs/>
      <w:kern w:val="32"/>
      <w:sz w:val="32"/>
      <w:szCs w:val="32"/>
      <w:lang w:eastAsia="en-AU"/>
    </w:rPr>
  </w:style>
  <w:style w:type="character" w:customStyle="1" w:styleId="Heading2Char">
    <w:name w:val="Heading 2 Char"/>
    <w:basedOn w:val="DefaultParagraphFont"/>
    <w:link w:val="Heading2"/>
    <w:rsid w:val="00AA44F5"/>
    <w:rPr>
      <w:rFonts w:ascii="Arial" w:eastAsiaTheme="majorEastAsia" w:hAnsi="Arial" w:cs="Arial"/>
      <w:b/>
      <w:bCs/>
      <w:iCs/>
      <w:color w:val="606060"/>
      <w:sz w:val="28"/>
      <w:szCs w:val="28"/>
      <w:lang w:eastAsia="en-AU"/>
    </w:rPr>
  </w:style>
  <w:style w:type="paragraph" w:styleId="Title">
    <w:name w:val="Title"/>
    <w:next w:val="Normal"/>
    <w:link w:val="TitleChar"/>
    <w:uiPriority w:val="10"/>
    <w:qFormat/>
    <w:rsid w:val="00497A05"/>
    <w:pPr>
      <w:spacing w:before="240"/>
    </w:pPr>
    <w:rPr>
      <w:rFonts w:ascii="Lato Black" w:eastAsia="Times New Roman" w:hAnsi="Lato Black" w:cs="Arial"/>
      <w:b/>
      <w:color w:val="CB6015"/>
      <w:sz w:val="36"/>
      <w:szCs w:val="36"/>
      <w:lang w:eastAsia="en-AU"/>
    </w:rPr>
  </w:style>
  <w:style w:type="character" w:customStyle="1" w:styleId="TitleChar">
    <w:name w:val="Title Char"/>
    <w:basedOn w:val="DefaultParagraphFont"/>
    <w:link w:val="Title"/>
    <w:uiPriority w:val="10"/>
    <w:rsid w:val="00497A05"/>
    <w:rPr>
      <w:rFonts w:ascii="Lato Black" w:eastAsia="Times New Roman" w:hAnsi="Lato Black" w:cs="Arial"/>
      <w:b/>
      <w:color w:val="CB6015"/>
      <w:sz w:val="36"/>
      <w:szCs w:val="36"/>
      <w:lang w:eastAsia="en-AU"/>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AA44F5"/>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character" w:customStyle="1" w:styleId="Italic">
    <w:name w:val="Italic"/>
    <w:uiPriority w:val="1"/>
    <w:qFormat/>
    <w:rsid w:val="009D7249"/>
    <w:rPr>
      <w:i/>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293A72"/>
  </w:style>
  <w:style w:type="character" w:customStyle="1" w:styleId="Heading4Char">
    <w:name w:val="Heading 4 Char"/>
    <w:basedOn w:val="DefaultParagraphFont"/>
    <w:link w:val="Heading4"/>
    <w:uiPriority w:val="9"/>
    <w:rsid w:val="00AA44F5"/>
    <w:rPr>
      <w:rFonts w:ascii="Arial" w:eastAsiaTheme="majorEastAsia" w:hAnsi="Arial" w:cs="Arial"/>
      <w:b/>
      <w:bCs/>
      <w:iCs/>
      <w:color w:val="606060"/>
      <w:sz w:val="22"/>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Normal"/>
    <w:uiPriority w:val="34"/>
    <w:qFormat/>
    <w:rsid w:val="009D7249"/>
    <w:pPr>
      <w:framePr w:hSpace="181" w:wrap="around" w:vAnchor="text" w:hAnchor="text" w:y="1"/>
      <w:numPr>
        <w:numId w:val="7"/>
      </w:numPr>
      <w:suppressOverlap/>
    </w:pPr>
  </w:style>
  <w:style w:type="table" w:styleId="TableGrid">
    <w:name w:val="Table Grid"/>
    <w:aliases w:val="TD Table"/>
    <w:basedOn w:val="TableNormal"/>
    <w:uiPriority w:val="59"/>
    <w:rsid w:val="008D5338"/>
    <w:tblPr>
      <w:tblBorders>
        <w:top w:val="single" w:sz="4" w:space="0" w:color="auto"/>
        <w:bottom w:val="single" w:sz="4" w:space="0" w:color="auto"/>
      </w:tblBorders>
    </w:tblPr>
  </w:style>
  <w:style w:type="paragraph" w:styleId="ListBullet2">
    <w:name w:val="List Bullet 2"/>
    <w:basedOn w:val="Normal"/>
    <w:autoRedefine/>
    <w:uiPriority w:val="99"/>
    <w:unhideWhenUsed/>
    <w:rsid w:val="00A01673"/>
    <w:pPr>
      <w:numPr>
        <w:numId w:val="4"/>
      </w:numPr>
      <w:ind w:left="1077" w:hanging="397"/>
    </w:pPr>
  </w:style>
  <w:style w:type="character" w:styleId="Strong">
    <w:name w:val="Strong"/>
    <w:basedOn w:val="DefaultParagraphFont"/>
    <w:uiPriority w:val="22"/>
    <w:qFormat/>
    <w:rsid w:val="008C0E36"/>
    <w:rPr>
      <w:b/>
      <w:bCs/>
    </w:rPr>
  </w:style>
  <w:style w:type="paragraph" w:styleId="ListNumber2">
    <w:name w:val="List Number 2"/>
    <w:basedOn w:val="Normal"/>
    <w:next w:val="ListContinue2"/>
    <w:autoRedefine/>
    <w:uiPriority w:val="99"/>
    <w:unhideWhenUsed/>
    <w:rsid w:val="00570E1E"/>
    <w:pPr>
      <w:numPr>
        <w:numId w:val="2"/>
      </w:numPr>
    </w:pPr>
  </w:style>
  <w:style w:type="paragraph" w:styleId="ListBullet3">
    <w:name w:val="List Bullet 3"/>
    <w:basedOn w:val="Normal"/>
    <w:uiPriority w:val="99"/>
    <w:unhideWhenUsed/>
    <w:rsid w:val="001B6A8B"/>
    <w:pPr>
      <w:numPr>
        <w:numId w:val="3"/>
      </w:numPr>
      <w:ind w:left="1429" w:hanging="357"/>
    </w:pPr>
  </w:style>
  <w:style w:type="paragraph" w:styleId="ListContinue2">
    <w:name w:val="List Continue 2"/>
    <w:basedOn w:val="Normal"/>
    <w:uiPriority w:val="99"/>
    <w:unhideWhenUsed/>
    <w:rsid w:val="008C0E36"/>
    <w:pPr>
      <w:spacing w:after="120"/>
      <w:ind w:left="714"/>
      <w:contextualSpacing/>
    </w:pPr>
  </w:style>
  <w:style w:type="character" w:customStyle="1" w:styleId="Heading5Char">
    <w:name w:val="Heading 5 Char"/>
    <w:basedOn w:val="DefaultParagraphFont"/>
    <w:link w:val="Heading5"/>
    <w:uiPriority w:val="9"/>
    <w:rsid w:val="00FB2184"/>
    <w:rPr>
      <w:rFonts w:asciiTheme="majorHAnsi" w:eastAsiaTheme="majorEastAsia" w:hAnsiTheme="majorHAnsi" w:cstheme="majorBidi"/>
      <w:color w:val="243F60" w:themeColor="accent1" w:themeShade="7F"/>
      <w:sz w:val="22"/>
      <w:lang w:eastAsia="en-AU"/>
    </w:rPr>
  </w:style>
  <w:style w:type="paragraph" w:styleId="Quote">
    <w:name w:val="Quote"/>
    <w:basedOn w:val="Normal"/>
    <w:next w:val="Normal"/>
    <w:link w:val="QuoteChar"/>
    <w:uiPriority w:val="29"/>
    <w:qFormat/>
    <w:rsid w:val="004219E9"/>
    <w:rPr>
      <w:i/>
      <w:iCs/>
      <w:color w:val="000000" w:themeColor="text1"/>
    </w:rPr>
  </w:style>
  <w:style w:type="character" w:customStyle="1" w:styleId="QuoteChar">
    <w:name w:val="Quote Char"/>
    <w:basedOn w:val="DefaultParagraphFont"/>
    <w:link w:val="Quote"/>
    <w:uiPriority w:val="29"/>
    <w:rsid w:val="004219E9"/>
    <w:rPr>
      <w:rFonts w:ascii="Arial" w:eastAsia="Times New Roman" w:hAnsi="Arial" w:cs="Arial"/>
      <w:i/>
      <w:iCs/>
      <w:color w:val="000000" w:themeColor="text1"/>
      <w:sz w:val="22"/>
      <w:lang w:eastAsia="en-AU"/>
    </w:rPr>
  </w:style>
  <w:style w:type="character" w:styleId="Hyperlink">
    <w:name w:val="Hyperlink"/>
    <w:basedOn w:val="DefaultParagraphFont"/>
    <w:uiPriority w:val="99"/>
    <w:unhideWhenUsed/>
    <w:rsid w:val="00E37C0C"/>
    <w:rPr>
      <w:color w:val="0000FF" w:themeColor="hyperlink"/>
      <w:u w:val="single"/>
    </w:rPr>
  </w:style>
  <w:style w:type="paragraph" w:styleId="TOC1">
    <w:name w:val="toc 1"/>
    <w:basedOn w:val="Normal"/>
    <w:next w:val="Normal"/>
    <w:autoRedefine/>
    <w:uiPriority w:val="39"/>
    <w:unhideWhenUsed/>
    <w:rsid w:val="00F815E9"/>
    <w:pPr>
      <w:tabs>
        <w:tab w:val="clear" w:pos="4536"/>
        <w:tab w:val="left" w:pos="9639"/>
      </w:tabs>
      <w:spacing w:after="100"/>
    </w:pPr>
  </w:style>
  <w:style w:type="paragraph" w:styleId="List2">
    <w:name w:val="List 2"/>
    <w:basedOn w:val="Normal"/>
    <w:uiPriority w:val="99"/>
    <w:unhideWhenUsed/>
    <w:rsid w:val="00EC6AB8"/>
    <w:pPr>
      <w:ind w:left="566" w:hanging="283"/>
      <w:contextualSpacing/>
    </w:pPr>
  </w:style>
  <w:style w:type="paragraph" w:styleId="ListBullet">
    <w:name w:val="List Bullet"/>
    <w:basedOn w:val="ListParagraph"/>
    <w:uiPriority w:val="99"/>
    <w:unhideWhenUsed/>
    <w:rsid w:val="008116DB"/>
    <w:pPr>
      <w:framePr w:wrap="around"/>
    </w:pPr>
  </w:style>
  <w:style w:type="paragraph" w:customStyle="1" w:styleId="Listparagraph-black">
    <w:name w:val="List paragraph - black"/>
    <w:basedOn w:val="Normal"/>
    <w:qFormat/>
    <w:rsid w:val="009D7249"/>
    <w:pPr>
      <w:numPr>
        <w:numId w:val="5"/>
      </w:numPr>
      <w:ind w:left="714" w:hanging="357"/>
    </w:pPr>
    <w:rPr>
      <w:color w:val="000000" w:themeColor="text1"/>
    </w:rPr>
  </w:style>
  <w:style w:type="paragraph" w:customStyle="1" w:styleId="Heading2-Highlighttext">
    <w:name w:val="Heading 2 - Highlight text"/>
    <w:basedOn w:val="Heading2"/>
    <w:qFormat/>
    <w:rsid w:val="00D27C27"/>
    <w:pPr>
      <w:spacing w:before="240"/>
    </w:pPr>
  </w:style>
  <w:style w:type="paragraph" w:customStyle="1" w:styleId="Heading3Highlighttext">
    <w:name w:val="Heading 3 Highlight text"/>
    <w:basedOn w:val="Heading3"/>
    <w:qFormat/>
    <w:rsid w:val="00516254"/>
    <w:pPr>
      <w:framePr w:hSpace="181" w:wrap="around" w:vAnchor="text" w:hAnchor="text" w:y="1"/>
      <w:spacing w:before="120"/>
      <w:suppressOverlap/>
    </w:pPr>
  </w:style>
  <w:style w:type="paragraph" w:customStyle="1" w:styleId="Heading4centred">
    <w:name w:val="Heading 4 centred"/>
    <w:basedOn w:val="Heading4"/>
    <w:rsid w:val="00CB2223"/>
    <w:pPr>
      <w:spacing w:before="120" w:after="120"/>
      <w:jc w:val="center"/>
    </w:pPr>
    <w:rPr>
      <w:rFonts w:eastAsia="Times New Roman" w:cs="Times New Roman"/>
      <w:iCs w:val="0"/>
    </w:rPr>
  </w:style>
  <w:style w:type="paragraph" w:customStyle="1" w:styleId="Normalcentred">
    <w:name w:val="Normal centred"/>
    <w:basedOn w:val="Normal"/>
    <w:rsid w:val="00CB2223"/>
    <w:pPr>
      <w:spacing w:before="120" w:after="120"/>
      <w:jc w:val="center"/>
    </w:pPr>
    <w:rPr>
      <w:rFonts w:cs="Times New Roman"/>
    </w:rPr>
  </w:style>
  <w:style w:type="paragraph" w:styleId="Header">
    <w:name w:val="header"/>
    <w:basedOn w:val="Normal"/>
    <w:link w:val="HeaderChar"/>
    <w:unhideWhenUsed/>
    <w:rsid w:val="00B76943"/>
    <w:pPr>
      <w:tabs>
        <w:tab w:val="clear" w:pos="709"/>
        <w:tab w:val="clear" w:pos="1276"/>
        <w:tab w:val="clear" w:pos="4536"/>
        <w:tab w:val="center" w:pos="4513"/>
        <w:tab w:val="right" w:pos="9026"/>
      </w:tabs>
      <w:spacing w:after="0"/>
    </w:pPr>
  </w:style>
  <w:style w:type="character" w:customStyle="1" w:styleId="HeaderChar">
    <w:name w:val="Header Char"/>
    <w:basedOn w:val="DefaultParagraphFont"/>
    <w:link w:val="Header"/>
    <w:rsid w:val="00B76943"/>
    <w:rPr>
      <w:rFonts w:ascii="Arial" w:eastAsia="Times New Roman" w:hAnsi="Arial" w:cs="Arial"/>
      <w:sz w:val="22"/>
      <w:lang w:eastAsia="en-AU"/>
    </w:rPr>
  </w:style>
  <w:style w:type="paragraph" w:customStyle="1" w:styleId="Tablenumbers">
    <w:name w:val="Table numbers"/>
    <w:basedOn w:val="Normal"/>
    <w:autoRedefine/>
    <w:qFormat/>
    <w:rsid w:val="008D5338"/>
    <w:pPr>
      <w:ind w:right="284"/>
      <w:jc w:val="right"/>
    </w:pPr>
  </w:style>
  <w:style w:type="character" w:customStyle="1" w:styleId="Heading6Char">
    <w:name w:val="Heading 6 Char"/>
    <w:basedOn w:val="DefaultParagraphFont"/>
    <w:link w:val="Heading6"/>
    <w:rsid w:val="00EA522F"/>
    <w:rPr>
      <w:rFonts w:ascii="Arial Narrow" w:eastAsia="Times New Roman" w:hAnsi="Arial Narrow"/>
      <w:b/>
      <w:sz w:val="26"/>
      <w:lang w:eastAsia="en-AU"/>
    </w:rPr>
  </w:style>
  <w:style w:type="character" w:customStyle="1" w:styleId="Heading7Char">
    <w:name w:val="Heading 7 Char"/>
    <w:basedOn w:val="DefaultParagraphFont"/>
    <w:link w:val="Heading7"/>
    <w:rsid w:val="00EA522F"/>
    <w:rPr>
      <w:rFonts w:ascii="Arial Narrow" w:eastAsia="Times New Roman" w:hAnsi="Arial Narrow"/>
      <w:b/>
      <w:sz w:val="24"/>
      <w:lang w:eastAsia="en-AU"/>
    </w:rPr>
  </w:style>
  <w:style w:type="character" w:customStyle="1" w:styleId="Heading8Char">
    <w:name w:val="Heading 8 Char"/>
    <w:basedOn w:val="DefaultParagraphFont"/>
    <w:link w:val="Heading8"/>
    <w:rsid w:val="00EA522F"/>
    <w:rPr>
      <w:rFonts w:ascii="Arial Narrow" w:eastAsia="Times New Roman" w:hAnsi="Arial Narrow"/>
      <w:sz w:val="24"/>
      <w:u w:val="single"/>
      <w:lang w:eastAsia="en-AU"/>
    </w:rPr>
  </w:style>
  <w:style w:type="character" w:customStyle="1" w:styleId="Heading9Char">
    <w:name w:val="Heading 9 Char"/>
    <w:basedOn w:val="DefaultParagraphFont"/>
    <w:link w:val="Heading9"/>
    <w:rsid w:val="00EA522F"/>
    <w:rPr>
      <w:rFonts w:ascii="Arial Narrow" w:eastAsia="Times New Roman" w:hAnsi="Arial Narrow"/>
      <w:b/>
      <w:sz w:val="24"/>
      <w:u w:val="single"/>
      <w:lang w:eastAsia="en-AU"/>
    </w:rPr>
  </w:style>
  <w:style w:type="paragraph" w:customStyle="1" w:styleId="Direction-Heading">
    <w:name w:val="Direction - Heading"/>
    <w:next w:val="Normal"/>
    <w:rsid w:val="00EA522F"/>
    <w:pPr>
      <w:spacing w:before="120" w:after="120"/>
    </w:pPr>
    <w:rPr>
      <w:rFonts w:ascii="Arial Narrow" w:eastAsia="Times New Roman" w:hAnsi="Arial Narrow"/>
      <w:b/>
      <w:caps/>
      <w:sz w:val="24"/>
      <w:lang w:eastAsia="en-AU"/>
    </w:rPr>
  </w:style>
  <w:style w:type="paragraph" w:customStyle="1" w:styleId="ListBullet1-Orange">
    <w:name w:val="List Bullet 1 - Orange"/>
    <w:basedOn w:val="ListParagraph"/>
    <w:autoRedefine/>
    <w:qFormat/>
    <w:rsid w:val="009829F5"/>
    <w:pPr>
      <w:framePr w:hSpace="0" w:wrap="auto" w:vAnchor="margin" w:yAlign="inline"/>
      <w:suppressOverlap w:val="0"/>
    </w:pPr>
  </w:style>
  <w:style w:type="paragraph" w:customStyle="1" w:styleId="ListBullet1-Black">
    <w:name w:val="List Bullet 1 - Black"/>
    <w:basedOn w:val="Normal"/>
    <w:autoRedefine/>
    <w:qFormat/>
    <w:rsid w:val="00813A7B"/>
    <w:rPr>
      <w:color w:val="000000" w:themeColor="text1"/>
    </w:rPr>
  </w:style>
  <w:style w:type="paragraph" w:customStyle="1" w:styleId="ListBullet2-Black">
    <w:name w:val="List Bullet 2 - Black"/>
    <w:basedOn w:val="Normal"/>
    <w:autoRedefine/>
    <w:qFormat/>
    <w:rsid w:val="00813A7B"/>
  </w:style>
  <w:style w:type="paragraph" w:customStyle="1" w:styleId="ListBullet2-Dash">
    <w:name w:val="List Bullet 2 - Dash"/>
    <w:basedOn w:val="Normal"/>
    <w:autoRedefine/>
    <w:qFormat/>
    <w:rsid w:val="00813A7B"/>
  </w:style>
  <w:style w:type="paragraph" w:customStyle="1" w:styleId="ListBullet3-Dash">
    <w:name w:val="List Bullet 3 - Dash"/>
    <w:basedOn w:val="ListBullet2-Dash"/>
    <w:autoRedefine/>
    <w:qFormat/>
    <w:rsid w:val="00813A7B"/>
    <w:pPr>
      <w:tabs>
        <w:tab w:val="clear" w:pos="1276"/>
        <w:tab w:val="left" w:pos="1701"/>
      </w:tabs>
    </w:pPr>
  </w:style>
  <w:style w:type="paragraph" w:customStyle="1" w:styleId="ListNumber1-Roman">
    <w:name w:val="List Number 1 - Roman"/>
    <w:basedOn w:val="ListNumber2"/>
    <w:autoRedefine/>
    <w:qFormat/>
    <w:rsid w:val="00B03163"/>
    <w:pPr>
      <w:numPr>
        <w:numId w:val="0"/>
      </w:numPr>
    </w:pPr>
  </w:style>
  <w:style w:type="character" w:customStyle="1" w:styleId="DTFArialBlack">
    <w:name w:val="DTF Arial Black"/>
    <w:uiPriority w:val="1"/>
    <w:qFormat/>
    <w:rsid w:val="00BB19CC"/>
    <w:rPr>
      <w:rFonts w:ascii="Arial Black" w:hAnsi="Arial Black"/>
    </w:rPr>
  </w:style>
  <w:style w:type="paragraph" w:customStyle="1" w:styleId="DTFBodyText">
    <w:name w:val="DTF Body Text"/>
    <w:basedOn w:val="Normal"/>
    <w:qFormat/>
    <w:rsid w:val="00BB19CC"/>
  </w:style>
  <w:style w:type="paragraph" w:customStyle="1" w:styleId="DTFFooter">
    <w:name w:val="DTF Footer"/>
    <w:qFormat/>
    <w:rsid w:val="00BB19CC"/>
    <w:rPr>
      <w:rFonts w:ascii="Arial" w:eastAsia="Times New Roman" w:hAnsi="Arial" w:cs="Arial"/>
      <w:sz w:val="16"/>
      <w:szCs w:val="16"/>
      <w:lang w:eastAsia="en-AU"/>
    </w:rPr>
  </w:style>
  <w:style w:type="character" w:customStyle="1" w:styleId="DTFSuperscript">
    <w:name w:val="DTF Superscript"/>
    <w:uiPriority w:val="1"/>
    <w:qFormat/>
    <w:rsid w:val="00C87352"/>
    <w:rPr>
      <w:vertAlign w:val="superscript"/>
    </w:rPr>
  </w:style>
  <w:style w:type="paragraph" w:customStyle="1" w:styleId="DTFFootnote">
    <w:name w:val="DTF Footnote"/>
    <w:basedOn w:val="Normal"/>
    <w:qFormat/>
    <w:rsid w:val="00BB19CC"/>
    <w:pPr>
      <w:spacing w:before="60" w:after="60"/>
    </w:pPr>
    <w:rPr>
      <w:sz w:val="18"/>
      <w:szCs w:val="18"/>
    </w:rPr>
  </w:style>
  <w:style w:type="paragraph" w:customStyle="1" w:styleId="DTFHeading1">
    <w:name w:val="DTF Heading 1"/>
    <w:next w:val="DTFBodyText"/>
    <w:qFormat/>
    <w:rsid w:val="00BB19CC"/>
    <w:pPr>
      <w:spacing w:before="360" w:after="240"/>
    </w:pPr>
    <w:rPr>
      <w:rFonts w:ascii="Arial" w:eastAsiaTheme="majorEastAsia" w:hAnsi="Arial" w:cs="Arial"/>
      <w:b/>
      <w:bCs/>
      <w:kern w:val="32"/>
      <w:sz w:val="32"/>
      <w:szCs w:val="32"/>
      <w:lang w:eastAsia="en-AU"/>
    </w:rPr>
  </w:style>
  <w:style w:type="paragraph" w:customStyle="1" w:styleId="DTFHeading2">
    <w:name w:val="DTF Heading 2"/>
    <w:next w:val="DTFBodyText"/>
    <w:qFormat/>
    <w:rsid w:val="00BB19CC"/>
    <w:pPr>
      <w:spacing w:before="360" w:after="240"/>
    </w:pPr>
    <w:rPr>
      <w:rFonts w:ascii="Arial" w:eastAsiaTheme="majorEastAsia" w:hAnsi="Arial" w:cs="Arial"/>
      <w:b/>
      <w:bCs/>
      <w:iCs/>
      <w:color w:val="606060"/>
      <w:sz w:val="28"/>
      <w:szCs w:val="28"/>
      <w:lang w:eastAsia="en-AU"/>
    </w:rPr>
  </w:style>
  <w:style w:type="paragraph" w:customStyle="1" w:styleId="DTFHeading2-HighlightText">
    <w:name w:val="DTF Heading 2 - Highlight Text"/>
    <w:next w:val="DTFBodyText"/>
    <w:autoRedefine/>
    <w:qFormat/>
    <w:rsid w:val="00BB19CC"/>
    <w:pPr>
      <w:spacing w:before="240" w:after="240"/>
    </w:pPr>
    <w:rPr>
      <w:rFonts w:ascii="Arial" w:eastAsiaTheme="majorEastAsia" w:hAnsi="Arial" w:cs="Arial"/>
      <w:b/>
      <w:bCs/>
      <w:iCs/>
      <w:color w:val="606060"/>
      <w:sz w:val="28"/>
      <w:szCs w:val="28"/>
      <w:lang w:eastAsia="en-AU"/>
    </w:rPr>
  </w:style>
  <w:style w:type="paragraph" w:customStyle="1" w:styleId="ARBulletText">
    <w:name w:val="AR Bullet Text"/>
    <w:basedOn w:val="Normal"/>
    <w:autoRedefine/>
    <w:uiPriority w:val="99"/>
    <w:rsid w:val="00C87352"/>
    <w:pPr>
      <w:widowControl w:val="0"/>
      <w:numPr>
        <w:numId w:val="28"/>
      </w:numPr>
      <w:tabs>
        <w:tab w:val="clear" w:pos="709"/>
        <w:tab w:val="clear" w:pos="1276"/>
        <w:tab w:val="clear" w:pos="4536"/>
      </w:tabs>
      <w:suppressAutoHyphens/>
      <w:autoSpaceDE w:val="0"/>
      <w:autoSpaceDN w:val="0"/>
      <w:adjustRightInd w:val="0"/>
      <w:spacing w:after="57" w:line="290" w:lineRule="atLeast"/>
      <w:textAlignment w:val="center"/>
    </w:pPr>
    <w:rPr>
      <w:rFonts w:ascii="Arial MT Std Light" w:eastAsiaTheme="minorEastAsia" w:hAnsi="Arial MT Std Light" w:cs="Arial MT Std Light"/>
      <w:color w:val="1725A9"/>
      <w:w w:val="90"/>
      <w:sz w:val="21"/>
      <w:szCs w:val="21"/>
      <w:lang w:val="en-GB"/>
    </w:rPr>
  </w:style>
  <w:style w:type="paragraph" w:customStyle="1" w:styleId="DTFHeading3">
    <w:name w:val="DTF Heading 3"/>
    <w:next w:val="DTFBodyText"/>
    <w:autoRedefine/>
    <w:qFormat/>
    <w:rsid w:val="003D64A7"/>
    <w:pPr>
      <w:spacing w:before="360" w:after="240"/>
    </w:pPr>
    <w:rPr>
      <w:rFonts w:ascii="Arial" w:eastAsia="Times New Roman" w:hAnsi="Arial" w:cs="Arial"/>
      <w:b/>
      <w:bCs/>
      <w:color w:val="000000" w:themeColor="text1"/>
      <w:sz w:val="24"/>
      <w:szCs w:val="24"/>
      <w:lang w:eastAsia="en-AU"/>
    </w:rPr>
  </w:style>
  <w:style w:type="paragraph" w:customStyle="1" w:styleId="DTFHeading3-HighlightText">
    <w:name w:val="DTF Heading 3 - Highlight Text"/>
    <w:next w:val="DTFBodyText"/>
    <w:autoRedefine/>
    <w:qFormat/>
    <w:rsid w:val="00BB19CC"/>
    <w:pPr>
      <w:framePr w:hSpace="181" w:wrap="around" w:vAnchor="text" w:hAnchor="text" w:y="1"/>
      <w:spacing w:before="120" w:after="240"/>
      <w:suppressOverlap/>
    </w:pPr>
    <w:rPr>
      <w:rFonts w:ascii="Arial" w:eastAsia="Times New Roman" w:hAnsi="Arial" w:cs="Arial"/>
      <w:b/>
      <w:bCs/>
      <w:sz w:val="24"/>
      <w:szCs w:val="26"/>
      <w:lang w:eastAsia="en-AU"/>
    </w:rPr>
  </w:style>
  <w:style w:type="paragraph" w:customStyle="1" w:styleId="DTFHeading4">
    <w:name w:val="DTF Heading 4"/>
    <w:next w:val="DTFBodyText"/>
    <w:qFormat/>
    <w:rsid w:val="00BB19CC"/>
    <w:pPr>
      <w:spacing w:before="360" w:after="240"/>
    </w:pPr>
    <w:rPr>
      <w:rFonts w:ascii="Arial" w:eastAsia="Times New Roman" w:hAnsi="Arial" w:cs="Arial"/>
      <w:b/>
      <w:bCs/>
      <w:color w:val="606060"/>
      <w:sz w:val="22"/>
      <w:szCs w:val="22"/>
      <w:lang w:eastAsia="en-AU"/>
    </w:rPr>
  </w:style>
  <w:style w:type="character" w:customStyle="1" w:styleId="DTFItalic">
    <w:name w:val="DTF Italic"/>
    <w:uiPriority w:val="1"/>
    <w:qFormat/>
    <w:rsid w:val="00BB19CC"/>
    <w:rPr>
      <w:i/>
    </w:rPr>
  </w:style>
  <w:style w:type="paragraph" w:customStyle="1" w:styleId="DTFListBullet1-Black">
    <w:name w:val="DTF List Bullet 1 - Black"/>
    <w:autoRedefine/>
    <w:qFormat/>
    <w:rsid w:val="00BB19CC"/>
    <w:pPr>
      <w:numPr>
        <w:numId w:val="19"/>
      </w:numPr>
      <w:spacing w:after="200"/>
    </w:pPr>
    <w:rPr>
      <w:rFonts w:ascii="Arial" w:eastAsia="Times New Roman" w:hAnsi="Arial" w:cs="Arial"/>
      <w:color w:val="000000" w:themeColor="text1"/>
      <w:sz w:val="22"/>
      <w:lang w:eastAsia="en-AU"/>
    </w:rPr>
  </w:style>
  <w:style w:type="paragraph" w:customStyle="1" w:styleId="DTFListBullet1-Orange">
    <w:name w:val="DTF List Bullet 1 - Orange"/>
    <w:autoRedefine/>
    <w:qFormat/>
    <w:rsid w:val="00BB19CC"/>
    <w:pPr>
      <w:numPr>
        <w:numId w:val="20"/>
      </w:numPr>
      <w:spacing w:after="200"/>
      <w:ind w:left="681" w:hanging="397"/>
    </w:pPr>
    <w:rPr>
      <w:rFonts w:ascii="Arial" w:eastAsia="Times New Roman" w:hAnsi="Arial" w:cs="Arial"/>
      <w:sz w:val="22"/>
      <w:lang w:eastAsia="en-AU"/>
    </w:rPr>
  </w:style>
  <w:style w:type="paragraph" w:customStyle="1" w:styleId="DTFListBullet2-Black">
    <w:name w:val="DTF List Bullet 2 - Black"/>
    <w:autoRedefine/>
    <w:qFormat/>
    <w:rsid w:val="00BB19CC"/>
    <w:pPr>
      <w:numPr>
        <w:ilvl w:val="1"/>
        <w:numId w:val="21"/>
      </w:numPr>
      <w:spacing w:after="200"/>
    </w:pPr>
    <w:rPr>
      <w:rFonts w:ascii="Arial" w:eastAsia="Times New Roman" w:hAnsi="Arial" w:cs="Arial"/>
      <w:sz w:val="22"/>
      <w:lang w:eastAsia="en-AU"/>
    </w:rPr>
  </w:style>
  <w:style w:type="paragraph" w:customStyle="1" w:styleId="DTFListBullet2-Dash">
    <w:name w:val="DTF List Bullet 2 - Dash"/>
    <w:autoRedefine/>
    <w:qFormat/>
    <w:rsid w:val="00BB19CC"/>
    <w:pPr>
      <w:numPr>
        <w:numId w:val="22"/>
      </w:numPr>
      <w:spacing w:after="200"/>
    </w:pPr>
    <w:rPr>
      <w:rFonts w:ascii="Arial" w:eastAsia="Times New Roman" w:hAnsi="Arial" w:cs="Arial"/>
      <w:sz w:val="22"/>
      <w:lang w:eastAsia="en-AU"/>
    </w:rPr>
  </w:style>
  <w:style w:type="paragraph" w:customStyle="1" w:styleId="DTFListBullet3-Dash">
    <w:name w:val="DTF List Bullet 3 - Dash"/>
    <w:autoRedefine/>
    <w:qFormat/>
    <w:rsid w:val="00BB19CC"/>
    <w:pPr>
      <w:numPr>
        <w:ilvl w:val="2"/>
        <w:numId w:val="23"/>
      </w:numPr>
      <w:tabs>
        <w:tab w:val="left" w:pos="1701"/>
      </w:tabs>
      <w:spacing w:after="200"/>
    </w:pPr>
    <w:rPr>
      <w:rFonts w:ascii="Arial" w:eastAsia="Times New Roman" w:hAnsi="Arial" w:cs="Arial"/>
      <w:sz w:val="22"/>
      <w:lang w:eastAsia="en-AU"/>
    </w:rPr>
  </w:style>
  <w:style w:type="paragraph" w:customStyle="1" w:styleId="DTFListNumber1">
    <w:name w:val="DTF List Number 1"/>
    <w:autoRedefine/>
    <w:qFormat/>
    <w:rsid w:val="00BB19CC"/>
    <w:pPr>
      <w:numPr>
        <w:numId w:val="24"/>
      </w:numPr>
      <w:spacing w:after="200"/>
    </w:pPr>
    <w:rPr>
      <w:rFonts w:ascii="Arial" w:eastAsia="Times New Roman" w:hAnsi="Arial" w:cs="Arial"/>
      <w:sz w:val="22"/>
      <w:lang w:eastAsia="en-AU"/>
    </w:rPr>
  </w:style>
  <w:style w:type="paragraph" w:customStyle="1" w:styleId="DTFListNumber1-Roman">
    <w:name w:val="DTF List Number 1 - Roman"/>
    <w:autoRedefine/>
    <w:qFormat/>
    <w:rsid w:val="003D64A7"/>
    <w:pPr>
      <w:numPr>
        <w:numId w:val="11"/>
      </w:numPr>
      <w:spacing w:after="200"/>
    </w:pPr>
    <w:rPr>
      <w:rFonts w:ascii="Arial" w:eastAsia="Times New Roman" w:hAnsi="Arial" w:cs="Arial"/>
      <w:sz w:val="22"/>
      <w:lang w:eastAsia="en-AU"/>
    </w:rPr>
  </w:style>
  <w:style w:type="character" w:customStyle="1" w:styleId="DTFStrong">
    <w:name w:val="DTF Strong"/>
    <w:uiPriority w:val="1"/>
    <w:qFormat/>
    <w:rsid w:val="00BB19CC"/>
    <w:rPr>
      <w:b/>
    </w:rPr>
  </w:style>
  <w:style w:type="paragraph" w:customStyle="1" w:styleId="DTFTableDash">
    <w:name w:val="DTF Table Dash"/>
    <w:basedOn w:val="Normal"/>
    <w:qFormat/>
    <w:rsid w:val="00BB19CC"/>
    <w:pPr>
      <w:numPr>
        <w:numId w:val="26"/>
      </w:numPr>
      <w:tabs>
        <w:tab w:val="clear" w:pos="709"/>
        <w:tab w:val="clear" w:pos="1276"/>
        <w:tab w:val="clear" w:pos="4536"/>
      </w:tabs>
      <w:suppressAutoHyphens/>
      <w:autoSpaceDE w:val="0"/>
      <w:autoSpaceDN w:val="0"/>
      <w:adjustRightInd w:val="0"/>
      <w:spacing w:after="57" w:line="290" w:lineRule="atLeast"/>
      <w:textAlignment w:val="center"/>
    </w:pPr>
    <w:rPr>
      <w:rFonts w:ascii="Arial MT Std Light" w:hAnsi="Arial MT Std Light"/>
      <w:color w:val="000000"/>
      <w:w w:val="90"/>
      <w:sz w:val="21"/>
      <w:szCs w:val="21"/>
    </w:rPr>
  </w:style>
  <w:style w:type="paragraph" w:customStyle="1" w:styleId="DTFTableHeading4-Centred">
    <w:name w:val="DTF Table Heading 4 - Centred"/>
    <w:basedOn w:val="Heading4"/>
    <w:rsid w:val="00BB19CC"/>
    <w:pPr>
      <w:spacing w:before="0" w:after="0"/>
      <w:jc w:val="center"/>
      <w:outlineLvl w:val="9"/>
    </w:pPr>
    <w:rPr>
      <w:rFonts w:eastAsia="Times New Roman" w:cs="Times New Roman"/>
      <w:iCs w:val="0"/>
    </w:rPr>
  </w:style>
  <w:style w:type="paragraph" w:customStyle="1" w:styleId="DTFTableNumbers">
    <w:name w:val="DTF Table Numbers"/>
    <w:basedOn w:val="Normal"/>
    <w:autoRedefine/>
    <w:qFormat/>
    <w:rsid w:val="00BB19CC"/>
    <w:pPr>
      <w:spacing w:after="0"/>
      <w:ind w:right="284"/>
      <w:jc w:val="right"/>
    </w:pPr>
  </w:style>
  <w:style w:type="paragraph" w:customStyle="1" w:styleId="DTFTableText">
    <w:name w:val="DTF Table Text"/>
    <w:basedOn w:val="Normal"/>
    <w:qFormat/>
    <w:rsid w:val="00BB19CC"/>
    <w:pPr>
      <w:spacing w:after="0"/>
    </w:pPr>
  </w:style>
  <w:style w:type="paragraph" w:customStyle="1" w:styleId="DTFTableText-Centred">
    <w:name w:val="DTF Table Text - Centred"/>
    <w:basedOn w:val="DTFTableText"/>
    <w:qFormat/>
    <w:rsid w:val="00BB19CC"/>
    <w:pPr>
      <w:jc w:val="center"/>
    </w:pPr>
  </w:style>
  <w:style w:type="paragraph" w:customStyle="1" w:styleId="DTFTitle">
    <w:name w:val="DTF Title"/>
    <w:qFormat/>
    <w:rsid w:val="00BB19CC"/>
    <w:pPr>
      <w:spacing w:before="240"/>
    </w:pPr>
    <w:rPr>
      <w:rFonts w:ascii="Lato Black" w:eastAsia="Times New Roman" w:hAnsi="Lato Black" w:cs="Arial"/>
      <w:b/>
      <w:color w:val="CB6015"/>
      <w:sz w:val="36"/>
      <w:szCs w:val="36"/>
      <w:lang w:eastAsia="en-AU"/>
    </w:rPr>
  </w:style>
  <w:style w:type="paragraph" w:customStyle="1" w:styleId="DTFTOC1">
    <w:name w:val="DTF TOC 1"/>
    <w:autoRedefine/>
    <w:qFormat/>
    <w:rsid w:val="00BB19CC"/>
    <w:pPr>
      <w:tabs>
        <w:tab w:val="left" w:pos="9638"/>
      </w:tabs>
      <w:spacing w:after="100"/>
    </w:pPr>
    <w:rPr>
      <w:rFonts w:ascii="Arial" w:eastAsia="Times New Roman" w:hAnsi="Arial" w:cs="Arial"/>
      <w:sz w:val="22"/>
      <w:lang w:eastAsia="en-AU"/>
    </w:rPr>
  </w:style>
  <w:style w:type="paragraph" w:styleId="Footer">
    <w:name w:val="footer"/>
    <w:basedOn w:val="Normal"/>
    <w:link w:val="FooterChar"/>
    <w:uiPriority w:val="99"/>
    <w:unhideWhenUsed/>
    <w:rsid w:val="003D64A7"/>
    <w:pPr>
      <w:tabs>
        <w:tab w:val="clear" w:pos="709"/>
        <w:tab w:val="clear" w:pos="1276"/>
        <w:tab w:val="clear" w:pos="4536"/>
        <w:tab w:val="center" w:pos="4513"/>
        <w:tab w:val="right" w:pos="9026"/>
      </w:tabs>
      <w:spacing w:after="0"/>
    </w:pPr>
  </w:style>
  <w:style w:type="character" w:customStyle="1" w:styleId="FooterChar">
    <w:name w:val="Footer Char"/>
    <w:basedOn w:val="DefaultParagraphFont"/>
    <w:link w:val="Footer"/>
    <w:uiPriority w:val="99"/>
    <w:rsid w:val="003D64A7"/>
    <w:rPr>
      <w:rFonts w:ascii="Arial" w:eastAsia="Times New Roman" w:hAnsi="Arial" w:cs="Arial"/>
      <w:sz w:val="22"/>
      <w:lang w:eastAsia="en-AU"/>
    </w:rPr>
  </w:style>
  <w:style w:type="character" w:customStyle="1" w:styleId="DTFGreytext">
    <w:name w:val="DTF Grey text"/>
    <w:uiPriority w:val="1"/>
    <w:qFormat/>
    <w:rsid w:val="00C501ED"/>
    <w:rPr>
      <w:color w:val="606060"/>
    </w:rPr>
  </w:style>
  <w:style w:type="paragraph" w:customStyle="1" w:styleId="Numberedlistlevel2">
    <w:name w:val="Numbered list level 2"/>
    <w:basedOn w:val="ListNumber"/>
    <w:autoRedefine/>
    <w:qFormat/>
    <w:rsid w:val="00C501ED"/>
    <w:pPr>
      <w:tabs>
        <w:tab w:val="clear" w:pos="709"/>
        <w:tab w:val="clear" w:pos="1276"/>
        <w:tab w:val="clear" w:pos="4536"/>
      </w:tabs>
      <w:spacing w:after="60" w:line="300" w:lineRule="atLeast"/>
      <w:ind w:left="680" w:hanging="396"/>
    </w:pPr>
    <w:rPr>
      <w:rFonts w:ascii="Arial MT Std Light" w:eastAsiaTheme="minorHAnsi" w:hAnsi="Arial MT Std Light" w:cs="Times New Roman"/>
      <w:w w:val="90"/>
      <w:szCs w:val="22"/>
      <w:lang w:eastAsia="en-US"/>
    </w:rPr>
  </w:style>
  <w:style w:type="paragraph" w:styleId="ListNumber">
    <w:name w:val="List Number"/>
    <w:basedOn w:val="Normal"/>
    <w:uiPriority w:val="99"/>
    <w:semiHidden/>
    <w:unhideWhenUsed/>
    <w:rsid w:val="00C501ED"/>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644313407">
      <w:bodyDiv w:val="1"/>
      <w:marLeft w:val="0"/>
      <w:marRight w:val="0"/>
      <w:marTop w:val="0"/>
      <w:marBottom w:val="0"/>
      <w:divBdr>
        <w:top w:val="none" w:sz="0" w:space="0" w:color="auto"/>
        <w:left w:val="none" w:sz="0" w:space="0" w:color="auto"/>
        <w:bottom w:val="none" w:sz="0" w:space="0" w:color="auto"/>
        <w:right w:val="none" w:sz="0" w:space="0" w:color="auto"/>
      </w:divBdr>
      <w:divsChild>
        <w:div w:id="56706430">
          <w:marLeft w:val="0"/>
          <w:marRight w:val="0"/>
          <w:marTop w:val="0"/>
          <w:marBottom w:val="0"/>
          <w:divBdr>
            <w:top w:val="none" w:sz="0" w:space="0" w:color="auto"/>
            <w:left w:val="none" w:sz="0" w:space="0" w:color="auto"/>
            <w:bottom w:val="none" w:sz="0" w:space="0" w:color="auto"/>
            <w:right w:val="none" w:sz="0" w:space="0" w:color="auto"/>
          </w:divBdr>
        </w:div>
        <w:div w:id="430008765">
          <w:marLeft w:val="0"/>
          <w:marRight w:val="0"/>
          <w:marTop w:val="0"/>
          <w:marBottom w:val="0"/>
          <w:divBdr>
            <w:top w:val="none" w:sz="0" w:space="0" w:color="auto"/>
            <w:left w:val="none" w:sz="0" w:space="0" w:color="auto"/>
            <w:bottom w:val="none" w:sz="0" w:space="0" w:color="auto"/>
            <w:right w:val="none" w:sz="0" w:space="0" w:color="auto"/>
          </w:divBdr>
        </w:div>
        <w:div w:id="649332378">
          <w:marLeft w:val="0"/>
          <w:marRight w:val="0"/>
          <w:marTop w:val="0"/>
          <w:marBottom w:val="0"/>
          <w:divBdr>
            <w:top w:val="none" w:sz="0" w:space="0" w:color="auto"/>
            <w:left w:val="none" w:sz="0" w:space="0" w:color="auto"/>
            <w:bottom w:val="none" w:sz="0" w:space="0" w:color="auto"/>
            <w:right w:val="none" w:sz="0" w:space="0" w:color="auto"/>
          </w:divBdr>
        </w:div>
        <w:div w:id="975839051">
          <w:marLeft w:val="0"/>
          <w:marRight w:val="0"/>
          <w:marTop w:val="0"/>
          <w:marBottom w:val="0"/>
          <w:divBdr>
            <w:top w:val="none" w:sz="0" w:space="0" w:color="auto"/>
            <w:left w:val="none" w:sz="0" w:space="0" w:color="auto"/>
            <w:bottom w:val="none" w:sz="0" w:space="0" w:color="auto"/>
            <w:right w:val="none" w:sz="0" w:space="0" w:color="auto"/>
          </w:divBdr>
        </w:div>
        <w:div w:id="496002686">
          <w:marLeft w:val="0"/>
          <w:marRight w:val="0"/>
          <w:marTop w:val="0"/>
          <w:marBottom w:val="0"/>
          <w:divBdr>
            <w:top w:val="none" w:sz="0" w:space="0" w:color="auto"/>
            <w:left w:val="none" w:sz="0" w:space="0" w:color="auto"/>
            <w:bottom w:val="none" w:sz="0" w:space="0" w:color="auto"/>
            <w:right w:val="none" w:sz="0" w:space="0" w:color="auto"/>
          </w:divBdr>
        </w:div>
        <w:div w:id="638612632">
          <w:marLeft w:val="0"/>
          <w:marRight w:val="0"/>
          <w:marTop w:val="0"/>
          <w:marBottom w:val="0"/>
          <w:divBdr>
            <w:top w:val="none" w:sz="0" w:space="0" w:color="auto"/>
            <w:left w:val="none" w:sz="0" w:space="0" w:color="auto"/>
            <w:bottom w:val="none" w:sz="0" w:space="0" w:color="auto"/>
            <w:right w:val="none" w:sz="0" w:space="0" w:color="auto"/>
          </w:divBdr>
        </w:div>
        <w:div w:id="459111516">
          <w:marLeft w:val="0"/>
          <w:marRight w:val="0"/>
          <w:marTop w:val="0"/>
          <w:marBottom w:val="0"/>
          <w:divBdr>
            <w:top w:val="none" w:sz="0" w:space="0" w:color="auto"/>
            <w:left w:val="none" w:sz="0" w:space="0" w:color="auto"/>
            <w:bottom w:val="none" w:sz="0" w:space="0" w:color="auto"/>
            <w:right w:val="none" w:sz="0" w:space="0" w:color="auto"/>
          </w:divBdr>
        </w:div>
        <w:div w:id="19554474">
          <w:marLeft w:val="0"/>
          <w:marRight w:val="0"/>
          <w:marTop w:val="0"/>
          <w:marBottom w:val="0"/>
          <w:divBdr>
            <w:top w:val="none" w:sz="0" w:space="0" w:color="auto"/>
            <w:left w:val="none" w:sz="0" w:space="0" w:color="auto"/>
            <w:bottom w:val="none" w:sz="0" w:space="0" w:color="auto"/>
            <w:right w:val="none" w:sz="0" w:space="0" w:color="auto"/>
          </w:divBdr>
        </w:div>
        <w:div w:id="1952667949">
          <w:marLeft w:val="0"/>
          <w:marRight w:val="0"/>
          <w:marTop w:val="0"/>
          <w:marBottom w:val="0"/>
          <w:divBdr>
            <w:top w:val="none" w:sz="0" w:space="0" w:color="auto"/>
            <w:left w:val="none" w:sz="0" w:space="0" w:color="auto"/>
            <w:bottom w:val="none" w:sz="0" w:space="0" w:color="auto"/>
            <w:right w:val="none" w:sz="0" w:space="0" w:color="auto"/>
          </w:divBdr>
        </w:div>
        <w:div w:id="1179662033">
          <w:marLeft w:val="0"/>
          <w:marRight w:val="0"/>
          <w:marTop w:val="0"/>
          <w:marBottom w:val="0"/>
          <w:divBdr>
            <w:top w:val="none" w:sz="0" w:space="0" w:color="auto"/>
            <w:left w:val="none" w:sz="0" w:space="0" w:color="auto"/>
            <w:bottom w:val="none" w:sz="0" w:space="0" w:color="auto"/>
            <w:right w:val="none" w:sz="0" w:space="0" w:color="auto"/>
          </w:divBdr>
        </w:div>
        <w:div w:id="2092391724">
          <w:marLeft w:val="0"/>
          <w:marRight w:val="0"/>
          <w:marTop w:val="0"/>
          <w:marBottom w:val="0"/>
          <w:divBdr>
            <w:top w:val="none" w:sz="0" w:space="0" w:color="auto"/>
            <w:left w:val="none" w:sz="0" w:space="0" w:color="auto"/>
            <w:bottom w:val="none" w:sz="0" w:space="0" w:color="auto"/>
            <w:right w:val="none" w:sz="0" w:space="0" w:color="auto"/>
          </w:divBdr>
        </w:div>
        <w:div w:id="196431778">
          <w:marLeft w:val="0"/>
          <w:marRight w:val="0"/>
          <w:marTop w:val="0"/>
          <w:marBottom w:val="0"/>
          <w:divBdr>
            <w:top w:val="none" w:sz="0" w:space="0" w:color="auto"/>
            <w:left w:val="none" w:sz="0" w:space="0" w:color="auto"/>
            <w:bottom w:val="none" w:sz="0" w:space="0" w:color="auto"/>
            <w:right w:val="none" w:sz="0" w:space="0" w:color="auto"/>
          </w:divBdr>
        </w:div>
        <w:div w:id="471404987">
          <w:marLeft w:val="0"/>
          <w:marRight w:val="0"/>
          <w:marTop w:val="0"/>
          <w:marBottom w:val="0"/>
          <w:divBdr>
            <w:top w:val="none" w:sz="0" w:space="0" w:color="auto"/>
            <w:left w:val="none" w:sz="0" w:space="0" w:color="auto"/>
            <w:bottom w:val="none" w:sz="0" w:space="0" w:color="auto"/>
            <w:right w:val="none" w:sz="0" w:space="0" w:color="auto"/>
          </w:divBdr>
        </w:div>
        <w:div w:id="1184591145">
          <w:marLeft w:val="0"/>
          <w:marRight w:val="0"/>
          <w:marTop w:val="0"/>
          <w:marBottom w:val="0"/>
          <w:divBdr>
            <w:top w:val="none" w:sz="0" w:space="0" w:color="auto"/>
            <w:left w:val="none" w:sz="0" w:space="0" w:color="auto"/>
            <w:bottom w:val="none" w:sz="0" w:space="0" w:color="auto"/>
            <w:right w:val="none" w:sz="0" w:space="0" w:color="auto"/>
          </w:divBdr>
        </w:div>
        <w:div w:id="1419715822">
          <w:marLeft w:val="0"/>
          <w:marRight w:val="0"/>
          <w:marTop w:val="0"/>
          <w:marBottom w:val="0"/>
          <w:divBdr>
            <w:top w:val="none" w:sz="0" w:space="0" w:color="auto"/>
            <w:left w:val="none" w:sz="0" w:space="0" w:color="auto"/>
            <w:bottom w:val="none" w:sz="0" w:space="0" w:color="auto"/>
            <w:right w:val="none" w:sz="0" w:space="0" w:color="auto"/>
          </w:divBdr>
        </w:div>
        <w:div w:id="1202592666">
          <w:marLeft w:val="0"/>
          <w:marRight w:val="0"/>
          <w:marTop w:val="0"/>
          <w:marBottom w:val="0"/>
          <w:divBdr>
            <w:top w:val="none" w:sz="0" w:space="0" w:color="auto"/>
            <w:left w:val="none" w:sz="0" w:space="0" w:color="auto"/>
            <w:bottom w:val="none" w:sz="0" w:space="0" w:color="auto"/>
            <w:right w:val="none" w:sz="0" w:space="0" w:color="auto"/>
          </w:divBdr>
        </w:div>
        <w:div w:id="2024700694">
          <w:marLeft w:val="0"/>
          <w:marRight w:val="0"/>
          <w:marTop w:val="0"/>
          <w:marBottom w:val="0"/>
          <w:divBdr>
            <w:top w:val="none" w:sz="0" w:space="0" w:color="auto"/>
            <w:left w:val="none" w:sz="0" w:space="0" w:color="auto"/>
            <w:bottom w:val="none" w:sz="0" w:space="0" w:color="auto"/>
            <w:right w:val="none" w:sz="0" w:space="0" w:color="auto"/>
          </w:divBdr>
        </w:div>
        <w:div w:id="814377607">
          <w:marLeft w:val="0"/>
          <w:marRight w:val="0"/>
          <w:marTop w:val="0"/>
          <w:marBottom w:val="0"/>
          <w:divBdr>
            <w:top w:val="none" w:sz="0" w:space="0" w:color="auto"/>
            <w:left w:val="none" w:sz="0" w:space="0" w:color="auto"/>
            <w:bottom w:val="none" w:sz="0" w:space="0" w:color="auto"/>
            <w:right w:val="none" w:sz="0" w:space="0" w:color="auto"/>
          </w:divBdr>
        </w:div>
        <w:div w:id="1456604912">
          <w:marLeft w:val="0"/>
          <w:marRight w:val="0"/>
          <w:marTop w:val="0"/>
          <w:marBottom w:val="0"/>
          <w:divBdr>
            <w:top w:val="none" w:sz="0" w:space="0" w:color="auto"/>
            <w:left w:val="none" w:sz="0" w:space="0" w:color="auto"/>
            <w:bottom w:val="none" w:sz="0" w:space="0" w:color="auto"/>
            <w:right w:val="none" w:sz="0" w:space="0" w:color="auto"/>
          </w:divBdr>
        </w:div>
        <w:div w:id="1078291168">
          <w:marLeft w:val="0"/>
          <w:marRight w:val="0"/>
          <w:marTop w:val="0"/>
          <w:marBottom w:val="0"/>
          <w:divBdr>
            <w:top w:val="none" w:sz="0" w:space="0" w:color="auto"/>
            <w:left w:val="none" w:sz="0" w:space="0" w:color="auto"/>
            <w:bottom w:val="none" w:sz="0" w:space="0" w:color="auto"/>
            <w:right w:val="none" w:sz="0" w:space="0" w:color="auto"/>
          </w:divBdr>
        </w:div>
        <w:div w:id="860164945">
          <w:marLeft w:val="0"/>
          <w:marRight w:val="0"/>
          <w:marTop w:val="0"/>
          <w:marBottom w:val="0"/>
          <w:divBdr>
            <w:top w:val="none" w:sz="0" w:space="0" w:color="auto"/>
            <w:left w:val="none" w:sz="0" w:space="0" w:color="auto"/>
            <w:bottom w:val="none" w:sz="0" w:space="0" w:color="auto"/>
            <w:right w:val="none" w:sz="0" w:space="0" w:color="auto"/>
          </w:divBdr>
        </w:div>
        <w:div w:id="516114889">
          <w:marLeft w:val="0"/>
          <w:marRight w:val="0"/>
          <w:marTop w:val="0"/>
          <w:marBottom w:val="0"/>
          <w:divBdr>
            <w:top w:val="none" w:sz="0" w:space="0" w:color="auto"/>
            <w:left w:val="none" w:sz="0" w:space="0" w:color="auto"/>
            <w:bottom w:val="none" w:sz="0" w:space="0" w:color="auto"/>
            <w:right w:val="none" w:sz="0" w:space="0" w:color="auto"/>
          </w:divBdr>
        </w:div>
        <w:div w:id="1224632835">
          <w:marLeft w:val="0"/>
          <w:marRight w:val="0"/>
          <w:marTop w:val="0"/>
          <w:marBottom w:val="0"/>
          <w:divBdr>
            <w:top w:val="none" w:sz="0" w:space="0" w:color="auto"/>
            <w:left w:val="none" w:sz="0" w:space="0" w:color="auto"/>
            <w:bottom w:val="none" w:sz="0" w:space="0" w:color="auto"/>
            <w:right w:val="none" w:sz="0" w:space="0" w:color="auto"/>
          </w:divBdr>
        </w:div>
        <w:div w:id="714162600">
          <w:marLeft w:val="0"/>
          <w:marRight w:val="0"/>
          <w:marTop w:val="0"/>
          <w:marBottom w:val="0"/>
          <w:divBdr>
            <w:top w:val="none" w:sz="0" w:space="0" w:color="auto"/>
            <w:left w:val="none" w:sz="0" w:space="0" w:color="auto"/>
            <w:bottom w:val="none" w:sz="0" w:space="0" w:color="auto"/>
            <w:right w:val="none" w:sz="0" w:space="0" w:color="auto"/>
          </w:divBdr>
        </w:div>
        <w:div w:id="1852257441">
          <w:marLeft w:val="0"/>
          <w:marRight w:val="0"/>
          <w:marTop w:val="0"/>
          <w:marBottom w:val="0"/>
          <w:divBdr>
            <w:top w:val="none" w:sz="0" w:space="0" w:color="auto"/>
            <w:left w:val="none" w:sz="0" w:space="0" w:color="auto"/>
            <w:bottom w:val="none" w:sz="0" w:space="0" w:color="auto"/>
            <w:right w:val="none" w:sz="0" w:space="0" w:color="auto"/>
          </w:divBdr>
        </w:div>
        <w:div w:id="314381176">
          <w:marLeft w:val="0"/>
          <w:marRight w:val="0"/>
          <w:marTop w:val="0"/>
          <w:marBottom w:val="0"/>
          <w:divBdr>
            <w:top w:val="none" w:sz="0" w:space="0" w:color="auto"/>
            <w:left w:val="none" w:sz="0" w:space="0" w:color="auto"/>
            <w:bottom w:val="none" w:sz="0" w:space="0" w:color="auto"/>
            <w:right w:val="none" w:sz="0" w:space="0" w:color="auto"/>
          </w:divBdr>
        </w:div>
        <w:div w:id="1915310961">
          <w:marLeft w:val="0"/>
          <w:marRight w:val="0"/>
          <w:marTop w:val="0"/>
          <w:marBottom w:val="0"/>
          <w:divBdr>
            <w:top w:val="none" w:sz="0" w:space="0" w:color="auto"/>
            <w:left w:val="none" w:sz="0" w:space="0" w:color="auto"/>
            <w:bottom w:val="none" w:sz="0" w:space="0" w:color="auto"/>
            <w:right w:val="none" w:sz="0" w:space="0" w:color="auto"/>
          </w:divBdr>
        </w:div>
        <w:div w:id="934554114">
          <w:marLeft w:val="0"/>
          <w:marRight w:val="0"/>
          <w:marTop w:val="0"/>
          <w:marBottom w:val="0"/>
          <w:divBdr>
            <w:top w:val="none" w:sz="0" w:space="0" w:color="auto"/>
            <w:left w:val="none" w:sz="0" w:space="0" w:color="auto"/>
            <w:bottom w:val="none" w:sz="0" w:space="0" w:color="auto"/>
            <w:right w:val="none" w:sz="0" w:space="0" w:color="auto"/>
          </w:divBdr>
        </w:div>
        <w:div w:id="852456437">
          <w:marLeft w:val="0"/>
          <w:marRight w:val="0"/>
          <w:marTop w:val="0"/>
          <w:marBottom w:val="0"/>
          <w:divBdr>
            <w:top w:val="none" w:sz="0" w:space="0" w:color="auto"/>
            <w:left w:val="none" w:sz="0" w:space="0" w:color="auto"/>
            <w:bottom w:val="none" w:sz="0" w:space="0" w:color="auto"/>
            <w:right w:val="none" w:sz="0" w:space="0" w:color="auto"/>
          </w:divBdr>
        </w:div>
        <w:div w:id="893468846">
          <w:marLeft w:val="0"/>
          <w:marRight w:val="0"/>
          <w:marTop w:val="0"/>
          <w:marBottom w:val="0"/>
          <w:divBdr>
            <w:top w:val="none" w:sz="0" w:space="0" w:color="auto"/>
            <w:left w:val="none" w:sz="0" w:space="0" w:color="auto"/>
            <w:bottom w:val="none" w:sz="0" w:space="0" w:color="auto"/>
            <w:right w:val="none" w:sz="0" w:space="0" w:color="auto"/>
          </w:divBdr>
        </w:div>
        <w:div w:id="1944805642">
          <w:marLeft w:val="0"/>
          <w:marRight w:val="0"/>
          <w:marTop w:val="0"/>
          <w:marBottom w:val="0"/>
          <w:divBdr>
            <w:top w:val="none" w:sz="0" w:space="0" w:color="auto"/>
            <w:left w:val="none" w:sz="0" w:space="0" w:color="auto"/>
            <w:bottom w:val="none" w:sz="0" w:space="0" w:color="auto"/>
            <w:right w:val="none" w:sz="0" w:space="0" w:color="auto"/>
          </w:divBdr>
        </w:div>
        <w:div w:id="1808552343">
          <w:marLeft w:val="0"/>
          <w:marRight w:val="0"/>
          <w:marTop w:val="0"/>
          <w:marBottom w:val="0"/>
          <w:divBdr>
            <w:top w:val="none" w:sz="0" w:space="0" w:color="auto"/>
            <w:left w:val="none" w:sz="0" w:space="0" w:color="auto"/>
            <w:bottom w:val="none" w:sz="0" w:space="0" w:color="auto"/>
            <w:right w:val="none" w:sz="0" w:space="0" w:color="auto"/>
          </w:divBdr>
        </w:div>
        <w:div w:id="904606351">
          <w:marLeft w:val="0"/>
          <w:marRight w:val="0"/>
          <w:marTop w:val="0"/>
          <w:marBottom w:val="0"/>
          <w:divBdr>
            <w:top w:val="none" w:sz="0" w:space="0" w:color="auto"/>
            <w:left w:val="none" w:sz="0" w:space="0" w:color="auto"/>
            <w:bottom w:val="none" w:sz="0" w:space="0" w:color="auto"/>
            <w:right w:val="none" w:sz="0" w:space="0" w:color="auto"/>
          </w:divBdr>
        </w:div>
      </w:divsChild>
    </w:div>
    <w:div w:id="1367171968">
      <w:bodyDiv w:val="1"/>
      <w:marLeft w:val="0"/>
      <w:marRight w:val="0"/>
      <w:marTop w:val="0"/>
      <w:marBottom w:val="0"/>
      <w:divBdr>
        <w:top w:val="none" w:sz="0" w:space="0" w:color="auto"/>
        <w:left w:val="none" w:sz="0" w:space="0" w:color="auto"/>
        <w:bottom w:val="none" w:sz="0" w:space="0" w:color="auto"/>
        <w:right w:val="none" w:sz="0" w:space="0" w:color="auto"/>
      </w:divBdr>
      <w:divsChild>
        <w:div w:id="2048944948">
          <w:marLeft w:val="0"/>
          <w:marRight w:val="0"/>
          <w:marTop w:val="0"/>
          <w:marBottom w:val="0"/>
          <w:divBdr>
            <w:top w:val="none" w:sz="0" w:space="0" w:color="auto"/>
            <w:left w:val="none" w:sz="0" w:space="0" w:color="auto"/>
            <w:bottom w:val="none" w:sz="0" w:space="0" w:color="auto"/>
            <w:right w:val="none" w:sz="0" w:space="0" w:color="auto"/>
          </w:divBdr>
        </w:div>
        <w:div w:id="1580672127">
          <w:marLeft w:val="0"/>
          <w:marRight w:val="0"/>
          <w:marTop w:val="0"/>
          <w:marBottom w:val="0"/>
          <w:divBdr>
            <w:top w:val="none" w:sz="0" w:space="0" w:color="auto"/>
            <w:left w:val="none" w:sz="0" w:space="0" w:color="auto"/>
            <w:bottom w:val="none" w:sz="0" w:space="0" w:color="auto"/>
            <w:right w:val="none" w:sz="0" w:space="0" w:color="auto"/>
          </w:divBdr>
        </w:div>
        <w:div w:id="596329057">
          <w:marLeft w:val="0"/>
          <w:marRight w:val="0"/>
          <w:marTop w:val="0"/>
          <w:marBottom w:val="0"/>
          <w:divBdr>
            <w:top w:val="none" w:sz="0" w:space="0" w:color="auto"/>
            <w:left w:val="none" w:sz="0" w:space="0" w:color="auto"/>
            <w:bottom w:val="none" w:sz="0" w:space="0" w:color="auto"/>
            <w:right w:val="none" w:sz="0" w:space="0" w:color="auto"/>
          </w:divBdr>
        </w:div>
        <w:div w:id="679427059">
          <w:marLeft w:val="0"/>
          <w:marRight w:val="0"/>
          <w:marTop w:val="0"/>
          <w:marBottom w:val="0"/>
          <w:divBdr>
            <w:top w:val="none" w:sz="0" w:space="0" w:color="auto"/>
            <w:left w:val="none" w:sz="0" w:space="0" w:color="auto"/>
            <w:bottom w:val="none" w:sz="0" w:space="0" w:color="auto"/>
            <w:right w:val="none" w:sz="0" w:space="0" w:color="auto"/>
          </w:divBdr>
        </w:div>
        <w:div w:id="98912710">
          <w:marLeft w:val="0"/>
          <w:marRight w:val="0"/>
          <w:marTop w:val="0"/>
          <w:marBottom w:val="0"/>
          <w:divBdr>
            <w:top w:val="none" w:sz="0" w:space="0" w:color="auto"/>
            <w:left w:val="none" w:sz="0" w:space="0" w:color="auto"/>
            <w:bottom w:val="none" w:sz="0" w:space="0" w:color="auto"/>
            <w:right w:val="none" w:sz="0" w:space="0" w:color="auto"/>
          </w:divBdr>
        </w:div>
        <w:div w:id="1032222279">
          <w:marLeft w:val="0"/>
          <w:marRight w:val="0"/>
          <w:marTop w:val="0"/>
          <w:marBottom w:val="0"/>
          <w:divBdr>
            <w:top w:val="none" w:sz="0" w:space="0" w:color="auto"/>
            <w:left w:val="none" w:sz="0" w:space="0" w:color="auto"/>
            <w:bottom w:val="none" w:sz="0" w:space="0" w:color="auto"/>
            <w:right w:val="none" w:sz="0" w:space="0" w:color="auto"/>
          </w:divBdr>
        </w:div>
        <w:div w:id="688025293">
          <w:marLeft w:val="0"/>
          <w:marRight w:val="0"/>
          <w:marTop w:val="0"/>
          <w:marBottom w:val="0"/>
          <w:divBdr>
            <w:top w:val="none" w:sz="0" w:space="0" w:color="auto"/>
            <w:left w:val="none" w:sz="0" w:space="0" w:color="auto"/>
            <w:bottom w:val="none" w:sz="0" w:space="0" w:color="auto"/>
            <w:right w:val="none" w:sz="0" w:space="0" w:color="auto"/>
          </w:divBdr>
        </w:div>
      </w:divsChild>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010013498">
      <w:bodyDiv w:val="1"/>
      <w:marLeft w:val="0"/>
      <w:marRight w:val="0"/>
      <w:marTop w:val="0"/>
      <w:marBottom w:val="0"/>
      <w:divBdr>
        <w:top w:val="none" w:sz="0" w:space="0" w:color="auto"/>
        <w:left w:val="none" w:sz="0" w:space="0" w:color="auto"/>
        <w:bottom w:val="none" w:sz="0" w:space="0" w:color="auto"/>
        <w:right w:val="none" w:sz="0" w:space="0" w:color="auto"/>
      </w:divBdr>
      <w:divsChild>
        <w:div w:id="1389300575">
          <w:marLeft w:val="0"/>
          <w:marRight w:val="0"/>
          <w:marTop w:val="0"/>
          <w:marBottom w:val="0"/>
          <w:divBdr>
            <w:top w:val="none" w:sz="0" w:space="0" w:color="auto"/>
            <w:left w:val="none" w:sz="0" w:space="0" w:color="auto"/>
            <w:bottom w:val="none" w:sz="0" w:space="0" w:color="auto"/>
            <w:right w:val="none" w:sz="0" w:space="0" w:color="auto"/>
          </w:divBdr>
        </w:div>
        <w:div w:id="919142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_x0020_Type xmlns="378e824e-6e02-4c0d-8321-dd86fba681ee" xsi:nil="true"/>
    <Release_x0020_Date xmlns="378e824e-6e02-4c0d-8321-dd86fba681ee">2016-06-21T14:30:00+00:00</Release_x0020_Date>
    <Publication_x0020_Title xmlns="378e824e-6e02-4c0d-8321-dd86fba681ee">Treasurer's Directions: Section C3.1: Transaction Management – Receipting</Publication_x0020_Title>
    <Sub_x0020_Sub_x0020_Category xmlns="378e824e-6e02-4c0d-8321-dd86fba681ee" xsi:nil="true"/>
    <Details xmlns="378e824e-6e02-4c0d-8321-dd86fba681ee" xsi:nil="true"/>
    <Main_x0020_Category xmlns="378e824e-6e02-4c0d-8321-dd86fba681ee">3</Main_x0020_Category>
    <Tax_x0020_Type_x0020_Topic xmlns="378e824e-6e02-4c0d-8321-dd86fba681ee" xsi:nil="true"/>
    <Sub_x0020_Category xmlns="378e824e-6e02-4c0d-8321-dd86fba681ee">12</Sub_x0020_Category>
    <Identifier xmlns="378e824e-6e02-4c0d-8321-dd86fba681ee">TD-C3.1</Identifier>
    <Notify xmlns="378e824e-6e02-4c0d-8321-dd86fba681ee">false</Notify>
    <Publication_x0020_Type xmlns="378e824e-6e02-4c0d-8321-dd86fba681e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65906-8078-48BE-9CF2-94BDB643F547}"/>
</file>

<file path=customXml/itemProps2.xml><?xml version="1.0" encoding="utf-8"?>
<ds:datastoreItem xmlns:ds="http://schemas.openxmlformats.org/officeDocument/2006/customXml" ds:itemID="{9C166061-B749-4C5C-9A9F-AE8490608E2C}"/>
</file>

<file path=customXml/itemProps3.xml><?xml version="1.0" encoding="utf-8"?>
<ds:datastoreItem xmlns:ds="http://schemas.openxmlformats.org/officeDocument/2006/customXml" ds:itemID="{1478806E-1FCD-4397-A3EF-B5B7534DF24F}"/>
</file>

<file path=customXml/itemProps4.xml><?xml version="1.0" encoding="utf-8"?>
<ds:datastoreItem xmlns:ds="http://schemas.openxmlformats.org/officeDocument/2006/customXml" ds:itemID="{47F35E62-FC82-4068-8B5B-B4A18A617692}"/>
</file>

<file path=docProps/app.xml><?xml version="1.0" encoding="utf-8"?>
<Properties xmlns="http://schemas.openxmlformats.org/officeDocument/2006/extended-properties" xmlns:vt="http://schemas.openxmlformats.org/officeDocument/2006/docPropsVTypes">
  <Template>Normal</Template>
  <TotalTime>1</TotalTime>
  <Pages>5</Pages>
  <Words>1240</Words>
  <Characters>7069</Characters>
  <Application>Microsoft Office Word</Application>
  <DocSecurity>12</DocSecurity>
  <Lines>58</Lines>
  <Paragraphs>16</Paragraphs>
  <ScaleCrop>false</ScaleCrop>
  <HeadingPairs>
    <vt:vector size="2" baseType="variant">
      <vt:variant>
        <vt:lpstr>Title</vt:lpstr>
      </vt:variant>
      <vt:variant>
        <vt:i4>1</vt:i4>
      </vt:variant>
    </vt:vector>
  </HeadingPairs>
  <TitlesOfParts>
    <vt:vector size="1" baseType="lpstr">
      <vt:lpstr>Treasurer's Directions: Section C3.1: Transaction Management – Receipting</vt:lpstr>
    </vt:vector>
  </TitlesOfParts>
  <Company>Northern Territory Government</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Treasurer's Directions: Section C3.1: Transaction Management – Receipting</dc:title>
  <dc:creator>Barbara Beamsley</dc:creator>
  <cp:lastModifiedBy>Barbara Beamsley</cp:lastModifiedBy>
  <cp:revision>2</cp:revision>
  <cp:lastPrinted>2016-03-31T06:13:00Z</cp:lastPrinted>
  <dcterms:created xsi:type="dcterms:W3CDTF">2016-08-05T01:32:00Z</dcterms:created>
  <dcterms:modified xsi:type="dcterms:W3CDTF">2016-08-05T01:32:00Z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