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21B06" w14:textId="77777777" w:rsidR="00B2229C" w:rsidRDefault="00960836" w:rsidP="001D4AC6">
      <w:pPr>
        <w:pStyle w:val="Heading1"/>
      </w:pPr>
      <w:r>
        <w:t>Construction authorities</w:t>
      </w:r>
    </w:p>
    <w:p w14:paraId="4B53AF50" w14:textId="77777777" w:rsidR="00960836" w:rsidRDefault="00960836" w:rsidP="00960836">
      <w:r>
        <w:t>The following table outlines agencies with construction authority status, and any e</w:t>
      </w:r>
      <w:r w:rsidRPr="00A016B7">
        <w:t>xceptions</w:t>
      </w:r>
      <w:r>
        <w:t xml:space="preserve"> or limitations</w:t>
      </w:r>
      <w:r w:rsidRPr="00A016B7">
        <w:t xml:space="preserve"> </w:t>
      </w:r>
      <w:r>
        <w:t>to the Treasurer’s Direction – Infrastructure:</w:t>
      </w:r>
    </w:p>
    <w:tbl>
      <w:tblPr>
        <w:tblStyle w:val="NTGtable"/>
        <w:tblW w:w="10343" w:type="dxa"/>
        <w:tblLook w:val="04A0" w:firstRow="1" w:lastRow="0" w:firstColumn="1" w:lastColumn="0" w:noHBand="0" w:noVBand="1"/>
        <w:tblDescription w:val="Change history details for this document."/>
      </w:tblPr>
      <w:tblGrid>
        <w:gridCol w:w="2977"/>
        <w:gridCol w:w="7366"/>
      </w:tblGrid>
      <w:tr w:rsidR="00960836" w14:paraId="4124F617" w14:textId="77777777" w:rsidTr="00AF01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977" w:type="dxa"/>
            <w:vAlign w:val="center"/>
          </w:tcPr>
          <w:p w14:paraId="64796CBF" w14:textId="77777777" w:rsidR="00960836" w:rsidRPr="00E87DE1" w:rsidRDefault="00960836" w:rsidP="00960836">
            <w:r>
              <w:t>A</w:t>
            </w:r>
            <w:r w:rsidRPr="00F80559">
              <w:t>gency</w:t>
            </w:r>
          </w:p>
        </w:tc>
        <w:tc>
          <w:tcPr>
            <w:tcW w:w="7366" w:type="dxa"/>
            <w:vAlign w:val="center"/>
          </w:tcPr>
          <w:p w14:paraId="214DCFAD" w14:textId="77777777" w:rsidR="00960836" w:rsidRPr="00E87DE1" w:rsidRDefault="00960836" w:rsidP="0096083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Exceptions / limitations</w:t>
            </w:r>
          </w:p>
        </w:tc>
      </w:tr>
      <w:tr w:rsidR="00960836" w14:paraId="7E5ED64B" w14:textId="77777777" w:rsidTr="00AF01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 w:val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4201ACD1" w14:textId="744742BE" w:rsidR="00960836" w:rsidRPr="00AE2197" w:rsidRDefault="003A14E2" w:rsidP="00960836">
            <w:pPr>
              <w:rPr>
                <w:b/>
              </w:rPr>
            </w:pPr>
            <w:r>
              <w:t>Department of Logistics and Infrastructure (DLI)</w:t>
            </w:r>
          </w:p>
        </w:tc>
        <w:tc>
          <w:tcPr>
            <w:tcW w:w="7366" w:type="dxa"/>
          </w:tcPr>
          <w:p w14:paraId="554FAD4F" w14:textId="77777777" w:rsidR="00471C42" w:rsidRPr="00F80559" w:rsidRDefault="00471C42" w:rsidP="00471C42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F80559">
              <w:rPr>
                <w:b/>
              </w:rPr>
              <w:t>Procurement</w:t>
            </w:r>
          </w:p>
          <w:p w14:paraId="6CB8924D" w14:textId="27E0455E" w:rsidR="00244C5F" w:rsidRPr="00244C5F" w:rsidRDefault="003A14E2" w:rsidP="00FC0B2B">
            <w:pPr>
              <w:pStyle w:val="ListParagraph"/>
              <w:numPr>
                <w:ilvl w:val="0"/>
                <w:numId w:val="15"/>
              </w:numPr>
              <w:spacing w:after="40"/>
              <w:ind w:left="313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t>DLI</w:t>
            </w:r>
            <w:r w:rsidR="00960836">
              <w:t xml:space="preserve"> may procure and manage</w:t>
            </w:r>
            <w:r w:rsidR="00244C5F">
              <w:t>:</w:t>
            </w:r>
            <w:r w:rsidR="00960836">
              <w:t xml:space="preserve"> </w:t>
            </w:r>
          </w:p>
          <w:p w14:paraId="7FD195AC" w14:textId="77777777" w:rsidR="00FC0B2B" w:rsidRPr="00FC0B2B" w:rsidRDefault="00960836" w:rsidP="00244C5F">
            <w:pPr>
              <w:pStyle w:val="ListParagraph"/>
              <w:numPr>
                <w:ilvl w:val="1"/>
                <w:numId w:val="15"/>
              </w:numPr>
              <w:spacing w:after="40"/>
              <w:ind w:left="593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t>capital works and repairs and maintenance projects for any agency</w:t>
            </w:r>
          </w:p>
          <w:p w14:paraId="5EDE8DE7" w14:textId="77777777" w:rsidR="0074321D" w:rsidRPr="00BF3E6E" w:rsidRDefault="00FC0B2B" w:rsidP="00244C5F">
            <w:pPr>
              <w:pStyle w:val="ListParagraph"/>
              <w:numPr>
                <w:ilvl w:val="1"/>
                <w:numId w:val="15"/>
              </w:numPr>
              <w:spacing w:after="40"/>
              <w:ind w:left="593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C6D98">
              <w:t>recoverable works</w:t>
            </w:r>
            <w:r w:rsidR="005616F6" w:rsidRPr="00CC6D98">
              <w:t xml:space="preserve"> and capital grant </w:t>
            </w:r>
            <w:r w:rsidR="00244C5F" w:rsidRPr="00CC6D98">
              <w:t>projects</w:t>
            </w:r>
            <w:r w:rsidRPr="00CC6D98">
              <w:t xml:space="preserve"> on behalf of </w:t>
            </w:r>
            <w:r w:rsidR="005616F6" w:rsidRPr="00CC6D98">
              <w:t>external part</w:t>
            </w:r>
            <w:r w:rsidR="0009750A" w:rsidRPr="00CC6D98">
              <w:t>ies</w:t>
            </w:r>
            <w:r w:rsidRPr="00CC6D98">
              <w:t>.</w:t>
            </w:r>
          </w:p>
          <w:p w14:paraId="77DD42F6" w14:textId="032A9B45" w:rsidR="00BF3E6E" w:rsidRPr="00244C5F" w:rsidRDefault="00BF3E6E" w:rsidP="00BF3E6E">
            <w:pPr>
              <w:pStyle w:val="ListParagraph"/>
              <w:spacing w:after="40"/>
              <w:ind w:left="59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164807" w14:paraId="4F8D806C" w14:textId="77777777" w:rsidTr="00AF01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 w:val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1CFC1341" w14:textId="73600FC0" w:rsidR="00164807" w:rsidRPr="00571B36" w:rsidRDefault="00164807" w:rsidP="00164807">
            <w:r>
              <w:t>Land Development Corporation (LDC)</w:t>
            </w:r>
          </w:p>
        </w:tc>
        <w:tc>
          <w:tcPr>
            <w:tcW w:w="7366" w:type="dxa"/>
          </w:tcPr>
          <w:p w14:paraId="474937C1" w14:textId="77777777" w:rsidR="00164807" w:rsidRPr="00F80559" w:rsidRDefault="00164807" w:rsidP="00164807">
            <w:pPr>
              <w:spacing w:before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F80559">
              <w:rPr>
                <w:b/>
              </w:rPr>
              <w:t>Procurement</w:t>
            </w:r>
          </w:p>
          <w:p w14:paraId="5EECBC74" w14:textId="77777777" w:rsidR="00164807" w:rsidRDefault="00164807" w:rsidP="00164807">
            <w:pPr>
              <w:pStyle w:val="ListParagraph"/>
              <w:numPr>
                <w:ilvl w:val="0"/>
                <w:numId w:val="15"/>
              </w:numPr>
              <w:spacing w:after="40"/>
              <w:ind w:left="313" w:hanging="28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LDC</w:t>
            </w:r>
            <w:r w:rsidRPr="00162334">
              <w:t xml:space="preserve"> </w:t>
            </w:r>
            <w:r>
              <w:t>may procure and manage its own capital works and repairs and maintenance projects.</w:t>
            </w:r>
          </w:p>
          <w:p w14:paraId="3B06AA13" w14:textId="77777777" w:rsidR="00164807" w:rsidRPr="00F80559" w:rsidRDefault="00164807" w:rsidP="0016480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F80559">
              <w:rPr>
                <w:b/>
              </w:rPr>
              <w:t xml:space="preserve">Minor works projects or variations outside the </w:t>
            </w:r>
            <w:r>
              <w:rPr>
                <w:b/>
              </w:rPr>
              <w:t>B</w:t>
            </w:r>
            <w:r w:rsidRPr="00F80559">
              <w:rPr>
                <w:b/>
              </w:rPr>
              <w:t>udget development process</w:t>
            </w:r>
          </w:p>
          <w:p w14:paraId="09B75F04" w14:textId="77777777" w:rsidR="00164807" w:rsidRDefault="00164807" w:rsidP="00164807">
            <w:pPr>
              <w:pStyle w:val="ListParagraph"/>
              <w:numPr>
                <w:ilvl w:val="0"/>
                <w:numId w:val="15"/>
              </w:numPr>
              <w:spacing w:after="40"/>
              <w:ind w:left="313" w:hanging="28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LDC may self-administer self-funded variations to its minor works program by up to an aggregate of $1 000 000 within a financial year, with notification to the Department of Treasury and Finance (DTF). </w:t>
            </w:r>
          </w:p>
          <w:p w14:paraId="5AC4D433" w14:textId="77777777" w:rsidR="00164807" w:rsidRPr="00F80559" w:rsidRDefault="00164807" w:rsidP="0016480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Repairs and maintenance </w:t>
            </w:r>
            <w:r w:rsidRPr="00F80559">
              <w:rPr>
                <w:b/>
              </w:rPr>
              <w:t xml:space="preserve">projects or variations outside the </w:t>
            </w:r>
            <w:r>
              <w:rPr>
                <w:b/>
              </w:rPr>
              <w:t>B</w:t>
            </w:r>
            <w:r w:rsidRPr="00F80559">
              <w:rPr>
                <w:b/>
              </w:rPr>
              <w:t>udget development process</w:t>
            </w:r>
          </w:p>
          <w:p w14:paraId="26184838" w14:textId="77777777" w:rsidR="00164807" w:rsidRDefault="00164807" w:rsidP="00AF01E3">
            <w:pPr>
              <w:pStyle w:val="ListParagraph"/>
              <w:numPr>
                <w:ilvl w:val="0"/>
                <w:numId w:val="15"/>
              </w:numPr>
              <w:spacing w:after="40"/>
              <w:ind w:left="313" w:hanging="28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LDC may self-administer self-funded variations to its repairs and maintenance program by up to an aggregate of $1 000 000 within a financial year, with notification to DTF.</w:t>
            </w:r>
          </w:p>
          <w:p w14:paraId="0D7B558B" w14:textId="31DA4F3D" w:rsidR="00BF3E6E" w:rsidRPr="00BF3E6E" w:rsidRDefault="00BF3E6E" w:rsidP="00BF3E6E">
            <w:pPr>
              <w:ind w:left="3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164807" w14:paraId="50B1418B" w14:textId="77777777" w:rsidTr="00AF01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 w:val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174FF010" w14:textId="559A7F18" w:rsidR="00164807" w:rsidRPr="00CC6D98" w:rsidRDefault="003A14E2" w:rsidP="00164807">
            <w:r>
              <w:t>Department of Mining and Energy (DME)</w:t>
            </w:r>
          </w:p>
        </w:tc>
        <w:tc>
          <w:tcPr>
            <w:tcW w:w="7366" w:type="dxa"/>
          </w:tcPr>
          <w:p w14:paraId="70B9502E" w14:textId="77777777" w:rsidR="00164807" w:rsidRPr="00AF01E3" w:rsidRDefault="00164807" w:rsidP="00164807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106AB3">
              <w:rPr>
                <w:b/>
              </w:rPr>
              <w:t>Procurement</w:t>
            </w:r>
          </w:p>
          <w:p w14:paraId="1045E1A9" w14:textId="2F55F8F1" w:rsidR="00164807" w:rsidRPr="00AF01E3" w:rsidRDefault="003A14E2" w:rsidP="00164807">
            <w:pPr>
              <w:pStyle w:val="ListParagraph"/>
              <w:numPr>
                <w:ilvl w:val="0"/>
                <w:numId w:val="16"/>
              </w:numPr>
              <w:spacing w:before="120" w:after="40"/>
              <w:ind w:left="309" w:hanging="30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>
              <w:t>DME</w:t>
            </w:r>
            <w:r w:rsidR="00164807" w:rsidRPr="00106AB3">
              <w:t xml:space="preserve"> may procure and manage the following projects that are to be conducted on or outside a mining site (the site) in accordance with the requirements of the </w:t>
            </w:r>
            <w:r w:rsidR="00164807" w:rsidRPr="00106AB3">
              <w:rPr>
                <w:i/>
              </w:rPr>
              <w:t>Mining Management Act 2001</w:t>
            </w:r>
            <w:r w:rsidR="00164807" w:rsidRPr="00106AB3">
              <w:t>:</w:t>
            </w:r>
          </w:p>
          <w:p w14:paraId="63EEC810" w14:textId="77777777" w:rsidR="00164807" w:rsidRPr="00AF01E3" w:rsidRDefault="00164807" w:rsidP="00164807">
            <w:pPr>
              <w:pStyle w:val="ListParagraph"/>
              <w:numPr>
                <w:ilvl w:val="1"/>
                <w:numId w:val="16"/>
              </w:numPr>
              <w:spacing w:before="120" w:after="40"/>
              <w:ind w:left="593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106AB3">
              <w:t>capital works and, repairs and maintenance projects</w:t>
            </w:r>
          </w:p>
          <w:p w14:paraId="5A7E0C71" w14:textId="77777777" w:rsidR="00164807" w:rsidRPr="00AF01E3" w:rsidRDefault="00164807" w:rsidP="00164807">
            <w:pPr>
              <w:pStyle w:val="ListParagraph"/>
              <w:numPr>
                <w:ilvl w:val="1"/>
                <w:numId w:val="16"/>
              </w:numPr>
              <w:spacing w:before="120" w:after="40"/>
              <w:ind w:left="593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106AB3">
              <w:t>recoverable works and capital grant projects on behalf of external parties</w:t>
            </w:r>
          </w:p>
          <w:p w14:paraId="30B023D8" w14:textId="77777777" w:rsidR="00164807" w:rsidRPr="00AF01E3" w:rsidRDefault="00164807" w:rsidP="00164807">
            <w:pPr>
              <w:pStyle w:val="ListParagraph"/>
              <w:numPr>
                <w:ilvl w:val="1"/>
                <w:numId w:val="16"/>
              </w:numPr>
              <w:spacing w:before="120" w:after="40"/>
              <w:ind w:left="593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106AB3">
              <w:t>other infrastructure-related works.</w:t>
            </w:r>
          </w:p>
          <w:p w14:paraId="705BD24F" w14:textId="77777777" w:rsidR="00164807" w:rsidRPr="00AF01E3" w:rsidRDefault="00164807" w:rsidP="00164807">
            <w:pPr>
              <w:pStyle w:val="ListParagraph"/>
              <w:numPr>
                <w:ilvl w:val="0"/>
                <w:numId w:val="16"/>
              </w:numPr>
              <w:spacing w:before="120" w:after="40"/>
              <w:ind w:left="309" w:hanging="30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106AB3">
              <w:t>The projects must also meet all of the following criteria:</w:t>
            </w:r>
          </w:p>
          <w:p w14:paraId="0DA00D6C" w14:textId="77777777" w:rsidR="00164807" w:rsidRPr="00AF01E3" w:rsidRDefault="00164807" w:rsidP="00164807">
            <w:pPr>
              <w:pStyle w:val="ListParagraph"/>
              <w:numPr>
                <w:ilvl w:val="1"/>
                <w:numId w:val="16"/>
              </w:numPr>
              <w:spacing w:before="120" w:after="40"/>
              <w:ind w:left="593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106AB3">
              <w:t>The Minister considers the projects necessary to prevent, minimise or rectify a hazardous situation or environmental harm that results from or may result from a mining activity, or the projects are required to be taken to complete rehabilitation of the site.</w:t>
            </w:r>
          </w:p>
          <w:p w14:paraId="43230358" w14:textId="77777777" w:rsidR="00164807" w:rsidRPr="00AF01E3" w:rsidRDefault="00164807" w:rsidP="00164807">
            <w:pPr>
              <w:pStyle w:val="ListParagraph"/>
              <w:numPr>
                <w:ilvl w:val="1"/>
                <w:numId w:val="16"/>
              </w:numPr>
              <w:spacing w:before="120" w:after="40"/>
              <w:ind w:left="593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106AB3">
              <w:t>Capital works, repairs and maintenance, and other infrastructure-related projects must not change and or develop the site for a purpose different from the purpose of its original state.</w:t>
            </w:r>
          </w:p>
          <w:p w14:paraId="43FC0DA3" w14:textId="1833FA0E" w:rsidR="00164807" w:rsidRPr="00AF01E3" w:rsidRDefault="00164807" w:rsidP="00AF01E3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Cs w:val="22"/>
              </w:rPr>
            </w:pPr>
            <w:r w:rsidRPr="00AF01E3">
              <w:t xml:space="preserve">From 1 July 2024, the </w:t>
            </w:r>
            <w:r w:rsidRPr="00AF01E3">
              <w:rPr>
                <w:i/>
              </w:rPr>
              <w:t xml:space="preserve">Mining Management Act 2001 </w:t>
            </w:r>
            <w:r w:rsidRPr="00AF01E3">
              <w:t>is repealed and replaced by the</w:t>
            </w:r>
            <w:r w:rsidRPr="00AF01E3">
              <w:rPr>
                <w:i/>
              </w:rPr>
              <w:t xml:space="preserve"> Legacy Mines Remediation Act 2023 </w:t>
            </w:r>
            <w:r w:rsidRPr="00AF01E3">
              <w:t xml:space="preserve">and the </w:t>
            </w:r>
            <w:r w:rsidR="00106AB3" w:rsidRPr="00AF01E3">
              <w:t>following conditions</w:t>
            </w:r>
            <w:r w:rsidRPr="00AF01E3">
              <w:t xml:space="preserve"> will apply</w:t>
            </w:r>
            <w:r w:rsidRPr="00AF01E3">
              <w:rPr>
                <w:i/>
              </w:rPr>
              <w:t>:</w:t>
            </w:r>
          </w:p>
          <w:p w14:paraId="5E14639E" w14:textId="447ECEDF" w:rsidR="00164807" w:rsidRPr="00AF01E3" w:rsidRDefault="003A14E2" w:rsidP="00AF01E3">
            <w:pPr>
              <w:pStyle w:val="ListParagraph"/>
              <w:numPr>
                <w:ilvl w:val="0"/>
                <w:numId w:val="16"/>
              </w:numPr>
              <w:spacing w:before="120" w:after="40"/>
              <w:ind w:left="309" w:hanging="30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>
              <w:lastRenderedPageBreak/>
              <w:t>DME</w:t>
            </w:r>
            <w:r w:rsidR="00164807" w:rsidRPr="00AF01E3">
              <w:t xml:space="preserve"> may procure and manage the following projects to remediate risks to public safety, environmental harm or the risk of environmental harm on or in relation t</w:t>
            </w:r>
            <w:r w:rsidR="001351AF" w:rsidRPr="00AF01E3">
              <w:t>o a legacy mine site or feature</w:t>
            </w:r>
            <w:r w:rsidR="00164807" w:rsidRPr="00AF01E3">
              <w:t>:</w:t>
            </w:r>
          </w:p>
          <w:p w14:paraId="4F3E8CA0" w14:textId="7AA254E0" w:rsidR="00164807" w:rsidRPr="00AF01E3" w:rsidRDefault="00164807" w:rsidP="00AF01E3">
            <w:pPr>
              <w:pStyle w:val="ListParagraph"/>
              <w:numPr>
                <w:ilvl w:val="1"/>
                <w:numId w:val="16"/>
              </w:numPr>
              <w:spacing w:before="120" w:after="40"/>
              <w:ind w:left="593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AF01E3">
              <w:t>capital works and, repairs and maintenance projects</w:t>
            </w:r>
          </w:p>
          <w:p w14:paraId="2DA5A301" w14:textId="3B235309" w:rsidR="00164807" w:rsidRPr="00AF01E3" w:rsidRDefault="00164807" w:rsidP="00AF01E3">
            <w:pPr>
              <w:pStyle w:val="ListParagraph"/>
              <w:numPr>
                <w:ilvl w:val="1"/>
                <w:numId w:val="16"/>
              </w:numPr>
              <w:spacing w:before="120" w:after="40"/>
              <w:ind w:left="593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AF01E3">
              <w:t>recoverable works and capital grant projects on behalf of external parties</w:t>
            </w:r>
          </w:p>
          <w:p w14:paraId="466B1EC7" w14:textId="0A0BA20B" w:rsidR="00164807" w:rsidRPr="00AF01E3" w:rsidRDefault="00164807" w:rsidP="00AF01E3">
            <w:pPr>
              <w:pStyle w:val="ListParagraph"/>
              <w:numPr>
                <w:ilvl w:val="1"/>
                <w:numId w:val="16"/>
              </w:numPr>
              <w:spacing w:before="120" w:after="40"/>
              <w:ind w:left="593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AF01E3">
              <w:t>other infrastructure-related works.</w:t>
            </w:r>
          </w:p>
          <w:p w14:paraId="168881BA" w14:textId="42E33400" w:rsidR="00164807" w:rsidRPr="00AF01E3" w:rsidRDefault="007A607C" w:rsidP="00164807">
            <w:pPr>
              <w:ind w:left="604" w:hanging="60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106AB3">
              <w:t xml:space="preserve">•  </w:t>
            </w:r>
            <w:r w:rsidR="00164807" w:rsidRPr="00106AB3">
              <w:t>The projects must also meet all of the following criteria:</w:t>
            </w:r>
          </w:p>
          <w:p w14:paraId="0DE57059" w14:textId="6D6AEFF2" w:rsidR="00164807" w:rsidRPr="00AF01E3" w:rsidRDefault="00164807" w:rsidP="00AF01E3">
            <w:pPr>
              <w:pStyle w:val="ListParagraph"/>
              <w:numPr>
                <w:ilvl w:val="1"/>
                <w:numId w:val="16"/>
              </w:numPr>
              <w:spacing w:before="120" w:after="40"/>
              <w:ind w:left="593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AF01E3">
              <w:t>The Minister authorises the remediation activity</w:t>
            </w:r>
            <w:r w:rsidR="001351AF">
              <w:t xml:space="preserve"> under the </w:t>
            </w:r>
            <w:r w:rsidR="001351AF" w:rsidRPr="00AF0201">
              <w:rPr>
                <w:rFonts w:eastAsia="Calibri"/>
                <w:i/>
              </w:rPr>
              <w:t>Legacy Mines Remediation Act 2023</w:t>
            </w:r>
            <w:r w:rsidRPr="00AF01E3">
              <w:t xml:space="preserve"> or </w:t>
            </w:r>
            <w:r w:rsidR="00106AB3" w:rsidRPr="00AF01E3">
              <w:t>considers the project</w:t>
            </w:r>
            <w:r w:rsidRPr="00AF01E3">
              <w:t xml:space="preserve"> necessary to prevent, minimise or rectify an unsafe situation, environmental harm or risk of environmental harm that results from or may result from a legacy mine site or legacy mine feature or </w:t>
            </w:r>
            <w:r w:rsidR="00D973A8" w:rsidRPr="00AF01E3">
              <w:t>the project is</w:t>
            </w:r>
            <w:r w:rsidR="00D973A8">
              <w:t xml:space="preserve"> </w:t>
            </w:r>
            <w:r w:rsidR="00914AA8" w:rsidRPr="00AF01E3">
              <w:t xml:space="preserve">required </w:t>
            </w:r>
            <w:r w:rsidRPr="00AF01E3">
              <w:t xml:space="preserve">to </w:t>
            </w:r>
            <w:r w:rsidR="00914AA8" w:rsidRPr="00AF01E3">
              <w:t xml:space="preserve">complete remediation on a site.   </w:t>
            </w:r>
          </w:p>
          <w:p w14:paraId="3C3F7836" w14:textId="77777777" w:rsidR="00164807" w:rsidRPr="00BF3E6E" w:rsidRDefault="00164807">
            <w:pPr>
              <w:pStyle w:val="ListParagraph"/>
              <w:numPr>
                <w:ilvl w:val="1"/>
                <w:numId w:val="16"/>
              </w:numPr>
              <w:spacing w:before="120" w:after="40"/>
              <w:ind w:left="593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106AB3">
              <w:t>Capital works, repairs and maintenance, and other infrastructure-related projects must not change and or develop the site for a purpose different from the purpose of its original state.</w:t>
            </w:r>
          </w:p>
          <w:p w14:paraId="502FB14A" w14:textId="3ACA7055" w:rsidR="00BF3E6E" w:rsidRPr="00AF01E3" w:rsidRDefault="00BF3E6E" w:rsidP="00BF3E6E">
            <w:pPr>
              <w:pStyle w:val="ListParagraph"/>
              <w:spacing w:before="120" w:after="40"/>
              <w:ind w:left="59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</w:p>
        </w:tc>
      </w:tr>
      <w:tr w:rsidR="003A14E2" w14:paraId="1B1C18DD" w14:textId="77777777" w:rsidTr="00AF01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 w:val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6C2DFE10" w14:textId="064E7AFB" w:rsidR="003A14E2" w:rsidRPr="00CC6D98" w:rsidDel="003A14E2" w:rsidRDefault="003A14E2" w:rsidP="00164807">
            <w:r>
              <w:lastRenderedPageBreak/>
              <w:t>Department of Housing, Local Government and Community Development (DHLGCD)</w:t>
            </w:r>
          </w:p>
        </w:tc>
        <w:tc>
          <w:tcPr>
            <w:tcW w:w="7366" w:type="dxa"/>
          </w:tcPr>
          <w:p w14:paraId="69F8BB58" w14:textId="77777777" w:rsidR="003A14E2" w:rsidRPr="00F80559" w:rsidRDefault="003A14E2" w:rsidP="003A14E2">
            <w:pPr>
              <w:spacing w:before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F80559">
              <w:rPr>
                <w:b/>
              </w:rPr>
              <w:t>Procurement</w:t>
            </w:r>
          </w:p>
          <w:p w14:paraId="06381E93" w14:textId="6C5F9758" w:rsidR="003A14E2" w:rsidRDefault="003A14E2" w:rsidP="003A14E2">
            <w:pPr>
              <w:pStyle w:val="ListParagraph"/>
              <w:numPr>
                <w:ilvl w:val="0"/>
                <w:numId w:val="15"/>
              </w:numPr>
              <w:spacing w:after="40"/>
              <w:ind w:left="313" w:hanging="28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DHLGCD</w:t>
            </w:r>
            <w:r w:rsidRPr="00162334">
              <w:t xml:space="preserve"> </w:t>
            </w:r>
            <w:r>
              <w:t>may procure and manage its own minor works and repairs and maintenance projects.</w:t>
            </w:r>
          </w:p>
          <w:p w14:paraId="31F9ADB1" w14:textId="77777777" w:rsidR="003A14E2" w:rsidRPr="00F80559" w:rsidRDefault="003A14E2" w:rsidP="003A14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F80559">
              <w:rPr>
                <w:b/>
              </w:rPr>
              <w:t xml:space="preserve">Minor works projects or variations outside the </w:t>
            </w:r>
            <w:r>
              <w:rPr>
                <w:b/>
              </w:rPr>
              <w:t>B</w:t>
            </w:r>
            <w:r w:rsidRPr="00F80559">
              <w:rPr>
                <w:b/>
              </w:rPr>
              <w:t>udget development process</w:t>
            </w:r>
          </w:p>
          <w:p w14:paraId="5289334B" w14:textId="194F27B0" w:rsidR="003A14E2" w:rsidRDefault="003A14E2" w:rsidP="003A14E2">
            <w:pPr>
              <w:pStyle w:val="ListParagraph"/>
              <w:numPr>
                <w:ilvl w:val="0"/>
                <w:numId w:val="15"/>
              </w:numPr>
              <w:spacing w:after="40"/>
              <w:ind w:left="313" w:hanging="28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DHLGCD may self-administer variations to its minor works program by up to an aggregate of $1 000 000 within a financial year, with notification to the Department of Treasury and Finance (DTF). </w:t>
            </w:r>
          </w:p>
          <w:p w14:paraId="7481B5D6" w14:textId="77777777" w:rsidR="003A14E2" w:rsidRPr="00F80559" w:rsidRDefault="003A14E2" w:rsidP="003A14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Repairs and maintenance </w:t>
            </w:r>
            <w:r w:rsidRPr="00F80559">
              <w:rPr>
                <w:b/>
              </w:rPr>
              <w:t xml:space="preserve">projects or variations outside the </w:t>
            </w:r>
            <w:r>
              <w:rPr>
                <w:b/>
              </w:rPr>
              <w:t>B</w:t>
            </w:r>
            <w:r w:rsidRPr="00F80559">
              <w:rPr>
                <w:b/>
              </w:rPr>
              <w:t>udget development process</w:t>
            </w:r>
          </w:p>
          <w:p w14:paraId="2674B76C" w14:textId="77777777" w:rsidR="003A14E2" w:rsidRPr="00BF3E6E" w:rsidRDefault="0038540F" w:rsidP="00BF3E6E">
            <w:pPr>
              <w:pStyle w:val="ListParagraph"/>
              <w:numPr>
                <w:ilvl w:val="0"/>
                <w:numId w:val="15"/>
              </w:numPr>
              <w:spacing w:after="40"/>
              <w:ind w:left="313" w:hanging="28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BF3E6E">
              <w:t>DHLGCD</w:t>
            </w:r>
            <w:r w:rsidR="003A14E2" w:rsidRPr="00BF3E6E">
              <w:t xml:space="preserve"> may self-administer variations to its repairs and maintenance program by up to an aggregate of $1 000 000 within a financial year, with notification to DTF.</w:t>
            </w:r>
          </w:p>
          <w:p w14:paraId="3B788F3E" w14:textId="5B701A9F" w:rsidR="00BF3E6E" w:rsidRPr="00BF3E6E" w:rsidRDefault="00BF3E6E" w:rsidP="00BF3E6E">
            <w:pPr>
              <w:pStyle w:val="ListParagraph"/>
              <w:spacing w:after="40"/>
              <w:ind w:left="31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</w:tr>
    </w:tbl>
    <w:p w14:paraId="5D9ABD24" w14:textId="77777777" w:rsidR="00D248C2" w:rsidRDefault="00843DE5" w:rsidP="00843DE5">
      <w:pPr>
        <w:tabs>
          <w:tab w:val="left" w:pos="4170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14:paraId="2B03DC40" w14:textId="77777777" w:rsidR="00D248C2" w:rsidRPr="00D248C2" w:rsidRDefault="00D248C2" w:rsidP="00D248C2">
      <w:pPr>
        <w:rPr>
          <w:sz w:val="2"/>
          <w:szCs w:val="2"/>
        </w:rPr>
      </w:pPr>
    </w:p>
    <w:p w14:paraId="4E2553A6" w14:textId="77777777" w:rsidR="00D248C2" w:rsidRPr="00D248C2" w:rsidRDefault="00D248C2" w:rsidP="00D248C2">
      <w:pPr>
        <w:rPr>
          <w:sz w:val="2"/>
          <w:szCs w:val="2"/>
        </w:rPr>
      </w:pPr>
    </w:p>
    <w:p w14:paraId="0906DD53" w14:textId="77777777" w:rsidR="00D248C2" w:rsidRPr="00D248C2" w:rsidRDefault="00D248C2" w:rsidP="00D248C2">
      <w:pPr>
        <w:rPr>
          <w:sz w:val="2"/>
          <w:szCs w:val="2"/>
        </w:rPr>
      </w:pPr>
    </w:p>
    <w:p w14:paraId="45D83C08" w14:textId="14935918" w:rsidR="00B2229C" w:rsidRDefault="00B2229C" w:rsidP="00D248C2">
      <w:pPr>
        <w:tabs>
          <w:tab w:val="left" w:pos="4116"/>
        </w:tabs>
        <w:rPr>
          <w:sz w:val="2"/>
          <w:szCs w:val="2"/>
        </w:rPr>
      </w:pPr>
    </w:p>
    <w:p w14:paraId="170F6077" w14:textId="77777777" w:rsidR="00B75BF9" w:rsidRPr="00B75BF9" w:rsidRDefault="00B75BF9" w:rsidP="00B75BF9">
      <w:pPr>
        <w:rPr>
          <w:sz w:val="2"/>
          <w:szCs w:val="2"/>
        </w:rPr>
      </w:pPr>
    </w:p>
    <w:p w14:paraId="13A3AAF2" w14:textId="77777777" w:rsidR="00B75BF9" w:rsidRPr="00B75BF9" w:rsidRDefault="00B75BF9" w:rsidP="00B75BF9">
      <w:pPr>
        <w:rPr>
          <w:sz w:val="2"/>
          <w:szCs w:val="2"/>
        </w:rPr>
      </w:pPr>
    </w:p>
    <w:p w14:paraId="5652C5D8" w14:textId="77777777" w:rsidR="00B75BF9" w:rsidRPr="00B75BF9" w:rsidRDefault="00B75BF9" w:rsidP="00B75BF9">
      <w:pPr>
        <w:rPr>
          <w:sz w:val="2"/>
          <w:szCs w:val="2"/>
        </w:rPr>
      </w:pPr>
    </w:p>
    <w:p w14:paraId="10491618" w14:textId="77777777" w:rsidR="00B75BF9" w:rsidRPr="00B75BF9" w:rsidRDefault="00B75BF9" w:rsidP="00B75BF9">
      <w:pPr>
        <w:rPr>
          <w:sz w:val="2"/>
          <w:szCs w:val="2"/>
        </w:rPr>
      </w:pPr>
    </w:p>
    <w:p w14:paraId="07A846A5" w14:textId="77777777" w:rsidR="00B75BF9" w:rsidRPr="00B75BF9" w:rsidRDefault="00B75BF9" w:rsidP="00B75BF9">
      <w:pPr>
        <w:rPr>
          <w:sz w:val="2"/>
          <w:szCs w:val="2"/>
        </w:rPr>
      </w:pPr>
    </w:p>
    <w:p w14:paraId="7F51624C" w14:textId="77777777" w:rsidR="00B75BF9" w:rsidRPr="00B75BF9" w:rsidRDefault="00B75BF9" w:rsidP="00B75BF9">
      <w:pPr>
        <w:rPr>
          <w:sz w:val="2"/>
          <w:szCs w:val="2"/>
        </w:rPr>
      </w:pPr>
    </w:p>
    <w:p w14:paraId="3BD1A81F" w14:textId="77777777" w:rsidR="00B75BF9" w:rsidRPr="00B75BF9" w:rsidRDefault="00B75BF9" w:rsidP="00B75BF9">
      <w:pPr>
        <w:rPr>
          <w:sz w:val="2"/>
          <w:szCs w:val="2"/>
        </w:rPr>
      </w:pPr>
    </w:p>
    <w:p w14:paraId="200D9796" w14:textId="77777777" w:rsidR="00B75BF9" w:rsidRPr="00B75BF9" w:rsidRDefault="00B75BF9" w:rsidP="00B75BF9">
      <w:pPr>
        <w:rPr>
          <w:sz w:val="2"/>
          <w:szCs w:val="2"/>
        </w:rPr>
      </w:pPr>
    </w:p>
    <w:p w14:paraId="10852D74" w14:textId="77777777" w:rsidR="00B75BF9" w:rsidRPr="00B75BF9" w:rsidRDefault="00B75BF9" w:rsidP="00B75BF9">
      <w:pPr>
        <w:rPr>
          <w:sz w:val="2"/>
          <w:szCs w:val="2"/>
        </w:rPr>
      </w:pPr>
    </w:p>
    <w:p w14:paraId="493BBD9B" w14:textId="77777777" w:rsidR="00B75BF9" w:rsidRPr="00B75BF9" w:rsidRDefault="00B75BF9" w:rsidP="00B75BF9">
      <w:pPr>
        <w:rPr>
          <w:sz w:val="2"/>
          <w:szCs w:val="2"/>
        </w:rPr>
      </w:pPr>
    </w:p>
    <w:p w14:paraId="7009274D" w14:textId="77777777" w:rsidR="00B75BF9" w:rsidRPr="00B75BF9" w:rsidRDefault="00B75BF9" w:rsidP="00B75BF9">
      <w:pPr>
        <w:rPr>
          <w:sz w:val="2"/>
          <w:szCs w:val="2"/>
        </w:rPr>
      </w:pPr>
    </w:p>
    <w:p w14:paraId="67AE2587" w14:textId="77777777" w:rsidR="00B75BF9" w:rsidRPr="00B75BF9" w:rsidRDefault="00B75BF9" w:rsidP="00B75BF9">
      <w:pPr>
        <w:rPr>
          <w:sz w:val="2"/>
          <w:szCs w:val="2"/>
        </w:rPr>
      </w:pPr>
    </w:p>
    <w:p w14:paraId="7408D754" w14:textId="77777777" w:rsidR="00B75BF9" w:rsidRPr="00B75BF9" w:rsidRDefault="00B75BF9" w:rsidP="00B75BF9">
      <w:pPr>
        <w:rPr>
          <w:sz w:val="2"/>
          <w:szCs w:val="2"/>
        </w:rPr>
      </w:pPr>
    </w:p>
    <w:p w14:paraId="4B3B47F7" w14:textId="3C44B3E2" w:rsidR="00B75BF9" w:rsidRPr="00B75BF9" w:rsidRDefault="00B75BF9" w:rsidP="00B75BF9">
      <w:pPr>
        <w:tabs>
          <w:tab w:val="left" w:pos="2790"/>
        </w:tabs>
        <w:rPr>
          <w:sz w:val="2"/>
          <w:szCs w:val="2"/>
        </w:rPr>
      </w:pPr>
      <w:r>
        <w:rPr>
          <w:sz w:val="2"/>
          <w:szCs w:val="2"/>
        </w:rPr>
        <w:lastRenderedPageBreak/>
        <w:tab/>
      </w:r>
    </w:p>
    <w:sectPr w:rsidR="00B75BF9" w:rsidRPr="00B75BF9" w:rsidSect="00AF01E3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466" w:right="794" w:bottom="567" w:left="794" w:header="496" w:footer="5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A5150" w14:textId="77777777" w:rsidR="00692BC4" w:rsidRDefault="00692BC4" w:rsidP="007332FF">
      <w:r>
        <w:separator/>
      </w:r>
    </w:p>
  </w:endnote>
  <w:endnote w:type="continuationSeparator" w:id="0">
    <w:p w14:paraId="6627527C" w14:textId="77777777" w:rsidR="00692BC4" w:rsidRDefault="00692BC4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2A1C3" w14:textId="63616D7E" w:rsidR="00983000" w:rsidRDefault="00983000" w:rsidP="00450636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CA36A0" w:rsidRPr="00132658" w14:paraId="3A3BA5B9" w14:textId="77777777" w:rsidTr="00D47DC7">
      <w:trPr>
        <w:cantSplit/>
        <w:trHeight w:hRule="exact" w:val="850"/>
      </w:trPr>
      <w:tc>
        <w:tcPr>
          <w:tcW w:w="10318" w:type="dxa"/>
          <w:vAlign w:val="bottom"/>
        </w:tcPr>
        <w:p w14:paraId="1F147083" w14:textId="77777777"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210098654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B2229C">
                <w:rPr>
                  <w:rStyle w:val="PageNumber"/>
                  <w:b/>
                </w:rPr>
                <w:t>TREASURY AND FINANCE</w:t>
              </w:r>
            </w:sdtContent>
          </w:sdt>
        </w:p>
        <w:p w14:paraId="6A9A8AB8" w14:textId="77777777" w:rsidR="00B75BF9" w:rsidRDefault="007063B1" w:rsidP="00D47DC7">
          <w:pPr>
            <w:spacing w:after="0"/>
            <w:rPr>
              <w:rStyle w:val="PageNumber"/>
            </w:rPr>
          </w:pPr>
          <w:r>
            <w:rPr>
              <w:rStyle w:val="PageNumber"/>
            </w:rPr>
            <w:t xml:space="preserve">March 2025 </w:t>
          </w:r>
          <w:r w:rsidRPr="00CE6614">
            <w:rPr>
              <w:rStyle w:val="PageNumber"/>
            </w:rPr>
            <w:t xml:space="preserve">| Version </w:t>
          </w:r>
          <w:r>
            <w:rPr>
              <w:rStyle w:val="PageNumber"/>
            </w:rPr>
            <w:t>4.0</w:t>
          </w:r>
        </w:p>
        <w:p w14:paraId="5172BFF9" w14:textId="31357371" w:rsidR="00CA36A0" w:rsidRPr="00AC4488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AF01E3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AF01E3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</w:p>
      </w:tc>
    </w:tr>
  </w:tbl>
  <w:p w14:paraId="1D518420" w14:textId="77777777" w:rsidR="00CA36A0" w:rsidRPr="00B11C67" w:rsidRDefault="00CA36A0" w:rsidP="00B11C67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71700C" w:rsidRPr="00132658" w14:paraId="20D47C02" w14:textId="77777777" w:rsidTr="00B2229C">
      <w:trPr>
        <w:cantSplit/>
        <w:trHeight w:hRule="exact" w:val="1000"/>
      </w:trPr>
      <w:tc>
        <w:tcPr>
          <w:tcW w:w="7767" w:type="dxa"/>
          <w:vAlign w:val="bottom"/>
        </w:tcPr>
        <w:p w14:paraId="69637912" w14:textId="77777777"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550452142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B2229C">
                <w:rPr>
                  <w:rStyle w:val="PageNumber"/>
                  <w:b/>
                </w:rPr>
                <w:t>TREASURY AND FINANCE</w:t>
              </w:r>
            </w:sdtContent>
          </w:sdt>
        </w:p>
        <w:p w14:paraId="28289F80" w14:textId="4F92D386" w:rsidR="00D47DC7" w:rsidRPr="00CE6614" w:rsidRDefault="007063B1" w:rsidP="00D47DC7">
          <w:pPr>
            <w:spacing w:after="0"/>
            <w:rPr>
              <w:rStyle w:val="PageNumber"/>
            </w:rPr>
          </w:pPr>
          <w:r>
            <w:rPr>
              <w:rStyle w:val="PageNumber"/>
            </w:rPr>
            <w:t>March 2025</w:t>
          </w:r>
          <w:r w:rsidR="00007B0A">
            <w:rPr>
              <w:rStyle w:val="PageNumber"/>
            </w:rPr>
            <w:t xml:space="preserve"> </w:t>
          </w:r>
          <w:r w:rsidR="00D47DC7" w:rsidRPr="00CE6614">
            <w:rPr>
              <w:rStyle w:val="PageNumber"/>
            </w:rPr>
            <w:t xml:space="preserve">| Version </w:t>
          </w:r>
          <w:r>
            <w:rPr>
              <w:rStyle w:val="PageNumber"/>
            </w:rPr>
            <w:t>4.0</w:t>
          </w:r>
        </w:p>
        <w:p w14:paraId="397BC3EC" w14:textId="53FAED62" w:rsidR="0071700C" w:rsidRPr="00CE30CF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AF01E3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AF01E3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2551" w:type="dxa"/>
          <w:vAlign w:val="bottom"/>
        </w:tcPr>
        <w:p w14:paraId="5C180714" w14:textId="77777777" w:rsidR="0071700C" w:rsidRPr="001E14EB" w:rsidRDefault="0071700C" w:rsidP="0071700C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3D4D4473" wp14:editId="5847D527">
                <wp:extent cx="1572479" cy="561600"/>
                <wp:effectExtent l="0" t="0" r="8890" b="0"/>
                <wp:docPr id="3" name="Picture 3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12A6283B" w14:textId="77777777" w:rsidR="0089368E" w:rsidRPr="00661BE1" w:rsidRDefault="0089368E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ED7CB" w14:textId="77777777" w:rsidR="00692BC4" w:rsidRDefault="00692BC4" w:rsidP="007332FF">
      <w:r>
        <w:separator/>
      </w:r>
    </w:p>
  </w:footnote>
  <w:footnote w:type="continuationSeparator" w:id="0">
    <w:p w14:paraId="3B64FA72" w14:textId="77777777" w:rsidR="00692BC4" w:rsidRDefault="00692BC4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197E0" w14:textId="0FB868DD" w:rsidR="00983000" w:rsidRPr="00162207" w:rsidRDefault="00BF3E6E" w:rsidP="008C70BB">
    <w:pPr>
      <w:pStyle w:val="Header"/>
      <w:tabs>
        <w:tab w:val="clear" w:pos="9638"/>
        <w:tab w:val="right" w:pos="10318"/>
      </w:tabs>
    </w:pPr>
    <w:sdt>
      <w:sdtPr>
        <w:alias w:val="Title"/>
        <w:tag w:val="Title"/>
        <w:id w:val="-2113969407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75BF9">
          <w:t>Treasurer’s Direction – Infrastructure (Appendix A</w:t>
        </w:r>
      </w:sdtContent>
    </w:sdt>
    <w:r w:rsidR="00B75BF9"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E800B" w14:textId="0782658D" w:rsidR="0008644E" w:rsidRPr="0008644E" w:rsidRDefault="00BF3E6E" w:rsidP="00B75BF9">
    <w:pPr>
      <w:pStyle w:val="Title"/>
      <w:spacing w:after="0"/>
      <w:jc w:val="right"/>
      <w:rPr>
        <w:bCs w:val="0"/>
        <w:sz w:val="2"/>
        <w:vertAlign w:val="superscript"/>
      </w:rPr>
    </w:pPr>
    <w:sdt>
      <w:sdtPr>
        <w:rPr>
          <w:sz w:val="36"/>
        </w:rPr>
        <w:alias w:val="Title"/>
        <w:tag w:val="Title"/>
        <w:id w:val="-509755993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 w:multiLine="1"/>
      </w:sdtPr>
      <w:sdtEndPr/>
      <w:sdtContent>
        <w:r w:rsidR="002E7109">
          <w:rPr>
            <w:sz w:val="36"/>
          </w:rPr>
          <w:t xml:space="preserve">Treasurer’s Direction – Infrastructure </w:t>
        </w:r>
        <w:r w:rsidR="00B75BF9">
          <w:rPr>
            <w:sz w:val="36"/>
          </w:rPr>
          <w:t>(</w:t>
        </w:r>
        <w:r w:rsidR="002E7109" w:rsidRPr="006D6DFF">
          <w:rPr>
            <w:sz w:val="36"/>
          </w:rPr>
          <w:t>Appendix A</w:t>
        </w:r>
      </w:sdtContent>
    </w:sdt>
    <w:r w:rsidR="00B75BF9">
      <w:rPr>
        <w:sz w:val="36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F0990"/>
    <w:multiLevelType w:val="multilevel"/>
    <w:tmpl w:val="0C78A7AC"/>
    <w:styleLink w:val="NTGTableList"/>
    <w:lvl w:ilvl="0">
      <w:start w:val="1"/>
      <w:numFmt w:val="bullet"/>
      <w:pStyle w:val="NTGTableBulletList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NTGTableBulletList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NTGTableBulletList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NTGTableBulletList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NTGTableBulletList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NTGTableBulletList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NTGTableBulletList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NTGTableBulletList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NTGTableBulletList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1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2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3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4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5" w15:restartNumberingAfterBreak="0">
    <w:nsid w:val="138501AC"/>
    <w:multiLevelType w:val="hybridMultilevel"/>
    <w:tmpl w:val="8954CF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7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8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9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0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1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2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3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4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5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16" w15:restartNumberingAfterBreak="0">
    <w:nsid w:val="27D83E4D"/>
    <w:multiLevelType w:val="multilevel"/>
    <w:tmpl w:val="3928FD02"/>
    <w:numStyleLink w:val="Bulletlist"/>
  </w:abstractNum>
  <w:abstractNum w:abstractNumId="17" w15:restartNumberingAfterBreak="0">
    <w:nsid w:val="2C905326"/>
    <w:multiLevelType w:val="hybridMultilevel"/>
    <w:tmpl w:val="84D8E1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19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20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21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22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3" w15:restartNumberingAfterBreak="0">
    <w:nsid w:val="377C426F"/>
    <w:multiLevelType w:val="multilevel"/>
    <w:tmpl w:val="FD1CD746"/>
    <w:styleLink w:val="Numberedli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25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26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27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8" w15:restartNumberingAfterBreak="0">
    <w:nsid w:val="4D90555D"/>
    <w:multiLevelType w:val="multilevel"/>
    <w:tmpl w:val="4E6AC8F6"/>
    <w:styleLink w:val="NTGStandardNum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25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29" w15:restartNumberingAfterBreak="0">
    <w:nsid w:val="53842BC6"/>
    <w:multiLevelType w:val="multilevel"/>
    <w:tmpl w:val="0C78A7AC"/>
    <w:numStyleLink w:val="Tablebulletlist"/>
  </w:abstractNum>
  <w:abstractNum w:abstractNumId="30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31" w15:restartNumberingAfterBreak="0">
    <w:nsid w:val="55EE5AD0"/>
    <w:multiLevelType w:val="multilevel"/>
    <w:tmpl w:val="0C78A7AC"/>
    <w:numStyleLink w:val="NTGTableList"/>
  </w:abstractNum>
  <w:abstractNum w:abstractNumId="32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33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34" w15:restartNumberingAfterBreak="0">
    <w:nsid w:val="58E91923"/>
    <w:multiLevelType w:val="hybridMultilevel"/>
    <w:tmpl w:val="2D02FE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36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37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38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39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40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1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42" w15:restartNumberingAfterBreak="0">
    <w:nsid w:val="7FBC1511"/>
    <w:multiLevelType w:val="multilevel"/>
    <w:tmpl w:val="050034A2"/>
    <w:lvl w:ilvl="0">
      <w:start w:val="1"/>
      <w:numFmt w:val="decimal"/>
      <w:pStyle w:val="ListNumber"/>
      <w:lvlText w:val="%1."/>
      <w:lvlJc w:val="left"/>
      <w:pPr>
        <w:ind w:left="851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05" w:hanging="45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759" w:hanging="45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13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667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121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5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029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483" w:hanging="454"/>
      </w:pPr>
      <w:rPr>
        <w:rFonts w:hint="default"/>
      </w:rPr>
    </w:lvl>
  </w:abstractNum>
  <w:num w:numId="1" w16cid:durableId="584726019">
    <w:abstractNumId w:val="22"/>
  </w:num>
  <w:num w:numId="2" w16cid:durableId="769006871">
    <w:abstractNumId w:val="13"/>
  </w:num>
  <w:num w:numId="3" w16cid:durableId="847981454">
    <w:abstractNumId w:val="40"/>
  </w:num>
  <w:num w:numId="4" w16cid:durableId="1691222159">
    <w:abstractNumId w:val="26"/>
  </w:num>
  <w:num w:numId="5" w16cid:durableId="639773436">
    <w:abstractNumId w:val="18"/>
  </w:num>
  <w:num w:numId="6" w16cid:durableId="335614031">
    <w:abstractNumId w:val="9"/>
  </w:num>
  <w:num w:numId="7" w16cid:durableId="1474104237">
    <w:abstractNumId w:val="29"/>
  </w:num>
  <w:num w:numId="8" w16cid:durableId="923492503">
    <w:abstractNumId w:val="16"/>
  </w:num>
  <w:num w:numId="9" w16cid:durableId="1656493794">
    <w:abstractNumId w:val="28"/>
  </w:num>
  <w:num w:numId="10" w16cid:durableId="892078045">
    <w:abstractNumId w:val="0"/>
  </w:num>
  <w:num w:numId="11" w16cid:durableId="1435324478">
    <w:abstractNumId w:val="31"/>
  </w:num>
  <w:num w:numId="12" w16cid:durableId="1889682722">
    <w:abstractNumId w:val="5"/>
  </w:num>
  <w:num w:numId="13" w16cid:durableId="173616837">
    <w:abstractNumId w:val="42"/>
  </w:num>
  <w:num w:numId="14" w16cid:durableId="538709300">
    <w:abstractNumId w:val="23"/>
  </w:num>
  <w:num w:numId="15" w16cid:durableId="671569622">
    <w:abstractNumId w:val="17"/>
  </w:num>
  <w:num w:numId="16" w16cid:durableId="191579750">
    <w:abstractNumId w:val="3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29C"/>
    <w:rsid w:val="00000EB4"/>
    <w:rsid w:val="00001DDF"/>
    <w:rsid w:val="0000322D"/>
    <w:rsid w:val="00007670"/>
    <w:rsid w:val="00007B0A"/>
    <w:rsid w:val="00010665"/>
    <w:rsid w:val="0002393A"/>
    <w:rsid w:val="00025E08"/>
    <w:rsid w:val="00027DB8"/>
    <w:rsid w:val="00031A96"/>
    <w:rsid w:val="0003774A"/>
    <w:rsid w:val="00040A44"/>
    <w:rsid w:val="00040BF3"/>
    <w:rsid w:val="0004211C"/>
    <w:rsid w:val="00046C59"/>
    <w:rsid w:val="00051362"/>
    <w:rsid w:val="00051F45"/>
    <w:rsid w:val="00052953"/>
    <w:rsid w:val="0005341A"/>
    <w:rsid w:val="00056DEF"/>
    <w:rsid w:val="00056EDC"/>
    <w:rsid w:val="00057910"/>
    <w:rsid w:val="0006635A"/>
    <w:rsid w:val="000663D9"/>
    <w:rsid w:val="000720BE"/>
    <w:rsid w:val="0007259C"/>
    <w:rsid w:val="000801B3"/>
    <w:rsid w:val="00080202"/>
    <w:rsid w:val="00080DCD"/>
    <w:rsid w:val="00080E22"/>
    <w:rsid w:val="00082573"/>
    <w:rsid w:val="000840A3"/>
    <w:rsid w:val="00085062"/>
    <w:rsid w:val="0008644E"/>
    <w:rsid w:val="00086A5F"/>
    <w:rsid w:val="000911EF"/>
    <w:rsid w:val="000962C5"/>
    <w:rsid w:val="0009750A"/>
    <w:rsid w:val="00097865"/>
    <w:rsid w:val="000A4317"/>
    <w:rsid w:val="000A50E5"/>
    <w:rsid w:val="000A559C"/>
    <w:rsid w:val="000B2CA1"/>
    <w:rsid w:val="000C248D"/>
    <w:rsid w:val="000D1F29"/>
    <w:rsid w:val="000D633D"/>
    <w:rsid w:val="000E1ACF"/>
    <w:rsid w:val="000E342B"/>
    <w:rsid w:val="000E3ED2"/>
    <w:rsid w:val="000E530B"/>
    <w:rsid w:val="000E5DD2"/>
    <w:rsid w:val="000F08F7"/>
    <w:rsid w:val="000F2958"/>
    <w:rsid w:val="000F3850"/>
    <w:rsid w:val="000F604F"/>
    <w:rsid w:val="00104E7F"/>
    <w:rsid w:val="00106AB3"/>
    <w:rsid w:val="00111361"/>
    <w:rsid w:val="001137EC"/>
    <w:rsid w:val="001152F5"/>
    <w:rsid w:val="00117743"/>
    <w:rsid w:val="00117F5B"/>
    <w:rsid w:val="0012421A"/>
    <w:rsid w:val="00132658"/>
    <w:rsid w:val="001351AF"/>
    <w:rsid w:val="00150DC0"/>
    <w:rsid w:val="0015394D"/>
    <w:rsid w:val="00156CD4"/>
    <w:rsid w:val="0016153B"/>
    <w:rsid w:val="00162207"/>
    <w:rsid w:val="00164807"/>
    <w:rsid w:val="00164A3E"/>
    <w:rsid w:val="00166FF6"/>
    <w:rsid w:val="00176123"/>
    <w:rsid w:val="00181620"/>
    <w:rsid w:val="00186845"/>
    <w:rsid w:val="00187130"/>
    <w:rsid w:val="001957AD"/>
    <w:rsid w:val="00196716"/>
    <w:rsid w:val="00196F8E"/>
    <w:rsid w:val="001A16C5"/>
    <w:rsid w:val="001A2B7F"/>
    <w:rsid w:val="001A3AFD"/>
    <w:rsid w:val="001A496C"/>
    <w:rsid w:val="001A576A"/>
    <w:rsid w:val="001A6489"/>
    <w:rsid w:val="001B28DA"/>
    <w:rsid w:val="001B2B6C"/>
    <w:rsid w:val="001C4177"/>
    <w:rsid w:val="001D01C4"/>
    <w:rsid w:val="001D40DC"/>
    <w:rsid w:val="001D4AC6"/>
    <w:rsid w:val="001D4F99"/>
    <w:rsid w:val="001D52B0"/>
    <w:rsid w:val="001D5A18"/>
    <w:rsid w:val="001D7CA4"/>
    <w:rsid w:val="001E057F"/>
    <w:rsid w:val="001E14EB"/>
    <w:rsid w:val="001F59E6"/>
    <w:rsid w:val="00203F1C"/>
    <w:rsid w:val="00206936"/>
    <w:rsid w:val="00206C6F"/>
    <w:rsid w:val="00206FBD"/>
    <w:rsid w:val="00207746"/>
    <w:rsid w:val="00230031"/>
    <w:rsid w:val="00235C01"/>
    <w:rsid w:val="00244C5F"/>
    <w:rsid w:val="00244EC4"/>
    <w:rsid w:val="00247343"/>
    <w:rsid w:val="00265C56"/>
    <w:rsid w:val="002716CD"/>
    <w:rsid w:val="00274D4B"/>
    <w:rsid w:val="002806F5"/>
    <w:rsid w:val="00281577"/>
    <w:rsid w:val="00287D73"/>
    <w:rsid w:val="002926BC"/>
    <w:rsid w:val="00293A72"/>
    <w:rsid w:val="002A0160"/>
    <w:rsid w:val="002A1954"/>
    <w:rsid w:val="002A1D71"/>
    <w:rsid w:val="002A30C3"/>
    <w:rsid w:val="002A6F6A"/>
    <w:rsid w:val="002A7712"/>
    <w:rsid w:val="002B38F7"/>
    <w:rsid w:val="002B4F50"/>
    <w:rsid w:val="002B5591"/>
    <w:rsid w:val="002B6AA4"/>
    <w:rsid w:val="002C1FE9"/>
    <w:rsid w:val="002D3A57"/>
    <w:rsid w:val="002D3B3C"/>
    <w:rsid w:val="002D6524"/>
    <w:rsid w:val="002D7D05"/>
    <w:rsid w:val="002E20C8"/>
    <w:rsid w:val="002E4290"/>
    <w:rsid w:val="002E66A6"/>
    <w:rsid w:val="002E7109"/>
    <w:rsid w:val="002F0DB1"/>
    <w:rsid w:val="002F2885"/>
    <w:rsid w:val="002F45A1"/>
    <w:rsid w:val="0030203D"/>
    <w:rsid w:val="003037F9"/>
    <w:rsid w:val="0030583E"/>
    <w:rsid w:val="00307FE1"/>
    <w:rsid w:val="003164BA"/>
    <w:rsid w:val="003258E6"/>
    <w:rsid w:val="00327211"/>
    <w:rsid w:val="00342283"/>
    <w:rsid w:val="00343A87"/>
    <w:rsid w:val="00344A36"/>
    <w:rsid w:val="003456F4"/>
    <w:rsid w:val="0034756F"/>
    <w:rsid w:val="00347FB6"/>
    <w:rsid w:val="003504FD"/>
    <w:rsid w:val="00350881"/>
    <w:rsid w:val="00357053"/>
    <w:rsid w:val="00357D55"/>
    <w:rsid w:val="00363513"/>
    <w:rsid w:val="003657E5"/>
    <w:rsid w:val="0036589C"/>
    <w:rsid w:val="00371312"/>
    <w:rsid w:val="00371DC7"/>
    <w:rsid w:val="00377B21"/>
    <w:rsid w:val="00382A7F"/>
    <w:rsid w:val="0038540F"/>
    <w:rsid w:val="00390862"/>
    <w:rsid w:val="00390CE3"/>
    <w:rsid w:val="00393CC7"/>
    <w:rsid w:val="00394876"/>
    <w:rsid w:val="00394AAF"/>
    <w:rsid w:val="00394CE5"/>
    <w:rsid w:val="003A14E2"/>
    <w:rsid w:val="003A6341"/>
    <w:rsid w:val="003B67FD"/>
    <w:rsid w:val="003B6A61"/>
    <w:rsid w:val="003C2198"/>
    <w:rsid w:val="003C4941"/>
    <w:rsid w:val="003D0F63"/>
    <w:rsid w:val="003D42C0"/>
    <w:rsid w:val="003D4A8F"/>
    <w:rsid w:val="003D5B29"/>
    <w:rsid w:val="003D7818"/>
    <w:rsid w:val="003E2445"/>
    <w:rsid w:val="003E3BB2"/>
    <w:rsid w:val="003F461B"/>
    <w:rsid w:val="003F5B58"/>
    <w:rsid w:val="0040222A"/>
    <w:rsid w:val="004047BC"/>
    <w:rsid w:val="004100F7"/>
    <w:rsid w:val="00414CB3"/>
    <w:rsid w:val="0041563D"/>
    <w:rsid w:val="00426E25"/>
    <w:rsid w:val="00427D9C"/>
    <w:rsid w:val="00427E7E"/>
    <w:rsid w:val="0043465D"/>
    <w:rsid w:val="00435082"/>
    <w:rsid w:val="00443B6E"/>
    <w:rsid w:val="00450636"/>
    <w:rsid w:val="0045420A"/>
    <w:rsid w:val="004554D4"/>
    <w:rsid w:val="00455D19"/>
    <w:rsid w:val="00461744"/>
    <w:rsid w:val="00466185"/>
    <w:rsid w:val="00466303"/>
    <w:rsid w:val="004668A7"/>
    <w:rsid w:val="00466D96"/>
    <w:rsid w:val="00467747"/>
    <w:rsid w:val="00470017"/>
    <w:rsid w:val="0047105A"/>
    <w:rsid w:val="00471C42"/>
    <w:rsid w:val="00473C98"/>
    <w:rsid w:val="00474965"/>
    <w:rsid w:val="00482DF8"/>
    <w:rsid w:val="004864DE"/>
    <w:rsid w:val="004909AF"/>
    <w:rsid w:val="00494BE5"/>
    <w:rsid w:val="004A0EBA"/>
    <w:rsid w:val="004A2538"/>
    <w:rsid w:val="004A331E"/>
    <w:rsid w:val="004B0C15"/>
    <w:rsid w:val="004B35EA"/>
    <w:rsid w:val="004B69E4"/>
    <w:rsid w:val="004C6C39"/>
    <w:rsid w:val="004D075F"/>
    <w:rsid w:val="004D1B76"/>
    <w:rsid w:val="004D344E"/>
    <w:rsid w:val="004D464A"/>
    <w:rsid w:val="004E019E"/>
    <w:rsid w:val="004E06EC"/>
    <w:rsid w:val="004E0A3F"/>
    <w:rsid w:val="004E2CB7"/>
    <w:rsid w:val="004F016A"/>
    <w:rsid w:val="004F3EEB"/>
    <w:rsid w:val="00500F94"/>
    <w:rsid w:val="00502FB3"/>
    <w:rsid w:val="00503DE9"/>
    <w:rsid w:val="0050530C"/>
    <w:rsid w:val="00505DEA"/>
    <w:rsid w:val="00507782"/>
    <w:rsid w:val="00512A04"/>
    <w:rsid w:val="00520499"/>
    <w:rsid w:val="005249F5"/>
    <w:rsid w:val="005260F7"/>
    <w:rsid w:val="0053109D"/>
    <w:rsid w:val="00533FA6"/>
    <w:rsid w:val="00543BD1"/>
    <w:rsid w:val="00556113"/>
    <w:rsid w:val="005563FF"/>
    <w:rsid w:val="00556489"/>
    <w:rsid w:val="005616F6"/>
    <w:rsid w:val="00564C12"/>
    <w:rsid w:val="005654B8"/>
    <w:rsid w:val="00570D94"/>
    <w:rsid w:val="005762CC"/>
    <w:rsid w:val="00582D3D"/>
    <w:rsid w:val="00590040"/>
    <w:rsid w:val="00595386"/>
    <w:rsid w:val="00597234"/>
    <w:rsid w:val="005A4AC0"/>
    <w:rsid w:val="005A539B"/>
    <w:rsid w:val="005A5FDF"/>
    <w:rsid w:val="005B0FB7"/>
    <w:rsid w:val="005B122A"/>
    <w:rsid w:val="005B1FCB"/>
    <w:rsid w:val="005B5AC2"/>
    <w:rsid w:val="005C2833"/>
    <w:rsid w:val="005C4360"/>
    <w:rsid w:val="005E144D"/>
    <w:rsid w:val="005E1500"/>
    <w:rsid w:val="005E3A43"/>
    <w:rsid w:val="005F0B17"/>
    <w:rsid w:val="005F33CE"/>
    <w:rsid w:val="005F6602"/>
    <w:rsid w:val="005F77C7"/>
    <w:rsid w:val="00620675"/>
    <w:rsid w:val="00622910"/>
    <w:rsid w:val="006254B6"/>
    <w:rsid w:val="00627FC8"/>
    <w:rsid w:val="006433C3"/>
    <w:rsid w:val="00650F5B"/>
    <w:rsid w:val="00661FE3"/>
    <w:rsid w:val="006670D7"/>
    <w:rsid w:val="00667E49"/>
    <w:rsid w:val="00670321"/>
    <w:rsid w:val="006719EA"/>
    <w:rsid w:val="00671F13"/>
    <w:rsid w:val="0067400A"/>
    <w:rsid w:val="006847AD"/>
    <w:rsid w:val="0069114B"/>
    <w:rsid w:val="00692BC4"/>
    <w:rsid w:val="006944C1"/>
    <w:rsid w:val="006A756A"/>
    <w:rsid w:val="006C0EC2"/>
    <w:rsid w:val="006D66F7"/>
    <w:rsid w:val="00705C9D"/>
    <w:rsid w:val="00705F13"/>
    <w:rsid w:val="0070624C"/>
    <w:rsid w:val="007063B1"/>
    <w:rsid w:val="007072C7"/>
    <w:rsid w:val="00714F1D"/>
    <w:rsid w:val="00715225"/>
    <w:rsid w:val="0071700C"/>
    <w:rsid w:val="00720662"/>
    <w:rsid w:val="00720CC6"/>
    <w:rsid w:val="00722818"/>
    <w:rsid w:val="00722DDB"/>
    <w:rsid w:val="00724728"/>
    <w:rsid w:val="00724F98"/>
    <w:rsid w:val="00730B9B"/>
    <w:rsid w:val="0073182E"/>
    <w:rsid w:val="007332FF"/>
    <w:rsid w:val="007408F5"/>
    <w:rsid w:val="00741EAE"/>
    <w:rsid w:val="007423D7"/>
    <w:rsid w:val="0074321D"/>
    <w:rsid w:val="00743BA5"/>
    <w:rsid w:val="00755248"/>
    <w:rsid w:val="0076190B"/>
    <w:rsid w:val="0076355D"/>
    <w:rsid w:val="00763A2D"/>
    <w:rsid w:val="007676A4"/>
    <w:rsid w:val="00772AA5"/>
    <w:rsid w:val="00777795"/>
    <w:rsid w:val="00783A57"/>
    <w:rsid w:val="00784C92"/>
    <w:rsid w:val="007859CD"/>
    <w:rsid w:val="00785C24"/>
    <w:rsid w:val="007907E4"/>
    <w:rsid w:val="00796461"/>
    <w:rsid w:val="007A607C"/>
    <w:rsid w:val="007A6A4F"/>
    <w:rsid w:val="007B03F5"/>
    <w:rsid w:val="007B5C09"/>
    <w:rsid w:val="007B5DA2"/>
    <w:rsid w:val="007C0966"/>
    <w:rsid w:val="007C19E7"/>
    <w:rsid w:val="007C5CFD"/>
    <w:rsid w:val="007C6286"/>
    <w:rsid w:val="007C6D9F"/>
    <w:rsid w:val="007D4893"/>
    <w:rsid w:val="007E2077"/>
    <w:rsid w:val="007E70CF"/>
    <w:rsid w:val="007E74A4"/>
    <w:rsid w:val="007F1B6F"/>
    <w:rsid w:val="007F263F"/>
    <w:rsid w:val="008013A0"/>
    <w:rsid w:val="008015A8"/>
    <w:rsid w:val="0080766E"/>
    <w:rsid w:val="0081068C"/>
    <w:rsid w:val="00811169"/>
    <w:rsid w:val="00815297"/>
    <w:rsid w:val="008170DB"/>
    <w:rsid w:val="00817BA1"/>
    <w:rsid w:val="00823022"/>
    <w:rsid w:val="0082634E"/>
    <w:rsid w:val="008313C4"/>
    <w:rsid w:val="00835434"/>
    <w:rsid w:val="008358C0"/>
    <w:rsid w:val="00842838"/>
    <w:rsid w:val="00843DE5"/>
    <w:rsid w:val="00854EC1"/>
    <w:rsid w:val="0085797F"/>
    <w:rsid w:val="00861DC3"/>
    <w:rsid w:val="00866C16"/>
    <w:rsid w:val="00867019"/>
    <w:rsid w:val="00872EF1"/>
    <w:rsid w:val="008735A9"/>
    <w:rsid w:val="008765D1"/>
    <w:rsid w:val="00877BC5"/>
    <w:rsid w:val="00877D20"/>
    <w:rsid w:val="00881C48"/>
    <w:rsid w:val="00885B80"/>
    <w:rsid w:val="00885C30"/>
    <w:rsid w:val="00885E9B"/>
    <w:rsid w:val="00892F33"/>
    <w:rsid w:val="0089368E"/>
    <w:rsid w:val="00893C96"/>
    <w:rsid w:val="0089500A"/>
    <w:rsid w:val="00897C94"/>
    <w:rsid w:val="008A4B30"/>
    <w:rsid w:val="008A7702"/>
    <w:rsid w:val="008A7C12"/>
    <w:rsid w:val="008B03CE"/>
    <w:rsid w:val="008B529E"/>
    <w:rsid w:val="008C17FB"/>
    <w:rsid w:val="008C70BB"/>
    <w:rsid w:val="008C7419"/>
    <w:rsid w:val="008D1B00"/>
    <w:rsid w:val="008D57B8"/>
    <w:rsid w:val="008E03FC"/>
    <w:rsid w:val="008E510B"/>
    <w:rsid w:val="008F01B2"/>
    <w:rsid w:val="008F14F8"/>
    <w:rsid w:val="00900869"/>
    <w:rsid w:val="00902B13"/>
    <w:rsid w:val="00911941"/>
    <w:rsid w:val="00914AA8"/>
    <w:rsid w:val="0092024D"/>
    <w:rsid w:val="00925146"/>
    <w:rsid w:val="00925F0F"/>
    <w:rsid w:val="00932F6B"/>
    <w:rsid w:val="00943E63"/>
    <w:rsid w:val="009444F0"/>
    <w:rsid w:val="009468BC"/>
    <w:rsid w:val="00947FAE"/>
    <w:rsid w:val="00960836"/>
    <w:rsid w:val="009616DF"/>
    <w:rsid w:val="0096542F"/>
    <w:rsid w:val="00967FA7"/>
    <w:rsid w:val="00971645"/>
    <w:rsid w:val="00974E3B"/>
    <w:rsid w:val="00977919"/>
    <w:rsid w:val="00983000"/>
    <w:rsid w:val="009870FA"/>
    <w:rsid w:val="0099180F"/>
    <w:rsid w:val="009921C3"/>
    <w:rsid w:val="0099551D"/>
    <w:rsid w:val="009A5897"/>
    <w:rsid w:val="009A5F24"/>
    <w:rsid w:val="009B0B3E"/>
    <w:rsid w:val="009B1636"/>
    <w:rsid w:val="009B1913"/>
    <w:rsid w:val="009B6657"/>
    <w:rsid w:val="009B6966"/>
    <w:rsid w:val="009D0EB5"/>
    <w:rsid w:val="009D14F9"/>
    <w:rsid w:val="009D2B74"/>
    <w:rsid w:val="009D63FF"/>
    <w:rsid w:val="009E175D"/>
    <w:rsid w:val="009E3CC2"/>
    <w:rsid w:val="009F06BD"/>
    <w:rsid w:val="009F0C88"/>
    <w:rsid w:val="009F26A8"/>
    <w:rsid w:val="009F2A4D"/>
    <w:rsid w:val="00A00828"/>
    <w:rsid w:val="00A03290"/>
    <w:rsid w:val="00A0387E"/>
    <w:rsid w:val="00A05BFD"/>
    <w:rsid w:val="00A07490"/>
    <w:rsid w:val="00A10655"/>
    <w:rsid w:val="00A12B64"/>
    <w:rsid w:val="00A22C38"/>
    <w:rsid w:val="00A24058"/>
    <w:rsid w:val="00A25193"/>
    <w:rsid w:val="00A26E80"/>
    <w:rsid w:val="00A31AE8"/>
    <w:rsid w:val="00A3739D"/>
    <w:rsid w:val="00A37DDA"/>
    <w:rsid w:val="00A45005"/>
    <w:rsid w:val="00A512E2"/>
    <w:rsid w:val="00A567EE"/>
    <w:rsid w:val="00A70DD8"/>
    <w:rsid w:val="00A72230"/>
    <w:rsid w:val="00A76790"/>
    <w:rsid w:val="00A85D0C"/>
    <w:rsid w:val="00A925EC"/>
    <w:rsid w:val="00A929AA"/>
    <w:rsid w:val="00A92B6B"/>
    <w:rsid w:val="00AA541E"/>
    <w:rsid w:val="00AD0DA4"/>
    <w:rsid w:val="00AD4169"/>
    <w:rsid w:val="00AE25C6"/>
    <w:rsid w:val="00AE306C"/>
    <w:rsid w:val="00AF01E3"/>
    <w:rsid w:val="00AF28C1"/>
    <w:rsid w:val="00B02EF1"/>
    <w:rsid w:val="00B0581C"/>
    <w:rsid w:val="00B07C97"/>
    <w:rsid w:val="00B11C67"/>
    <w:rsid w:val="00B14257"/>
    <w:rsid w:val="00B15754"/>
    <w:rsid w:val="00B16002"/>
    <w:rsid w:val="00B2046E"/>
    <w:rsid w:val="00B2068B"/>
    <w:rsid w:val="00B20E8B"/>
    <w:rsid w:val="00B2229C"/>
    <w:rsid w:val="00B257E1"/>
    <w:rsid w:val="00B2599A"/>
    <w:rsid w:val="00B27AC4"/>
    <w:rsid w:val="00B343CC"/>
    <w:rsid w:val="00B5084A"/>
    <w:rsid w:val="00B606A1"/>
    <w:rsid w:val="00B608D5"/>
    <w:rsid w:val="00B614F7"/>
    <w:rsid w:val="00B61B26"/>
    <w:rsid w:val="00B635BF"/>
    <w:rsid w:val="00B65E6B"/>
    <w:rsid w:val="00B675B2"/>
    <w:rsid w:val="00B75BF9"/>
    <w:rsid w:val="00B808ED"/>
    <w:rsid w:val="00B81261"/>
    <w:rsid w:val="00B8223E"/>
    <w:rsid w:val="00B832AE"/>
    <w:rsid w:val="00B86678"/>
    <w:rsid w:val="00B92F9B"/>
    <w:rsid w:val="00B941B3"/>
    <w:rsid w:val="00B96513"/>
    <w:rsid w:val="00BA1D47"/>
    <w:rsid w:val="00BA66F0"/>
    <w:rsid w:val="00BB2239"/>
    <w:rsid w:val="00BB2AE7"/>
    <w:rsid w:val="00BB6464"/>
    <w:rsid w:val="00BC1BB8"/>
    <w:rsid w:val="00BD7FE1"/>
    <w:rsid w:val="00BE37CA"/>
    <w:rsid w:val="00BE6144"/>
    <w:rsid w:val="00BE635A"/>
    <w:rsid w:val="00BF17E9"/>
    <w:rsid w:val="00BF2ABB"/>
    <w:rsid w:val="00BF3E6E"/>
    <w:rsid w:val="00BF5099"/>
    <w:rsid w:val="00C10B5E"/>
    <w:rsid w:val="00C10F10"/>
    <w:rsid w:val="00C14CB2"/>
    <w:rsid w:val="00C15D4D"/>
    <w:rsid w:val="00C175DC"/>
    <w:rsid w:val="00C228BF"/>
    <w:rsid w:val="00C30171"/>
    <w:rsid w:val="00C30742"/>
    <w:rsid w:val="00C309D8"/>
    <w:rsid w:val="00C43519"/>
    <w:rsid w:val="00C45263"/>
    <w:rsid w:val="00C47451"/>
    <w:rsid w:val="00C51537"/>
    <w:rsid w:val="00C52BC3"/>
    <w:rsid w:val="00C576F6"/>
    <w:rsid w:val="00C61AFA"/>
    <w:rsid w:val="00C61D64"/>
    <w:rsid w:val="00C62099"/>
    <w:rsid w:val="00C62A34"/>
    <w:rsid w:val="00C6345D"/>
    <w:rsid w:val="00C64EA3"/>
    <w:rsid w:val="00C72867"/>
    <w:rsid w:val="00C75E81"/>
    <w:rsid w:val="00C83BB6"/>
    <w:rsid w:val="00C83CD3"/>
    <w:rsid w:val="00C86609"/>
    <w:rsid w:val="00C92B4C"/>
    <w:rsid w:val="00C954F6"/>
    <w:rsid w:val="00CA3034"/>
    <w:rsid w:val="00CA36A0"/>
    <w:rsid w:val="00CA6BC5"/>
    <w:rsid w:val="00CB0CC0"/>
    <w:rsid w:val="00CC571B"/>
    <w:rsid w:val="00CC61CD"/>
    <w:rsid w:val="00CC6C02"/>
    <w:rsid w:val="00CC6D98"/>
    <w:rsid w:val="00CC737B"/>
    <w:rsid w:val="00CD5011"/>
    <w:rsid w:val="00CE640F"/>
    <w:rsid w:val="00CE76BC"/>
    <w:rsid w:val="00CF540E"/>
    <w:rsid w:val="00D02F07"/>
    <w:rsid w:val="00D02F43"/>
    <w:rsid w:val="00D15D88"/>
    <w:rsid w:val="00D164B9"/>
    <w:rsid w:val="00D17534"/>
    <w:rsid w:val="00D248C2"/>
    <w:rsid w:val="00D24DAA"/>
    <w:rsid w:val="00D27D49"/>
    <w:rsid w:val="00D27EBE"/>
    <w:rsid w:val="00D36A49"/>
    <w:rsid w:val="00D47DBD"/>
    <w:rsid w:val="00D47DC7"/>
    <w:rsid w:val="00D517C6"/>
    <w:rsid w:val="00D51C92"/>
    <w:rsid w:val="00D56D84"/>
    <w:rsid w:val="00D71D84"/>
    <w:rsid w:val="00D72464"/>
    <w:rsid w:val="00D72A57"/>
    <w:rsid w:val="00D768EB"/>
    <w:rsid w:val="00D76ED2"/>
    <w:rsid w:val="00D81E17"/>
    <w:rsid w:val="00D82D1E"/>
    <w:rsid w:val="00D832D9"/>
    <w:rsid w:val="00D84F41"/>
    <w:rsid w:val="00D90F00"/>
    <w:rsid w:val="00D96804"/>
    <w:rsid w:val="00D973A8"/>
    <w:rsid w:val="00D975C0"/>
    <w:rsid w:val="00DA5285"/>
    <w:rsid w:val="00DB191D"/>
    <w:rsid w:val="00DB40FC"/>
    <w:rsid w:val="00DB4F91"/>
    <w:rsid w:val="00DB6D0A"/>
    <w:rsid w:val="00DB7289"/>
    <w:rsid w:val="00DC067A"/>
    <w:rsid w:val="00DC06BE"/>
    <w:rsid w:val="00DC1F0F"/>
    <w:rsid w:val="00DC1F42"/>
    <w:rsid w:val="00DC3117"/>
    <w:rsid w:val="00DC4E2A"/>
    <w:rsid w:val="00DC5DD9"/>
    <w:rsid w:val="00DC6D2D"/>
    <w:rsid w:val="00DD4208"/>
    <w:rsid w:val="00DD4E59"/>
    <w:rsid w:val="00DE33B5"/>
    <w:rsid w:val="00DE5E18"/>
    <w:rsid w:val="00DF0487"/>
    <w:rsid w:val="00DF5EA4"/>
    <w:rsid w:val="00E02681"/>
    <w:rsid w:val="00E02792"/>
    <w:rsid w:val="00E034D8"/>
    <w:rsid w:val="00E04057"/>
    <w:rsid w:val="00E04CC0"/>
    <w:rsid w:val="00E15816"/>
    <w:rsid w:val="00E160D5"/>
    <w:rsid w:val="00E239FF"/>
    <w:rsid w:val="00E24EB9"/>
    <w:rsid w:val="00E27D7B"/>
    <w:rsid w:val="00E30556"/>
    <w:rsid w:val="00E30981"/>
    <w:rsid w:val="00E33136"/>
    <w:rsid w:val="00E34D7C"/>
    <w:rsid w:val="00E3723D"/>
    <w:rsid w:val="00E40677"/>
    <w:rsid w:val="00E44C89"/>
    <w:rsid w:val="00E457A6"/>
    <w:rsid w:val="00E54F9E"/>
    <w:rsid w:val="00E61BA2"/>
    <w:rsid w:val="00E63864"/>
    <w:rsid w:val="00E6403F"/>
    <w:rsid w:val="00E739F6"/>
    <w:rsid w:val="00E75451"/>
    <w:rsid w:val="00E75EA9"/>
    <w:rsid w:val="00E76AD6"/>
    <w:rsid w:val="00E770C4"/>
    <w:rsid w:val="00E84C5A"/>
    <w:rsid w:val="00E861DB"/>
    <w:rsid w:val="00E908F1"/>
    <w:rsid w:val="00E93406"/>
    <w:rsid w:val="00E956C5"/>
    <w:rsid w:val="00E95C39"/>
    <w:rsid w:val="00EA2C39"/>
    <w:rsid w:val="00EB0A3C"/>
    <w:rsid w:val="00EB0A96"/>
    <w:rsid w:val="00EB77F9"/>
    <w:rsid w:val="00EC5769"/>
    <w:rsid w:val="00EC7D00"/>
    <w:rsid w:val="00ED0304"/>
    <w:rsid w:val="00ED4FF7"/>
    <w:rsid w:val="00ED5B7B"/>
    <w:rsid w:val="00EE38FA"/>
    <w:rsid w:val="00EE3E2C"/>
    <w:rsid w:val="00EE5D23"/>
    <w:rsid w:val="00EE750D"/>
    <w:rsid w:val="00EF3CA4"/>
    <w:rsid w:val="00EF49A8"/>
    <w:rsid w:val="00EF7859"/>
    <w:rsid w:val="00F014DA"/>
    <w:rsid w:val="00F02591"/>
    <w:rsid w:val="00F0484B"/>
    <w:rsid w:val="00F16605"/>
    <w:rsid w:val="00F30AE1"/>
    <w:rsid w:val="00F5696E"/>
    <w:rsid w:val="00F60EFF"/>
    <w:rsid w:val="00F656D9"/>
    <w:rsid w:val="00F67D2D"/>
    <w:rsid w:val="00F816B0"/>
    <w:rsid w:val="00F858F2"/>
    <w:rsid w:val="00F860CC"/>
    <w:rsid w:val="00F92AEE"/>
    <w:rsid w:val="00F94398"/>
    <w:rsid w:val="00FA2132"/>
    <w:rsid w:val="00FB2B56"/>
    <w:rsid w:val="00FB55D5"/>
    <w:rsid w:val="00FC0B2B"/>
    <w:rsid w:val="00FC12BF"/>
    <w:rsid w:val="00FC29DF"/>
    <w:rsid w:val="00FC2C60"/>
    <w:rsid w:val="00FD3E6F"/>
    <w:rsid w:val="00FD51B9"/>
    <w:rsid w:val="00FD5849"/>
    <w:rsid w:val="00FE03E4"/>
    <w:rsid w:val="00FE2A39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493316"/>
  <w15:docId w15:val="{22F9874C-A076-40BE-A698-59605C6CF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941"/>
    <w:rPr>
      <w:rFonts w:ascii="Lato" w:hAnsi="Lato"/>
    </w:rPr>
  </w:style>
  <w:style w:type="paragraph" w:styleId="Heading1">
    <w:name w:val="heading 1"/>
    <w:basedOn w:val="Normal"/>
    <w:next w:val="Normal"/>
    <w:link w:val="Heading1Char"/>
    <w:uiPriority w:val="1"/>
    <w:qFormat/>
    <w:rsid w:val="00D15D88"/>
    <w:pPr>
      <w:keepNext/>
      <w:keepLines/>
      <w:spacing w:before="240"/>
      <w:outlineLvl w:val="0"/>
    </w:pPr>
    <w:rPr>
      <w:rFonts w:ascii="Lato Semibold" w:eastAsia="Times New Roman" w:hAnsi="Lato Semibold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A567EE"/>
    <w:pPr>
      <w:keepNext/>
      <w:keepLines/>
      <w:spacing w:before="240"/>
      <w:outlineLvl w:val="1"/>
    </w:pPr>
    <w:rPr>
      <w:rFonts w:ascii="Lato Semibold" w:eastAsia="Times New Roman" w:hAnsi="Lato Semibold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1"/>
    <w:qFormat/>
    <w:rsid w:val="00A567EE"/>
    <w:pPr>
      <w:keepNext/>
      <w:keepLines/>
      <w:spacing w:before="240"/>
      <w:outlineLvl w:val="2"/>
    </w:pPr>
    <w:rPr>
      <w:rFonts w:ascii="Lato Semibold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1"/>
    <w:qFormat/>
    <w:rsid w:val="00A567EE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rsid w:val="009A5F24"/>
    <w:pPr>
      <w:keepNext/>
      <w:keepLines/>
      <w:numPr>
        <w:ilvl w:val="4"/>
        <w:numId w:val="3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9"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9"/>
    <w:rsid w:val="009A5F24"/>
    <w:pPr>
      <w:keepNext/>
      <w:keepLines/>
      <w:numPr>
        <w:ilvl w:val="6"/>
        <w:numId w:val="3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9"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9"/>
    <w:rsid w:val="009A5F24"/>
    <w:pPr>
      <w:keepNext/>
      <w:keepLines/>
      <w:numPr>
        <w:ilvl w:val="8"/>
        <w:numId w:val="3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567EE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A567EE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D96804"/>
    <w:pPr>
      <w:tabs>
        <w:tab w:val="right" w:pos="9638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D9680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70624C"/>
    <w:pPr>
      <w:numPr>
        <w:ilvl w:val="1"/>
      </w:numPr>
      <w:spacing w:after="160"/>
    </w:pPr>
    <w:rPr>
      <w:rFonts w:asciiTheme="majorHAnsi" w:eastAsia="Times New Roman" w:hAnsiTheme="majorHAnsi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qFormat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rsid w:val="00EE750D"/>
    <w:rPr>
      <w:rFonts w:ascii="Lato" w:hAnsi="Lato"/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9"/>
    <w:rsid w:val="00EE750D"/>
    <w:rPr>
      <w:rFonts w:ascii="Lato" w:hAnsi="Lato"/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9"/>
    <w:rsid w:val="00EE750D"/>
    <w:rPr>
      <w:rFonts w:ascii="Lato" w:hAnsi="Lato"/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9"/>
    <w:rsid w:val="00EE750D"/>
    <w:rPr>
      <w:rFonts w:ascii="Lato" w:hAnsi="Lato"/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9"/>
    <w:rsid w:val="00EE750D"/>
    <w:rPr>
      <w:rFonts w:ascii="Lato" w:hAnsi="Lato"/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99"/>
    <w:qFormat/>
    <w:rsid w:val="008765D1"/>
    <w:pPr>
      <w:numPr>
        <w:numId w:val="13"/>
      </w:numPr>
      <w:spacing w:after="120"/>
    </w:pPr>
  </w:style>
  <w:style w:type="paragraph" w:styleId="ListNumber2">
    <w:name w:val="List Number 2"/>
    <w:aliases w:val="Number list level 2"/>
    <w:basedOn w:val="Normal"/>
    <w:uiPriority w:val="99"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99"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99"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99"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B14257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H w:val="none" w:sz="0" w:space="0" w:color="auto"/>
        <w:insideV w:val="single" w:sz="4" w:space="0" w:color="1F1F5F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cPr>
        <w:shd w:val="clear" w:color="auto" w:fill="1F1F5F" w:themeFill="text1"/>
      </w:tcPr>
    </w:tblStylePr>
    <w:tblStylePr w:type="lastRow">
      <w:rPr>
        <w:rFonts w:ascii="Arial" w:hAnsi="Arial"/>
        <w:b/>
        <w:color w:val="auto"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  <w:shd w:val="clear" w:color="auto" w:fill="auto"/>
      </w:tc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/>
    </w:pPr>
    <w:rPr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numbering" w:customStyle="1" w:styleId="NTGStandardNumList">
    <w:name w:val="NTG Standard Num List"/>
    <w:uiPriority w:val="99"/>
    <w:rsid w:val="00B2229C"/>
    <w:pPr>
      <w:numPr>
        <w:numId w:val="9"/>
      </w:numPr>
    </w:pPr>
  </w:style>
  <w:style w:type="paragraph" w:customStyle="1" w:styleId="NTGTableBulletList1">
    <w:name w:val="NTG Table Bullet List 1"/>
    <w:semiHidden/>
    <w:qFormat/>
    <w:rsid w:val="00B2229C"/>
    <w:pPr>
      <w:numPr>
        <w:numId w:val="11"/>
      </w:numPr>
      <w:spacing w:after="20"/>
    </w:pPr>
  </w:style>
  <w:style w:type="paragraph" w:customStyle="1" w:styleId="NTGTableBulletList2">
    <w:name w:val="NTG Table Bullet List 2"/>
    <w:basedOn w:val="NTGTableBulletList1"/>
    <w:semiHidden/>
    <w:qFormat/>
    <w:rsid w:val="00B2229C"/>
    <w:pPr>
      <w:numPr>
        <w:ilvl w:val="1"/>
      </w:numPr>
    </w:pPr>
  </w:style>
  <w:style w:type="paragraph" w:customStyle="1" w:styleId="NTGTableBulletList3">
    <w:name w:val="NTG Table Bullet List 3"/>
    <w:basedOn w:val="NTGTableBulletList2"/>
    <w:semiHidden/>
    <w:qFormat/>
    <w:rsid w:val="00B2229C"/>
    <w:pPr>
      <w:numPr>
        <w:ilvl w:val="2"/>
      </w:numPr>
    </w:pPr>
  </w:style>
  <w:style w:type="paragraph" w:customStyle="1" w:styleId="NTGTableBulletList4">
    <w:name w:val="NTG Table Bullet List 4"/>
    <w:basedOn w:val="NTGTableBulletList3"/>
    <w:semiHidden/>
    <w:qFormat/>
    <w:rsid w:val="00B2229C"/>
    <w:pPr>
      <w:numPr>
        <w:ilvl w:val="3"/>
      </w:numPr>
    </w:pPr>
  </w:style>
  <w:style w:type="paragraph" w:customStyle="1" w:styleId="NTGTableBulletList5">
    <w:name w:val="NTG Table Bullet List 5"/>
    <w:basedOn w:val="NTGTableBulletList4"/>
    <w:semiHidden/>
    <w:qFormat/>
    <w:rsid w:val="00B2229C"/>
    <w:pPr>
      <w:numPr>
        <w:ilvl w:val="4"/>
      </w:numPr>
    </w:pPr>
  </w:style>
  <w:style w:type="paragraph" w:customStyle="1" w:styleId="NTGTableBulletList6">
    <w:name w:val="NTG Table Bullet List 6"/>
    <w:basedOn w:val="NTGTableBulletList5"/>
    <w:semiHidden/>
    <w:qFormat/>
    <w:rsid w:val="00B2229C"/>
    <w:pPr>
      <w:numPr>
        <w:ilvl w:val="5"/>
      </w:numPr>
    </w:pPr>
  </w:style>
  <w:style w:type="paragraph" w:customStyle="1" w:styleId="NTGTableBulletList7">
    <w:name w:val="NTG Table Bullet List 7"/>
    <w:basedOn w:val="NTGTableBulletList6"/>
    <w:semiHidden/>
    <w:qFormat/>
    <w:rsid w:val="00B2229C"/>
    <w:pPr>
      <w:numPr>
        <w:ilvl w:val="6"/>
      </w:numPr>
    </w:pPr>
  </w:style>
  <w:style w:type="paragraph" w:customStyle="1" w:styleId="NTGTableBulletList8">
    <w:name w:val="NTG Table Bullet List 8"/>
    <w:basedOn w:val="NTGTableBulletList7"/>
    <w:semiHidden/>
    <w:qFormat/>
    <w:rsid w:val="00B2229C"/>
    <w:pPr>
      <w:numPr>
        <w:ilvl w:val="7"/>
      </w:numPr>
    </w:pPr>
  </w:style>
  <w:style w:type="paragraph" w:customStyle="1" w:styleId="NTGTableBulletList9">
    <w:name w:val="NTG Table Bullet List 9"/>
    <w:basedOn w:val="NTGTableBulletList8"/>
    <w:semiHidden/>
    <w:qFormat/>
    <w:rsid w:val="00B2229C"/>
    <w:pPr>
      <w:numPr>
        <w:ilvl w:val="8"/>
      </w:numPr>
    </w:pPr>
  </w:style>
  <w:style w:type="numbering" w:customStyle="1" w:styleId="NTGTableList">
    <w:name w:val="NTG Table List"/>
    <w:uiPriority w:val="99"/>
    <w:rsid w:val="00B2229C"/>
    <w:pPr>
      <w:numPr>
        <w:numId w:val="10"/>
      </w:numPr>
    </w:pPr>
  </w:style>
  <w:style w:type="numbering" w:customStyle="1" w:styleId="Numberedlist">
    <w:name w:val="Numbered list"/>
    <w:basedOn w:val="NoList"/>
    <w:rsid w:val="00960836"/>
    <w:pPr>
      <w:numPr>
        <w:numId w:val="14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C14C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4C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4CB2"/>
    <w:rPr>
      <w:rFonts w:ascii="Lato" w:hAnsi="La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4C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4CB2"/>
    <w:rPr>
      <w:rFonts w:ascii="Lato" w:hAnsi="Lato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C6286"/>
    <w:pPr>
      <w:spacing w:after="0"/>
    </w:pPr>
    <w:rPr>
      <w:rFonts w:ascii="Lato" w:hAnsi="La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2024-05-24T00:00:00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C58B0C8-A372-4824-8773-A117FA628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3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Treasurer’s Direction – Infrastructure (Appendix A</vt:lpstr>
    </vt:vector>
  </TitlesOfParts>
  <Company>TREASURY AND FINANCE</Company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Treasurer’s Direction – Infrastructure (Appendix A</dc:title>
  <dc:creator>Department of Treasury and Finance</dc:creator>
  <cp:lastModifiedBy>Jenna Box</cp:lastModifiedBy>
  <cp:revision>5</cp:revision>
  <cp:lastPrinted>2022-03-22T00:40:00Z</cp:lastPrinted>
  <dcterms:created xsi:type="dcterms:W3CDTF">2025-01-29T23:37:00Z</dcterms:created>
  <dcterms:modified xsi:type="dcterms:W3CDTF">2025-03-05T03:32:00Z</dcterms:modified>
</cp:coreProperties>
</file>