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6BD15" w14:textId="6DD1E6D7" w:rsidR="00886C9D" w:rsidRPr="00886C9D" w:rsidRDefault="002B0798" w:rsidP="00E6600D">
      <w:pPr>
        <w:pStyle w:val="Title"/>
      </w:pPr>
      <w:sdt>
        <w:sdtPr>
          <w:alias w:val="Title"/>
          <w:tag w:val="Title"/>
          <w:id w:val="-509987125"/>
          <w:lock w:val="sdtLocked"/>
          <w:placeholder>
            <w:docPart w:val="04F9F8DE95DD4AC7BFDBBE843992524D"/>
          </w:placeholder>
          <w:dataBinding w:prefixMappings="xmlns:ns0='http://purl.org/dc/elements/1.1/' xmlns:ns1='http://schemas.openxmlformats.org/package/2006/metadata/core-properties' " w:xpath="/ns1:coreProperties[1]/ns0:title[1]" w:storeItemID="{6C3C8BC8-F283-45AE-878A-BAB7291924A1}"/>
          <w:text w:multiLine="1"/>
        </w:sdtPr>
        <w:sdtEndPr/>
        <w:sdtContent>
          <w:r w:rsidR="00EA31D6">
            <w:t xml:space="preserve">Guidance document: </w:t>
          </w:r>
          <w:r w:rsidR="00D7603B">
            <w:t>Non-financial assets</w:t>
          </w:r>
        </w:sdtContent>
      </w:sdt>
    </w:p>
    <w:p w14:paraId="5910B7AD" w14:textId="07210C3B" w:rsidR="00964B22" w:rsidRPr="00ED3B50" w:rsidRDefault="00964B22" w:rsidP="00E6600D">
      <w:pPr>
        <w:pStyle w:val="Subtitle0"/>
        <w:spacing w:before="1080"/>
        <w:rPr>
          <w:sz w:val="96"/>
          <w:szCs w:val="96"/>
        </w:rPr>
      </w:pPr>
    </w:p>
    <w:p w14:paraId="71635B29" w14:textId="77777777" w:rsidR="007761D8" w:rsidRDefault="007761D8" w:rsidP="00E6600D"/>
    <w:p w14:paraId="0BAD22A4" w14:textId="6B85B253" w:rsidR="00C62CE4" w:rsidRPr="00C62CE4" w:rsidRDefault="00B73C9C" w:rsidP="00E6600D">
      <w:pPr>
        <w:pStyle w:val="NTGCoverPageDate"/>
        <w:rPr>
          <w:rFonts w:ascii="Lato" w:hAnsi="Lato"/>
          <w:sz w:val="22"/>
        </w:rPr>
      </w:pPr>
      <w:r>
        <w:rPr>
          <w:rFonts w:ascii="Lato" w:hAnsi="Lato"/>
          <w:sz w:val="22"/>
        </w:rPr>
        <w:t>July 2024</w:t>
      </w:r>
    </w:p>
    <w:p w14:paraId="0C16B30A" w14:textId="77777777" w:rsidR="00C62CE4" w:rsidRPr="00C62CE4" w:rsidRDefault="00C62CE4" w:rsidP="00E6600D">
      <w:pPr>
        <w:pStyle w:val="NTGCoverPageDate"/>
        <w:spacing w:before="0"/>
        <w:rPr>
          <w:rFonts w:ascii="Lato" w:hAnsi="Lato"/>
          <w:sz w:val="22"/>
        </w:rPr>
      </w:pPr>
      <w:r w:rsidRPr="00C62CE4">
        <w:rPr>
          <w:rFonts w:ascii="Lato" w:hAnsi="Lato"/>
          <w:sz w:val="22"/>
        </w:rPr>
        <w:t>Version 1.0</w:t>
      </w:r>
    </w:p>
    <w:p w14:paraId="5DDF48B8" w14:textId="77777777" w:rsidR="00C62CE4" w:rsidRPr="00DD64C2" w:rsidRDefault="00C62CE4" w:rsidP="00E6600D">
      <w:pPr>
        <w:sectPr w:rsidR="00C62CE4" w:rsidRPr="00DD64C2" w:rsidSect="00702D61">
          <w:headerReference w:type="default" r:id="rId9"/>
          <w:headerReference w:type="first" r:id="rId10"/>
          <w:footerReference w:type="first" r:id="rId11"/>
          <w:pgSz w:w="11906" w:h="16838" w:code="9"/>
          <w:pgMar w:top="794" w:right="794" w:bottom="794" w:left="794" w:header="794" w:footer="794" w:gutter="0"/>
          <w:cols w:space="708"/>
          <w:titlePg/>
          <w:docGrid w:linePitch="360"/>
        </w:sectPr>
      </w:pPr>
    </w:p>
    <w:tbl>
      <w:tblPr>
        <w:tblStyle w:val="NTGtable1"/>
        <w:tblW w:w="10348" w:type="dxa"/>
        <w:tblLook w:val="0480" w:firstRow="0" w:lastRow="0" w:firstColumn="1" w:lastColumn="0" w:noHBand="0" w:noVBand="1"/>
        <w:tblDescription w:val="Document and author details"/>
      </w:tblPr>
      <w:tblGrid>
        <w:gridCol w:w="2410"/>
        <w:gridCol w:w="7938"/>
      </w:tblGrid>
      <w:tr w:rsidR="003223FE" w14:paraId="492455B0" w14:textId="77777777" w:rsidTr="0054507C">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59F59CA0" w14:textId="77777777" w:rsidR="003223FE" w:rsidRPr="0054507C" w:rsidRDefault="003223FE" w:rsidP="00E6600D">
            <w:pPr>
              <w:rPr>
                <w:b/>
              </w:rPr>
            </w:pPr>
            <w:r w:rsidRPr="0054507C">
              <w:rPr>
                <w:b/>
              </w:rPr>
              <w:lastRenderedPageBreak/>
              <w:t>Document title</w:t>
            </w:r>
          </w:p>
        </w:tc>
        <w:tc>
          <w:tcPr>
            <w:tcW w:w="7938" w:type="dxa"/>
          </w:tcPr>
          <w:p w14:paraId="3E86818A" w14:textId="0DE42498" w:rsidR="003223FE" w:rsidRPr="006145BB" w:rsidRDefault="002B0798" w:rsidP="00E6600D">
            <w:pPr>
              <w:cnfStyle w:val="000000000000" w:firstRow="0" w:lastRow="0" w:firstColumn="0" w:lastColumn="0" w:oddVBand="0" w:evenVBand="0" w:oddHBand="0" w:evenHBand="0" w:firstRowFirstColumn="0" w:firstRowLastColumn="0" w:lastRowFirstColumn="0" w:lastRowLastColumn="0"/>
            </w:pPr>
            <w:sdt>
              <w:sdtPr>
                <w:alias w:val="Title"/>
                <w:tag w:val="Title"/>
                <w:id w:val="1887138691"/>
                <w:placeholder>
                  <w:docPart w:val="AE65F6C604D9466EB1C2AF56AFC25806"/>
                </w:placeholder>
                <w:dataBinding w:prefixMappings="xmlns:ns0='http://purl.org/dc/elements/1.1/' xmlns:ns1='http://schemas.openxmlformats.org/package/2006/metadata/core-properties' " w:xpath="/ns1:coreProperties[1]/ns0:title[1]" w:storeItemID="{6C3C8BC8-F283-45AE-878A-BAB7291924A1}"/>
                <w:text w:multiLine="1"/>
              </w:sdtPr>
              <w:sdtEndPr/>
              <w:sdtContent>
                <w:r w:rsidR="00D7603B">
                  <w:t>Guidance document: Non-financial assets</w:t>
                </w:r>
              </w:sdtContent>
            </w:sdt>
          </w:p>
        </w:tc>
      </w:tr>
      <w:tr w:rsidR="003223FE" w14:paraId="76F4FAAF" w14:textId="77777777" w:rsidTr="0054507C">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11F81084" w14:textId="77777777" w:rsidR="003223FE" w:rsidRPr="0054507C" w:rsidRDefault="003223FE" w:rsidP="00E6600D">
            <w:pPr>
              <w:rPr>
                <w:b/>
              </w:rPr>
            </w:pPr>
            <w:r w:rsidRPr="0054507C">
              <w:rPr>
                <w:b/>
              </w:rPr>
              <w:t>Contact details</w:t>
            </w:r>
          </w:p>
        </w:tc>
        <w:tc>
          <w:tcPr>
            <w:tcW w:w="7938" w:type="dxa"/>
          </w:tcPr>
          <w:p w14:paraId="749E47AE" w14:textId="77777777" w:rsidR="00945368" w:rsidRDefault="00945368" w:rsidP="00E6600D">
            <w:pPr>
              <w:cnfStyle w:val="000000010000" w:firstRow="0" w:lastRow="0" w:firstColumn="0" w:lastColumn="0" w:oddVBand="0" w:evenVBand="0" w:oddHBand="0" w:evenHBand="1" w:firstRowFirstColumn="0" w:firstRowLastColumn="0" w:lastRowFirstColumn="0" w:lastRowLastColumn="0"/>
              <w:rPr>
                <w:bCs/>
              </w:rPr>
            </w:pPr>
            <w:r>
              <w:rPr>
                <w:bCs/>
              </w:rPr>
              <w:t>Financial Management Group</w:t>
            </w:r>
          </w:p>
          <w:p w14:paraId="7730D319" w14:textId="77777777" w:rsidR="00945368" w:rsidRDefault="00945368" w:rsidP="00E6600D">
            <w:pPr>
              <w:cnfStyle w:val="000000010000" w:firstRow="0" w:lastRow="0" w:firstColumn="0" w:lastColumn="0" w:oddVBand="0" w:evenVBand="0" w:oddHBand="0" w:evenHBand="1" w:firstRowFirstColumn="0" w:firstRowLastColumn="0" w:lastRowFirstColumn="0" w:lastRowLastColumn="0"/>
              <w:rPr>
                <w:bCs/>
              </w:rPr>
            </w:pPr>
            <w:r>
              <w:rPr>
                <w:bCs/>
              </w:rPr>
              <w:t>Department of Treasury and Finance</w:t>
            </w:r>
          </w:p>
          <w:p w14:paraId="271F4DB6" w14:textId="77777777" w:rsidR="003223FE" w:rsidRPr="006145BB" w:rsidRDefault="002B0798" w:rsidP="00E6600D">
            <w:pPr>
              <w:cnfStyle w:val="000000010000" w:firstRow="0" w:lastRow="0" w:firstColumn="0" w:lastColumn="0" w:oddVBand="0" w:evenVBand="0" w:oddHBand="0" w:evenHBand="1" w:firstRowFirstColumn="0" w:firstRowLastColumn="0" w:lastRowFirstColumn="0" w:lastRowLastColumn="0"/>
            </w:pPr>
            <w:hyperlink r:id="rId12" w:history="1">
              <w:r w:rsidR="00945368" w:rsidRPr="00FF447B">
                <w:rPr>
                  <w:rStyle w:val="Hyperlink"/>
                  <w:bCs/>
                </w:rPr>
                <w:t>dtf.financialpolicy@nt.gov.au</w:t>
              </w:r>
            </w:hyperlink>
          </w:p>
        </w:tc>
      </w:tr>
      <w:tr w:rsidR="00945368" w14:paraId="5351346C" w14:textId="77777777" w:rsidTr="00D7603B">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2F41F4ED" w14:textId="77777777" w:rsidR="00945368" w:rsidRPr="0054507C" w:rsidRDefault="00945368" w:rsidP="00E6600D">
            <w:pPr>
              <w:rPr>
                <w:b/>
              </w:rPr>
            </w:pPr>
            <w:r w:rsidRPr="0054507C">
              <w:rPr>
                <w:b/>
              </w:rPr>
              <w:t>Date</w:t>
            </w:r>
            <w:r w:rsidR="00C62CE4">
              <w:rPr>
                <w:b/>
              </w:rPr>
              <w:t xml:space="preserve"> and version</w:t>
            </w:r>
          </w:p>
        </w:tc>
        <w:tc>
          <w:tcPr>
            <w:tcW w:w="7938" w:type="dxa"/>
            <w:vAlign w:val="top"/>
          </w:tcPr>
          <w:p w14:paraId="105DEA90" w14:textId="3D27BBBF" w:rsidR="00C62CE4" w:rsidRDefault="00B73C9C" w:rsidP="00E6600D">
            <w:pPr>
              <w:cnfStyle w:val="000000000000" w:firstRow="0" w:lastRow="0" w:firstColumn="0" w:lastColumn="0" w:oddVBand="0" w:evenVBand="0" w:oddHBand="0" w:evenHBand="0" w:firstRowFirstColumn="0" w:firstRowLastColumn="0" w:lastRowFirstColumn="0" w:lastRowLastColumn="0"/>
              <w:rPr>
                <w:bCs/>
              </w:rPr>
            </w:pPr>
            <w:r>
              <w:rPr>
                <w:bCs/>
              </w:rPr>
              <w:t>July 2024</w:t>
            </w:r>
          </w:p>
          <w:p w14:paraId="7DFC4E35" w14:textId="77777777" w:rsidR="00945368" w:rsidRPr="00875E08" w:rsidRDefault="00C62CE4" w:rsidP="00E6600D">
            <w:pPr>
              <w:cnfStyle w:val="000000000000" w:firstRow="0" w:lastRow="0" w:firstColumn="0" w:lastColumn="0" w:oddVBand="0" w:evenVBand="0" w:oddHBand="0" w:evenHBand="0" w:firstRowFirstColumn="0" w:firstRowLastColumn="0" w:lastRowFirstColumn="0" w:lastRowLastColumn="0"/>
              <w:rPr>
                <w:bCs/>
              </w:rPr>
            </w:pPr>
            <w:r>
              <w:rPr>
                <w:bCs/>
              </w:rPr>
              <w:t>Version 1.0</w:t>
            </w:r>
          </w:p>
        </w:tc>
      </w:tr>
      <w:tr w:rsidR="0013659F" w14:paraId="6E5F2C01" w14:textId="77777777" w:rsidTr="009D4352">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3666484A" w14:textId="36B4258E" w:rsidR="0013659F" w:rsidRPr="0054507C" w:rsidRDefault="0013659F" w:rsidP="0013659F">
            <w:pPr>
              <w:rPr>
                <w:b/>
              </w:rPr>
            </w:pPr>
            <w:r w:rsidRPr="0054507C">
              <w:rPr>
                <w:b/>
              </w:rPr>
              <w:t>Approved by</w:t>
            </w:r>
          </w:p>
        </w:tc>
        <w:tc>
          <w:tcPr>
            <w:tcW w:w="7938" w:type="dxa"/>
          </w:tcPr>
          <w:p w14:paraId="2B846468" w14:textId="77777777" w:rsidR="0013659F" w:rsidRDefault="0013659F" w:rsidP="0013659F">
            <w:pPr>
              <w:cnfStyle w:val="000000010000" w:firstRow="0" w:lastRow="0" w:firstColumn="0" w:lastColumn="0" w:oddVBand="0" w:evenVBand="0" w:oddHBand="0" w:evenHBand="1" w:firstRowFirstColumn="0" w:firstRowLastColumn="0" w:lastRowFirstColumn="0" w:lastRowLastColumn="0"/>
            </w:pPr>
            <w:r>
              <w:t>Tiziana Hucent</w:t>
            </w:r>
          </w:p>
          <w:p w14:paraId="0CF000E6" w14:textId="2953AAAB" w:rsidR="0013659F" w:rsidRDefault="0013659F" w:rsidP="0013659F">
            <w:pPr>
              <w:cnfStyle w:val="000000010000" w:firstRow="0" w:lastRow="0" w:firstColumn="0" w:lastColumn="0" w:oddVBand="0" w:evenVBand="0" w:oddHBand="0" w:evenHBand="1" w:firstRowFirstColumn="0" w:firstRowLastColumn="0" w:lastRowFirstColumn="0" w:lastRowLastColumn="0"/>
              <w:rPr>
                <w:bCs/>
              </w:rPr>
            </w:pPr>
            <w:r>
              <w:t>Acting Executive Director Finance</w:t>
            </w:r>
          </w:p>
        </w:tc>
      </w:tr>
      <w:tr w:rsidR="0013659F" w14:paraId="6A4658C5" w14:textId="77777777" w:rsidTr="00D7603B">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6D550619" w14:textId="65ECE1B9" w:rsidR="0013659F" w:rsidRPr="0054507C" w:rsidRDefault="0013659F" w:rsidP="0013659F">
            <w:pPr>
              <w:rPr>
                <w:b/>
              </w:rPr>
            </w:pPr>
            <w:r>
              <w:rPr>
                <w:b/>
              </w:rPr>
              <w:t>Date approved</w:t>
            </w:r>
          </w:p>
        </w:tc>
        <w:tc>
          <w:tcPr>
            <w:tcW w:w="7938" w:type="dxa"/>
          </w:tcPr>
          <w:p w14:paraId="0094DF47" w14:textId="4B9C57D7" w:rsidR="0013659F" w:rsidRPr="00875E08" w:rsidRDefault="0013659F" w:rsidP="0013659F">
            <w:pPr>
              <w:cnfStyle w:val="000000000000" w:firstRow="0" w:lastRow="0" w:firstColumn="0" w:lastColumn="0" w:oddVBand="0" w:evenVBand="0" w:oddHBand="0" w:evenHBand="0" w:firstRowFirstColumn="0" w:firstRowLastColumn="0" w:lastRowFirstColumn="0" w:lastRowLastColumn="0"/>
            </w:pPr>
            <w:r>
              <w:t>May 2024</w:t>
            </w:r>
          </w:p>
        </w:tc>
      </w:tr>
      <w:tr w:rsidR="0013659F" w14:paraId="70649D6C" w14:textId="77777777" w:rsidTr="00D7603B">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78BA39EB" w14:textId="77777777" w:rsidR="0013659F" w:rsidRPr="0054507C" w:rsidRDefault="0013659F" w:rsidP="0013659F">
            <w:pPr>
              <w:rPr>
                <w:b/>
              </w:rPr>
            </w:pPr>
            <w:r w:rsidRPr="0054507C">
              <w:rPr>
                <w:b/>
              </w:rPr>
              <w:t>Document review</w:t>
            </w:r>
          </w:p>
        </w:tc>
        <w:tc>
          <w:tcPr>
            <w:tcW w:w="7938" w:type="dxa"/>
            <w:vAlign w:val="top"/>
          </w:tcPr>
          <w:p w14:paraId="1B4CE7C8" w14:textId="77777777" w:rsidR="0013659F" w:rsidRPr="009C4B3E" w:rsidRDefault="0013659F" w:rsidP="0013659F">
            <w:pPr>
              <w:cnfStyle w:val="000000010000" w:firstRow="0" w:lastRow="0" w:firstColumn="0" w:lastColumn="0" w:oddVBand="0" w:evenVBand="0" w:oddHBand="0" w:evenHBand="1" w:firstRowFirstColumn="0" w:firstRowLastColumn="0" w:lastRowFirstColumn="0" w:lastRowLastColumn="0"/>
              <w:rPr>
                <w:bCs/>
                <w:highlight w:val="yellow"/>
              </w:rPr>
            </w:pPr>
            <w:r>
              <w:t>Every three years</w:t>
            </w:r>
          </w:p>
        </w:tc>
      </w:tr>
    </w:tbl>
    <w:p w14:paraId="5EF83A29" w14:textId="77777777" w:rsidR="003223FE" w:rsidRDefault="003223FE" w:rsidP="00E6600D"/>
    <w:tbl>
      <w:tblPr>
        <w:tblStyle w:val="NTGtable1"/>
        <w:tblW w:w="10343" w:type="dxa"/>
        <w:tblLayout w:type="fixed"/>
        <w:tblLook w:val="0120" w:firstRow="1" w:lastRow="0" w:firstColumn="0" w:lastColumn="1" w:noHBand="0" w:noVBand="0"/>
        <w:tblDescription w:val="Document version history"/>
      </w:tblPr>
      <w:tblGrid>
        <w:gridCol w:w="1129"/>
        <w:gridCol w:w="851"/>
        <w:gridCol w:w="1417"/>
        <w:gridCol w:w="2552"/>
        <w:gridCol w:w="4394"/>
      </w:tblGrid>
      <w:tr w:rsidR="003223FE" w:rsidRPr="00E87DE1" w14:paraId="49B8FA0F" w14:textId="77777777" w:rsidTr="00A71E1C">
        <w:trPr>
          <w:cnfStyle w:val="100000000000" w:firstRow="1" w:lastRow="0" w:firstColumn="0" w:lastColumn="0" w:oddVBand="0" w:evenVBand="0" w:oddHBand="0" w:evenHBand="0" w:firstRowFirstColumn="0" w:firstRowLastColumn="0" w:lastRowFirstColumn="0" w:lastRowLastColumn="0"/>
          <w:trHeight w:val="431"/>
        </w:trPr>
        <w:tc>
          <w:tcPr>
            <w:tcW w:w="1129" w:type="dxa"/>
          </w:tcPr>
          <w:p w14:paraId="73DC0F88" w14:textId="77777777" w:rsidR="003223FE" w:rsidRPr="00E87DE1" w:rsidRDefault="003223FE" w:rsidP="00E6600D">
            <w:r w:rsidRPr="00E87DE1">
              <w:rPr>
                <w:w w:val="105"/>
              </w:rPr>
              <w:t>Version</w:t>
            </w:r>
          </w:p>
        </w:tc>
        <w:tc>
          <w:tcPr>
            <w:tcW w:w="2268" w:type="dxa"/>
            <w:gridSpan w:val="2"/>
          </w:tcPr>
          <w:p w14:paraId="5C4CD009" w14:textId="77777777" w:rsidR="003223FE" w:rsidRPr="00E87DE1" w:rsidRDefault="003223FE" w:rsidP="00E6600D">
            <w:r w:rsidRPr="00E87DE1">
              <w:rPr>
                <w:w w:val="105"/>
              </w:rPr>
              <w:t>Date</w:t>
            </w:r>
          </w:p>
        </w:tc>
        <w:tc>
          <w:tcPr>
            <w:tcW w:w="2552" w:type="dxa"/>
          </w:tcPr>
          <w:p w14:paraId="09D5DE63" w14:textId="77777777" w:rsidR="003223FE" w:rsidRPr="00E87DE1" w:rsidRDefault="003223FE" w:rsidP="00E6600D">
            <w:r w:rsidRPr="00E87DE1">
              <w:rPr>
                <w:w w:val="105"/>
              </w:rPr>
              <w:t>Author</w:t>
            </w:r>
          </w:p>
        </w:tc>
        <w:tc>
          <w:tcPr>
            <w:tcW w:w="4394" w:type="dxa"/>
          </w:tcPr>
          <w:p w14:paraId="6CC12BC4" w14:textId="77777777" w:rsidR="003223FE" w:rsidRPr="00E87DE1" w:rsidRDefault="003223FE" w:rsidP="00E6600D">
            <w:r w:rsidRPr="00E87DE1">
              <w:t>Changes made</w:t>
            </w:r>
          </w:p>
        </w:tc>
      </w:tr>
      <w:tr w:rsidR="00945368" w:rsidRPr="00E87DE1" w14:paraId="6A998A14" w14:textId="77777777" w:rsidTr="00D7603B">
        <w:trPr>
          <w:trHeight w:val="431"/>
        </w:trPr>
        <w:tc>
          <w:tcPr>
            <w:tcW w:w="1129" w:type="dxa"/>
            <w:vAlign w:val="top"/>
          </w:tcPr>
          <w:p w14:paraId="585DF507" w14:textId="77777777" w:rsidR="00945368" w:rsidRPr="006D3B70" w:rsidRDefault="00945368" w:rsidP="00E6600D">
            <w:r>
              <w:t>1.0</w:t>
            </w:r>
          </w:p>
        </w:tc>
        <w:tc>
          <w:tcPr>
            <w:tcW w:w="2268" w:type="dxa"/>
            <w:gridSpan w:val="2"/>
            <w:vAlign w:val="top"/>
          </w:tcPr>
          <w:p w14:paraId="278DF6BE" w14:textId="3D5A2684" w:rsidR="00945368" w:rsidRPr="006D3B70" w:rsidRDefault="00B73C9C" w:rsidP="00E6600D">
            <w:r>
              <w:t>July 2024</w:t>
            </w:r>
          </w:p>
        </w:tc>
        <w:tc>
          <w:tcPr>
            <w:tcW w:w="2552" w:type="dxa"/>
            <w:vAlign w:val="top"/>
          </w:tcPr>
          <w:p w14:paraId="0C3FB1C4" w14:textId="77777777" w:rsidR="00945368" w:rsidRPr="006D3B70" w:rsidRDefault="00945368" w:rsidP="00E6600D">
            <w:r>
              <w:t>DTF Financial Policy</w:t>
            </w:r>
          </w:p>
        </w:tc>
        <w:tc>
          <w:tcPr>
            <w:tcW w:w="4394" w:type="dxa"/>
            <w:vAlign w:val="top"/>
          </w:tcPr>
          <w:p w14:paraId="02935E69" w14:textId="77777777" w:rsidR="00945368" w:rsidRPr="006D3B70" w:rsidRDefault="00945368" w:rsidP="00E6600D">
            <w:r w:rsidRPr="006D3B70">
              <w:t>Initial version</w:t>
            </w:r>
          </w:p>
        </w:tc>
      </w:tr>
      <w:tr w:rsidR="003223FE" w:rsidRPr="00E87DE1" w14:paraId="4F7E2BDC" w14:textId="77777777" w:rsidTr="00A71E1C">
        <w:trPr>
          <w:cnfStyle w:val="000000010000" w:firstRow="0" w:lastRow="0" w:firstColumn="0" w:lastColumn="0" w:oddVBand="0" w:evenVBand="0" w:oddHBand="0" w:evenHBand="1" w:firstRowFirstColumn="0" w:firstRowLastColumn="0" w:lastRowFirstColumn="0" w:lastRowLastColumn="0"/>
          <w:trHeight w:val="431"/>
        </w:trPr>
        <w:tc>
          <w:tcPr>
            <w:tcW w:w="1129" w:type="dxa"/>
            <w:tcBorders>
              <w:bottom w:val="nil"/>
            </w:tcBorders>
          </w:tcPr>
          <w:p w14:paraId="1F531A5B" w14:textId="77777777" w:rsidR="003223FE" w:rsidRPr="006145BB" w:rsidRDefault="003223FE" w:rsidP="00E6600D"/>
        </w:tc>
        <w:tc>
          <w:tcPr>
            <w:tcW w:w="2268" w:type="dxa"/>
            <w:gridSpan w:val="2"/>
            <w:tcBorders>
              <w:bottom w:val="nil"/>
            </w:tcBorders>
          </w:tcPr>
          <w:p w14:paraId="5226CD8E" w14:textId="77777777" w:rsidR="003223FE" w:rsidRPr="006145BB" w:rsidRDefault="003223FE" w:rsidP="00E6600D"/>
        </w:tc>
        <w:tc>
          <w:tcPr>
            <w:tcW w:w="2552" w:type="dxa"/>
            <w:tcBorders>
              <w:bottom w:val="nil"/>
            </w:tcBorders>
          </w:tcPr>
          <w:p w14:paraId="35A898C7" w14:textId="77777777" w:rsidR="003223FE" w:rsidRPr="006145BB" w:rsidRDefault="003223FE" w:rsidP="00E6600D"/>
        </w:tc>
        <w:tc>
          <w:tcPr>
            <w:tcW w:w="4394" w:type="dxa"/>
            <w:tcBorders>
              <w:bottom w:val="nil"/>
            </w:tcBorders>
          </w:tcPr>
          <w:p w14:paraId="1FF9DC1E" w14:textId="77777777" w:rsidR="003223FE" w:rsidRPr="006145BB" w:rsidRDefault="003223FE" w:rsidP="00E6600D"/>
        </w:tc>
      </w:tr>
      <w:tr w:rsidR="003223FE" w:rsidRPr="00E87DE1" w14:paraId="00939F0B" w14:textId="77777777" w:rsidTr="00A71E1C">
        <w:trPr>
          <w:trHeight w:val="431"/>
        </w:trPr>
        <w:tc>
          <w:tcPr>
            <w:tcW w:w="1129" w:type="dxa"/>
            <w:tcBorders>
              <w:bottom w:val="single" w:sz="4" w:space="0" w:color="1F1F5F" w:themeColor="text1"/>
            </w:tcBorders>
          </w:tcPr>
          <w:p w14:paraId="36658345" w14:textId="77777777" w:rsidR="003223FE" w:rsidRPr="006145BB" w:rsidRDefault="003223FE" w:rsidP="00E6600D"/>
        </w:tc>
        <w:tc>
          <w:tcPr>
            <w:tcW w:w="2268" w:type="dxa"/>
            <w:gridSpan w:val="2"/>
            <w:tcBorders>
              <w:bottom w:val="single" w:sz="4" w:space="0" w:color="1F1F5F" w:themeColor="text1"/>
            </w:tcBorders>
          </w:tcPr>
          <w:p w14:paraId="6F69BA91" w14:textId="77777777" w:rsidR="003223FE" w:rsidRPr="006145BB" w:rsidRDefault="003223FE" w:rsidP="00E6600D"/>
        </w:tc>
        <w:tc>
          <w:tcPr>
            <w:tcW w:w="2552" w:type="dxa"/>
            <w:tcBorders>
              <w:bottom w:val="single" w:sz="4" w:space="0" w:color="1F1F5F" w:themeColor="text1"/>
            </w:tcBorders>
          </w:tcPr>
          <w:p w14:paraId="462737F9" w14:textId="77777777" w:rsidR="003223FE" w:rsidRPr="006145BB" w:rsidRDefault="003223FE" w:rsidP="00E6600D"/>
        </w:tc>
        <w:tc>
          <w:tcPr>
            <w:tcW w:w="4394" w:type="dxa"/>
            <w:tcBorders>
              <w:bottom w:val="single" w:sz="4" w:space="0" w:color="1F1F5F" w:themeColor="text1"/>
            </w:tcBorders>
          </w:tcPr>
          <w:p w14:paraId="699B297D" w14:textId="77777777" w:rsidR="003223FE" w:rsidRPr="006145BB" w:rsidRDefault="003223FE" w:rsidP="00E6600D"/>
        </w:tc>
      </w:tr>
      <w:tr w:rsidR="003223FE" w:rsidRPr="00E87DE1" w14:paraId="0F1FBB57" w14:textId="77777777" w:rsidTr="00A71E1C">
        <w:trPr>
          <w:cnfStyle w:val="000000010000" w:firstRow="0" w:lastRow="0" w:firstColumn="0" w:lastColumn="0" w:oddVBand="0" w:evenVBand="0" w:oddHBand="0" w:evenHBand="1" w:firstRowFirstColumn="0" w:firstRowLastColumn="0" w:lastRowFirstColumn="0" w:lastRowLastColumn="0"/>
          <w:trHeight w:val="431"/>
        </w:trPr>
        <w:tc>
          <w:tcPr>
            <w:tcW w:w="1980" w:type="dxa"/>
            <w:gridSpan w:val="2"/>
          </w:tcPr>
          <w:p w14:paraId="21ADE171" w14:textId="77777777" w:rsidR="003223FE" w:rsidRPr="00E87DE1" w:rsidRDefault="003223FE" w:rsidP="00E6600D">
            <w:r w:rsidRPr="00E87DE1">
              <w:rPr>
                <w:w w:val="105"/>
              </w:rPr>
              <w:t>Acronyms</w:t>
            </w:r>
          </w:p>
        </w:tc>
        <w:tc>
          <w:tcPr>
            <w:tcW w:w="8363" w:type="dxa"/>
            <w:gridSpan w:val="3"/>
          </w:tcPr>
          <w:p w14:paraId="26AE7DE0" w14:textId="77777777" w:rsidR="003223FE" w:rsidRPr="00E87DE1" w:rsidRDefault="003223FE" w:rsidP="00E6600D">
            <w:r w:rsidRPr="00E87DE1">
              <w:rPr>
                <w:w w:val="105"/>
              </w:rPr>
              <w:t>Full</w:t>
            </w:r>
            <w:r w:rsidRPr="00E87DE1">
              <w:rPr>
                <w:spacing w:val="-17"/>
                <w:w w:val="105"/>
              </w:rPr>
              <w:t xml:space="preserve"> </w:t>
            </w:r>
            <w:r w:rsidRPr="00E87DE1">
              <w:rPr>
                <w:w w:val="105"/>
              </w:rPr>
              <w:t>form</w:t>
            </w:r>
          </w:p>
        </w:tc>
      </w:tr>
      <w:tr w:rsidR="004720F0" w:rsidRPr="00E87DE1" w14:paraId="53ECEBF2" w14:textId="77777777" w:rsidTr="00D7603B">
        <w:trPr>
          <w:trHeight w:val="431"/>
        </w:trPr>
        <w:tc>
          <w:tcPr>
            <w:tcW w:w="1980" w:type="dxa"/>
            <w:gridSpan w:val="2"/>
            <w:tcBorders>
              <w:bottom w:val="nil"/>
            </w:tcBorders>
            <w:vAlign w:val="top"/>
          </w:tcPr>
          <w:p w14:paraId="76B6A203" w14:textId="1E322A53" w:rsidR="004720F0" w:rsidRDefault="004720F0" w:rsidP="00E6600D">
            <w:r>
              <w:t>AASB</w:t>
            </w:r>
          </w:p>
        </w:tc>
        <w:tc>
          <w:tcPr>
            <w:tcW w:w="8363" w:type="dxa"/>
            <w:gridSpan w:val="3"/>
            <w:tcBorders>
              <w:bottom w:val="nil"/>
            </w:tcBorders>
            <w:vAlign w:val="top"/>
          </w:tcPr>
          <w:p w14:paraId="57723876" w14:textId="4F7A1F68" w:rsidR="004720F0" w:rsidRDefault="004720F0" w:rsidP="00E6600D">
            <w:r>
              <w:t>Australian Accounting Standards Board</w:t>
            </w:r>
          </w:p>
        </w:tc>
      </w:tr>
      <w:tr w:rsidR="004720F0" w:rsidRPr="00E87DE1" w14:paraId="237BB402" w14:textId="77777777" w:rsidTr="00D7603B">
        <w:trPr>
          <w:cnfStyle w:val="000000010000" w:firstRow="0" w:lastRow="0" w:firstColumn="0" w:lastColumn="0" w:oddVBand="0" w:evenVBand="0" w:oddHBand="0" w:evenHBand="1" w:firstRowFirstColumn="0" w:firstRowLastColumn="0" w:lastRowFirstColumn="0" w:lastRowLastColumn="0"/>
          <w:trHeight w:val="431"/>
        </w:trPr>
        <w:tc>
          <w:tcPr>
            <w:tcW w:w="1980" w:type="dxa"/>
            <w:gridSpan w:val="2"/>
            <w:tcBorders>
              <w:bottom w:val="nil"/>
            </w:tcBorders>
            <w:vAlign w:val="top"/>
          </w:tcPr>
          <w:p w14:paraId="4F265B56" w14:textId="7C456AB2" w:rsidR="004720F0" w:rsidRDefault="004720F0" w:rsidP="00E6600D">
            <w:r>
              <w:t>DCDD</w:t>
            </w:r>
          </w:p>
        </w:tc>
        <w:tc>
          <w:tcPr>
            <w:tcW w:w="8363" w:type="dxa"/>
            <w:gridSpan w:val="3"/>
            <w:tcBorders>
              <w:bottom w:val="nil"/>
            </w:tcBorders>
            <w:vAlign w:val="top"/>
          </w:tcPr>
          <w:p w14:paraId="0D8ADE38" w14:textId="72B854F6" w:rsidR="004720F0" w:rsidRDefault="004720F0" w:rsidP="00E6600D">
            <w:r>
              <w:t>Department of Corporate and Digital Development</w:t>
            </w:r>
          </w:p>
        </w:tc>
      </w:tr>
      <w:tr w:rsidR="006C609D" w:rsidRPr="00E87DE1" w14:paraId="6B03FD1C" w14:textId="77777777" w:rsidTr="00D7603B">
        <w:trPr>
          <w:trHeight w:val="431"/>
        </w:trPr>
        <w:tc>
          <w:tcPr>
            <w:tcW w:w="1980" w:type="dxa"/>
            <w:gridSpan w:val="2"/>
            <w:tcBorders>
              <w:bottom w:val="nil"/>
            </w:tcBorders>
            <w:vAlign w:val="top"/>
          </w:tcPr>
          <w:p w14:paraId="1D8797CF" w14:textId="6BF3DC6A" w:rsidR="006C609D" w:rsidRDefault="006C609D" w:rsidP="00E6600D">
            <w:r>
              <w:t>DIPL</w:t>
            </w:r>
          </w:p>
        </w:tc>
        <w:tc>
          <w:tcPr>
            <w:tcW w:w="8363" w:type="dxa"/>
            <w:gridSpan w:val="3"/>
            <w:tcBorders>
              <w:bottom w:val="nil"/>
            </w:tcBorders>
            <w:vAlign w:val="top"/>
          </w:tcPr>
          <w:p w14:paraId="75D7988B" w14:textId="64B68F98" w:rsidR="006C609D" w:rsidRDefault="006C609D" w:rsidP="00E6600D">
            <w:r>
              <w:t>Department of Infrastructure, Planning and Logistics</w:t>
            </w:r>
          </w:p>
        </w:tc>
      </w:tr>
      <w:tr w:rsidR="00C62CE4" w:rsidRPr="00E87DE1" w14:paraId="35F4555B" w14:textId="77777777" w:rsidTr="00D7603B">
        <w:trPr>
          <w:cnfStyle w:val="000000010000" w:firstRow="0" w:lastRow="0" w:firstColumn="0" w:lastColumn="0" w:oddVBand="0" w:evenVBand="0" w:oddHBand="0" w:evenHBand="1" w:firstRowFirstColumn="0" w:firstRowLastColumn="0" w:lastRowFirstColumn="0" w:lastRowLastColumn="0"/>
          <w:trHeight w:val="431"/>
        </w:trPr>
        <w:tc>
          <w:tcPr>
            <w:tcW w:w="1980" w:type="dxa"/>
            <w:gridSpan w:val="2"/>
            <w:tcBorders>
              <w:bottom w:val="nil"/>
            </w:tcBorders>
            <w:vAlign w:val="top"/>
          </w:tcPr>
          <w:p w14:paraId="4F62BE96" w14:textId="77777777" w:rsidR="00C62CE4" w:rsidRPr="006D3B70" w:rsidRDefault="00C62CE4" w:rsidP="00E6600D">
            <w:r>
              <w:t>DTF</w:t>
            </w:r>
          </w:p>
        </w:tc>
        <w:tc>
          <w:tcPr>
            <w:tcW w:w="8363" w:type="dxa"/>
            <w:gridSpan w:val="3"/>
            <w:tcBorders>
              <w:bottom w:val="nil"/>
            </w:tcBorders>
            <w:vAlign w:val="top"/>
          </w:tcPr>
          <w:p w14:paraId="1A36735C" w14:textId="77777777" w:rsidR="00C62CE4" w:rsidRPr="006D3B70" w:rsidRDefault="00C62CE4" w:rsidP="00E6600D">
            <w:r>
              <w:t xml:space="preserve">Department of Treasury and Finance </w:t>
            </w:r>
          </w:p>
        </w:tc>
      </w:tr>
      <w:tr w:rsidR="004720F0" w:rsidRPr="00E87DE1" w14:paraId="772876A2" w14:textId="77777777" w:rsidTr="00D7603B">
        <w:trPr>
          <w:trHeight w:val="431"/>
        </w:trPr>
        <w:tc>
          <w:tcPr>
            <w:tcW w:w="1980" w:type="dxa"/>
            <w:gridSpan w:val="2"/>
            <w:vAlign w:val="top"/>
          </w:tcPr>
          <w:p w14:paraId="0BE99B08" w14:textId="6AE1E0E6" w:rsidR="004720F0" w:rsidRDefault="004720F0" w:rsidP="00E6600D">
            <w:r>
              <w:t>GBD</w:t>
            </w:r>
          </w:p>
        </w:tc>
        <w:tc>
          <w:tcPr>
            <w:tcW w:w="8363" w:type="dxa"/>
            <w:gridSpan w:val="3"/>
            <w:vAlign w:val="top"/>
          </w:tcPr>
          <w:p w14:paraId="1BED3C21" w14:textId="46F3795D" w:rsidR="004720F0" w:rsidRPr="004E11BC" w:rsidRDefault="004720F0" w:rsidP="00E6600D">
            <w:r>
              <w:t>Government business division</w:t>
            </w:r>
          </w:p>
        </w:tc>
      </w:tr>
      <w:tr w:rsidR="00C62CE4" w:rsidRPr="00E87DE1" w14:paraId="78053E7C" w14:textId="77777777" w:rsidTr="00D7603B">
        <w:trPr>
          <w:cnfStyle w:val="000000010000" w:firstRow="0" w:lastRow="0" w:firstColumn="0" w:lastColumn="0" w:oddVBand="0" w:evenVBand="0" w:oddHBand="0" w:evenHBand="1" w:firstRowFirstColumn="0" w:firstRowLastColumn="0" w:lastRowFirstColumn="0" w:lastRowLastColumn="0"/>
          <w:trHeight w:val="431"/>
        </w:trPr>
        <w:tc>
          <w:tcPr>
            <w:tcW w:w="1980" w:type="dxa"/>
            <w:gridSpan w:val="2"/>
            <w:vAlign w:val="top"/>
          </w:tcPr>
          <w:p w14:paraId="797B6217" w14:textId="77777777" w:rsidR="00C62CE4" w:rsidRDefault="00C62CE4" w:rsidP="00E6600D">
            <w:r>
              <w:t>FMA</w:t>
            </w:r>
          </w:p>
        </w:tc>
        <w:tc>
          <w:tcPr>
            <w:tcW w:w="8363" w:type="dxa"/>
            <w:gridSpan w:val="3"/>
            <w:vAlign w:val="top"/>
          </w:tcPr>
          <w:p w14:paraId="0D6F0AFD" w14:textId="77777777" w:rsidR="00C62CE4" w:rsidRPr="006E460F" w:rsidRDefault="00C62CE4" w:rsidP="00E6600D">
            <w:pPr>
              <w:rPr>
                <w:i/>
              </w:rPr>
            </w:pPr>
            <w:r w:rsidRPr="006E460F">
              <w:rPr>
                <w:i/>
              </w:rPr>
              <w:t>Financial Management Act 1995</w:t>
            </w:r>
          </w:p>
        </w:tc>
      </w:tr>
      <w:tr w:rsidR="00C62CE4" w:rsidRPr="00E87DE1" w14:paraId="02D7CDEC" w14:textId="77777777" w:rsidTr="00D7603B">
        <w:trPr>
          <w:trHeight w:val="431"/>
        </w:trPr>
        <w:tc>
          <w:tcPr>
            <w:tcW w:w="1980" w:type="dxa"/>
            <w:gridSpan w:val="2"/>
            <w:vAlign w:val="top"/>
          </w:tcPr>
          <w:p w14:paraId="7C3B0C2F" w14:textId="77777777" w:rsidR="00C62CE4" w:rsidRPr="006D3B70" w:rsidRDefault="00C62CE4" w:rsidP="00E6600D">
            <w:r>
              <w:t>NT</w:t>
            </w:r>
          </w:p>
        </w:tc>
        <w:tc>
          <w:tcPr>
            <w:tcW w:w="8363" w:type="dxa"/>
            <w:gridSpan w:val="3"/>
            <w:vAlign w:val="top"/>
          </w:tcPr>
          <w:p w14:paraId="004F7212" w14:textId="77777777" w:rsidR="00C62CE4" w:rsidRPr="006D3B70" w:rsidRDefault="00C62CE4" w:rsidP="00E6600D">
            <w:r>
              <w:t>Northern Territory</w:t>
            </w:r>
          </w:p>
        </w:tc>
      </w:tr>
      <w:tr w:rsidR="00945368" w:rsidRPr="00E87DE1" w14:paraId="48021A31" w14:textId="77777777" w:rsidTr="00D7603B">
        <w:trPr>
          <w:cnfStyle w:val="000000010000" w:firstRow="0" w:lastRow="0" w:firstColumn="0" w:lastColumn="0" w:oddVBand="0" w:evenVBand="0" w:oddHBand="0" w:evenHBand="1" w:firstRowFirstColumn="0" w:firstRowLastColumn="0" w:lastRowFirstColumn="0" w:lastRowLastColumn="0"/>
          <w:trHeight w:val="431"/>
        </w:trPr>
        <w:tc>
          <w:tcPr>
            <w:tcW w:w="1980" w:type="dxa"/>
            <w:gridSpan w:val="2"/>
            <w:vAlign w:val="top"/>
          </w:tcPr>
          <w:p w14:paraId="2C037EC0" w14:textId="77777777" w:rsidR="00945368" w:rsidRPr="00DD6DEB" w:rsidRDefault="00945368" w:rsidP="00E6600D">
            <w:r>
              <w:t>TD</w:t>
            </w:r>
          </w:p>
        </w:tc>
        <w:tc>
          <w:tcPr>
            <w:tcW w:w="8363" w:type="dxa"/>
            <w:gridSpan w:val="3"/>
            <w:vAlign w:val="top"/>
          </w:tcPr>
          <w:p w14:paraId="1D224D74" w14:textId="77777777" w:rsidR="00945368" w:rsidRPr="00A23858" w:rsidRDefault="00945368" w:rsidP="00E6600D">
            <w:r>
              <w:t>Treasurer’s Direction</w:t>
            </w:r>
          </w:p>
        </w:tc>
      </w:tr>
    </w:tbl>
    <w:p w14:paraId="193F783A" w14:textId="0B8E8EBA" w:rsidR="00387F35" w:rsidRDefault="00387F35" w:rsidP="00E6600D"/>
    <w:tbl>
      <w:tblPr>
        <w:tblStyle w:val="NTGtable1"/>
        <w:tblW w:w="10343" w:type="dxa"/>
        <w:tblLayout w:type="fixed"/>
        <w:tblLook w:val="0120" w:firstRow="1" w:lastRow="0" w:firstColumn="0" w:lastColumn="1" w:noHBand="0" w:noVBand="0"/>
        <w:tblDescription w:val="Document version history"/>
      </w:tblPr>
      <w:tblGrid>
        <w:gridCol w:w="10343"/>
      </w:tblGrid>
      <w:tr w:rsidR="00387F35" w:rsidRPr="00E87DE1" w14:paraId="5884F1FE" w14:textId="77777777" w:rsidTr="008B6072">
        <w:trPr>
          <w:cnfStyle w:val="100000000000" w:firstRow="1" w:lastRow="0" w:firstColumn="0" w:lastColumn="0" w:oddVBand="0" w:evenVBand="0" w:oddHBand="0" w:evenHBand="0" w:firstRowFirstColumn="0" w:firstRowLastColumn="0" w:lastRowFirstColumn="0" w:lastRowLastColumn="0"/>
          <w:trHeight w:val="431"/>
        </w:trPr>
        <w:tc>
          <w:tcPr>
            <w:tcW w:w="10343" w:type="dxa"/>
          </w:tcPr>
          <w:p w14:paraId="32F412E0" w14:textId="77777777" w:rsidR="00387F35" w:rsidRPr="00E87DE1" w:rsidRDefault="00387F35" w:rsidP="00E6600D">
            <w:r>
              <w:rPr>
                <w:w w:val="105"/>
              </w:rPr>
              <w:t>Acknowledgements</w:t>
            </w:r>
          </w:p>
        </w:tc>
      </w:tr>
      <w:tr w:rsidR="00387F35" w:rsidRPr="00E87DE1" w14:paraId="1FDC6525" w14:textId="77777777" w:rsidTr="008B6072">
        <w:trPr>
          <w:trHeight w:val="431"/>
        </w:trPr>
        <w:tc>
          <w:tcPr>
            <w:tcW w:w="10343" w:type="dxa"/>
            <w:vAlign w:val="top"/>
          </w:tcPr>
          <w:p w14:paraId="7F447636" w14:textId="77777777" w:rsidR="00387F35" w:rsidRDefault="00387F35" w:rsidP="00E6600D">
            <w:r w:rsidRPr="00C66F01">
              <w:t>This document draws upon and or reproduces information contained in the following publications:</w:t>
            </w:r>
          </w:p>
          <w:p w14:paraId="30EB347A" w14:textId="069E57BE" w:rsidR="00387F35" w:rsidRPr="00F123DF" w:rsidRDefault="00387F35" w:rsidP="00E6600D">
            <w:pPr>
              <w:pStyle w:val="ListParagraph"/>
              <w:numPr>
                <w:ilvl w:val="0"/>
                <w:numId w:val="17"/>
              </w:numPr>
              <w:spacing w:after="40"/>
              <w:rPr>
                <w:i/>
              </w:rPr>
            </w:pPr>
            <w:r w:rsidRPr="00F123DF">
              <w:rPr>
                <w:i/>
              </w:rPr>
              <w:t>Non-</w:t>
            </w:r>
            <w:r w:rsidR="00F123DF" w:rsidRPr="00F123DF">
              <w:rPr>
                <w:i/>
              </w:rPr>
              <w:t>C</w:t>
            </w:r>
            <w:r w:rsidRPr="00F123DF">
              <w:rPr>
                <w:i/>
              </w:rPr>
              <w:t xml:space="preserve">urrent </w:t>
            </w:r>
            <w:r w:rsidR="00F123DF" w:rsidRPr="00F123DF">
              <w:rPr>
                <w:i/>
              </w:rPr>
              <w:t>A</w:t>
            </w:r>
            <w:r w:rsidRPr="00F123DF">
              <w:rPr>
                <w:i/>
              </w:rPr>
              <w:t xml:space="preserve">sset </w:t>
            </w:r>
            <w:r w:rsidR="00F123DF" w:rsidRPr="00F123DF">
              <w:rPr>
                <w:i/>
              </w:rPr>
              <w:t>P</w:t>
            </w:r>
            <w:r w:rsidRPr="00F123DF">
              <w:rPr>
                <w:i/>
              </w:rPr>
              <w:t>olicies for the Queensland Public sector</w:t>
            </w:r>
            <w:r w:rsidR="00F123DF" w:rsidRPr="00F123DF">
              <w:rPr>
                <w:i/>
              </w:rPr>
              <w:t>, The State of Queensland (Queensland Treasury) June 202</w:t>
            </w:r>
            <w:r w:rsidR="001B1AB9">
              <w:rPr>
                <w:i/>
              </w:rPr>
              <w:t>2</w:t>
            </w:r>
          </w:p>
          <w:p w14:paraId="016AE47C" w14:textId="1CBDE8A0" w:rsidR="00387F35" w:rsidRPr="002201C7" w:rsidRDefault="002261E5" w:rsidP="00E6600D">
            <w:pPr>
              <w:pStyle w:val="ListParagraph"/>
              <w:numPr>
                <w:ilvl w:val="0"/>
                <w:numId w:val="17"/>
              </w:numPr>
              <w:spacing w:after="40"/>
            </w:pPr>
            <w:r>
              <w:t xml:space="preserve">Australian Government Department of Finance, </w:t>
            </w:r>
            <w:hyperlink r:id="rId13" w:history="1">
              <w:r w:rsidRPr="002261E5">
                <w:rPr>
                  <w:rStyle w:val="Hyperlink"/>
                  <w:i/>
                </w:rPr>
                <w:t>Cloud Computing Arrangements</w:t>
              </w:r>
            </w:hyperlink>
            <w:r>
              <w:rPr>
                <w:i/>
              </w:rPr>
              <w:t>.</w:t>
            </w:r>
          </w:p>
          <w:p w14:paraId="3C92137F" w14:textId="37186159" w:rsidR="002201C7" w:rsidRDefault="002201C7" w:rsidP="00E6600D">
            <w:pPr>
              <w:pStyle w:val="ListParagraph"/>
              <w:numPr>
                <w:ilvl w:val="0"/>
                <w:numId w:val="17"/>
              </w:numPr>
              <w:spacing w:after="40"/>
            </w:pPr>
            <w:r>
              <w:t xml:space="preserve">BDO Australia: SAAS implementation costs – Do you need to write </w:t>
            </w:r>
            <w:r w:rsidR="00735A32">
              <w:t xml:space="preserve">these off at 30 June 2021: </w:t>
            </w:r>
            <w:hyperlink r:id="rId14" w:history="1">
              <w:r w:rsidR="00735A32">
                <w:rPr>
                  <w:rStyle w:val="Hyperlink"/>
                </w:rPr>
                <w:t>SAAS implementation costs– Do you need to write these off at 30 June 2021? - BDO</w:t>
              </w:r>
            </w:hyperlink>
          </w:p>
          <w:p w14:paraId="3D5B64A1" w14:textId="69F7B148" w:rsidR="00992F07" w:rsidRDefault="00992F07" w:rsidP="00E6600D">
            <w:pPr>
              <w:pStyle w:val="ListParagraph"/>
              <w:numPr>
                <w:ilvl w:val="0"/>
                <w:numId w:val="17"/>
              </w:numPr>
              <w:spacing w:after="40"/>
            </w:pPr>
            <w:r>
              <w:t xml:space="preserve">International Financial Reporting standards Interpretations Committee (IFRIC)  Agenda Decision   </w:t>
            </w:r>
            <w:hyperlink r:id="rId15" w:history="1">
              <w:r w:rsidRPr="004E3B96">
                <w:rPr>
                  <w:rStyle w:val="Hyperlink"/>
                  <w:i/>
                </w:rPr>
                <w:t>Customer’s right to receive access to the supplier’s software hosted on the cloud</w:t>
              </w:r>
            </w:hyperlink>
            <w:r w:rsidRPr="004E3B96">
              <w:rPr>
                <w:i/>
              </w:rPr>
              <w:t xml:space="preserve"> </w:t>
            </w:r>
            <w:r w:rsidRPr="005107E9">
              <w:t>(issued March 2019)</w:t>
            </w:r>
          </w:p>
          <w:p w14:paraId="5E58FFFB" w14:textId="7E98F9D6" w:rsidR="00A1508D" w:rsidRPr="002261E5" w:rsidRDefault="008C7293" w:rsidP="00E6600D">
            <w:pPr>
              <w:pStyle w:val="ListParagraph"/>
              <w:numPr>
                <w:ilvl w:val="0"/>
                <w:numId w:val="17"/>
              </w:numPr>
              <w:spacing w:after="40"/>
            </w:pPr>
            <w:r>
              <w:t>Australian Accounting Standards:</w:t>
            </w:r>
            <w:r w:rsidR="00E0164F">
              <w:t xml:space="preserve"> </w:t>
            </w:r>
            <w:r>
              <w:t xml:space="preserve">Conceptual Framework for Financial Reporting </w:t>
            </w:r>
            <w:hyperlink r:id="rId16" w:history="1">
              <w:r>
                <w:rPr>
                  <w:rStyle w:val="Hyperlink"/>
                </w:rPr>
                <w:t>Conceptual Framework (aasb.gov.au)</w:t>
              </w:r>
            </w:hyperlink>
          </w:p>
          <w:p w14:paraId="4E032783" w14:textId="77777777" w:rsidR="002261E5" w:rsidRDefault="002261E5" w:rsidP="00E6600D"/>
          <w:p w14:paraId="6D744087" w14:textId="52BD94D2" w:rsidR="002261E5" w:rsidRPr="006D3B70" w:rsidRDefault="002261E5" w:rsidP="00E6600D"/>
        </w:tc>
      </w:tr>
    </w:tbl>
    <w:p w14:paraId="13B3B118" w14:textId="13060C69" w:rsidR="00702D61" w:rsidRDefault="00702D61" w:rsidP="00E6600D"/>
    <w:sdt>
      <w:sdtPr>
        <w:rPr>
          <w:rFonts w:ascii="Lato" w:eastAsia="Calibri" w:hAnsi="Lato" w:cs="Times New Roman"/>
          <w:b/>
          <w:bCs w:val="0"/>
          <w:color w:val="auto"/>
          <w:sz w:val="22"/>
          <w:szCs w:val="22"/>
        </w:rPr>
        <w:id w:val="-88318220"/>
        <w:docPartObj>
          <w:docPartGallery w:val="Table of Contents"/>
          <w:docPartUnique/>
        </w:docPartObj>
      </w:sdtPr>
      <w:sdtEndPr>
        <w:rPr>
          <w:b w:val="0"/>
          <w:noProof/>
        </w:rPr>
      </w:sdtEndPr>
      <w:sdtContent>
        <w:p w14:paraId="6F9D9512" w14:textId="77777777" w:rsidR="00964B22" w:rsidRPr="00422874" w:rsidRDefault="00964B22" w:rsidP="00E6600D">
          <w:pPr>
            <w:pStyle w:val="TOCHeading"/>
            <w:tabs>
              <w:tab w:val="left" w:pos="9444"/>
            </w:tabs>
            <w:rPr>
              <w:lang w:eastAsia="ja-JP"/>
            </w:rPr>
          </w:pPr>
          <w:r w:rsidRPr="00422874">
            <w:t>Contents</w:t>
          </w:r>
        </w:p>
        <w:p w14:paraId="2A15E70A" w14:textId="26652D86" w:rsidR="003A322A" w:rsidRDefault="006747E0">
          <w:pPr>
            <w:pStyle w:val="TOC1"/>
            <w:rPr>
              <w:rFonts w:asciiTheme="minorHAnsi" w:eastAsiaTheme="minorEastAsia" w:hAnsiTheme="minorHAnsi" w:cstheme="minorBidi"/>
              <w:b w:val="0"/>
              <w:noProof/>
              <w:lang w:eastAsia="en-AU"/>
            </w:rPr>
          </w:pPr>
          <w:r>
            <w:rPr>
              <w:rFonts w:eastAsiaTheme="minorEastAsia" w:cs="Arial"/>
              <w:lang w:eastAsia="en-AU"/>
            </w:rPr>
            <w:fldChar w:fldCharType="begin"/>
          </w:r>
          <w:r>
            <w:rPr>
              <w:rFonts w:eastAsiaTheme="minorEastAsia" w:cs="Arial"/>
              <w:lang w:eastAsia="en-AU"/>
            </w:rPr>
            <w:instrText xml:space="preserve"> TOC \o "1-4" \h \z \u </w:instrText>
          </w:r>
          <w:r>
            <w:rPr>
              <w:rFonts w:eastAsiaTheme="minorEastAsia" w:cs="Arial"/>
              <w:lang w:eastAsia="en-AU"/>
            </w:rPr>
            <w:fldChar w:fldCharType="separate"/>
          </w:r>
          <w:hyperlink w:anchor="_Toc168047055" w:history="1">
            <w:r w:rsidR="003A322A" w:rsidRPr="00D72ECF">
              <w:rPr>
                <w:rStyle w:val="Hyperlink"/>
                <w:noProof/>
              </w:rPr>
              <w:t>1. Introduction</w:t>
            </w:r>
            <w:r w:rsidR="003A322A">
              <w:rPr>
                <w:noProof/>
                <w:webHidden/>
              </w:rPr>
              <w:tab/>
            </w:r>
            <w:r w:rsidR="003A322A">
              <w:rPr>
                <w:noProof/>
                <w:webHidden/>
              </w:rPr>
              <w:fldChar w:fldCharType="begin"/>
            </w:r>
            <w:r w:rsidR="003A322A">
              <w:rPr>
                <w:noProof/>
                <w:webHidden/>
              </w:rPr>
              <w:instrText xml:space="preserve"> PAGEREF _Toc168047055 \h </w:instrText>
            </w:r>
            <w:r w:rsidR="003A322A">
              <w:rPr>
                <w:noProof/>
                <w:webHidden/>
              </w:rPr>
            </w:r>
            <w:r w:rsidR="003A322A">
              <w:rPr>
                <w:noProof/>
                <w:webHidden/>
              </w:rPr>
              <w:fldChar w:fldCharType="separate"/>
            </w:r>
            <w:r w:rsidR="003A322A">
              <w:rPr>
                <w:noProof/>
                <w:webHidden/>
              </w:rPr>
              <w:t>7</w:t>
            </w:r>
            <w:r w:rsidR="003A322A">
              <w:rPr>
                <w:noProof/>
                <w:webHidden/>
              </w:rPr>
              <w:fldChar w:fldCharType="end"/>
            </w:r>
          </w:hyperlink>
        </w:p>
        <w:p w14:paraId="254D3EB4" w14:textId="4F1E824E" w:rsidR="003A322A" w:rsidRDefault="003A322A">
          <w:pPr>
            <w:pStyle w:val="TOC2"/>
            <w:rPr>
              <w:rFonts w:asciiTheme="minorHAnsi" w:eastAsiaTheme="minorEastAsia" w:hAnsiTheme="minorHAnsi" w:cstheme="minorBidi"/>
              <w:noProof/>
              <w:lang w:eastAsia="en-AU"/>
            </w:rPr>
          </w:pPr>
          <w:hyperlink w:anchor="_Toc168047056" w:history="1">
            <w:r w:rsidRPr="00D72ECF">
              <w:rPr>
                <w:rStyle w:val="Hyperlink"/>
                <w:noProof/>
              </w:rPr>
              <w:t>1.1. Purpose</w:t>
            </w:r>
            <w:r>
              <w:rPr>
                <w:noProof/>
                <w:webHidden/>
              </w:rPr>
              <w:tab/>
            </w:r>
            <w:r>
              <w:rPr>
                <w:noProof/>
                <w:webHidden/>
              </w:rPr>
              <w:fldChar w:fldCharType="begin"/>
            </w:r>
            <w:r>
              <w:rPr>
                <w:noProof/>
                <w:webHidden/>
              </w:rPr>
              <w:instrText xml:space="preserve"> PAGEREF _Toc168047056 \h </w:instrText>
            </w:r>
            <w:r>
              <w:rPr>
                <w:noProof/>
                <w:webHidden/>
              </w:rPr>
            </w:r>
            <w:r>
              <w:rPr>
                <w:noProof/>
                <w:webHidden/>
              </w:rPr>
              <w:fldChar w:fldCharType="separate"/>
            </w:r>
            <w:r>
              <w:rPr>
                <w:noProof/>
                <w:webHidden/>
              </w:rPr>
              <w:t>7</w:t>
            </w:r>
            <w:r>
              <w:rPr>
                <w:noProof/>
                <w:webHidden/>
              </w:rPr>
              <w:fldChar w:fldCharType="end"/>
            </w:r>
          </w:hyperlink>
        </w:p>
        <w:p w14:paraId="1F6B5197" w14:textId="3F84A8FF" w:rsidR="003A322A" w:rsidRDefault="003A322A">
          <w:pPr>
            <w:pStyle w:val="TOC2"/>
            <w:rPr>
              <w:rFonts w:asciiTheme="minorHAnsi" w:eastAsiaTheme="minorEastAsia" w:hAnsiTheme="minorHAnsi" w:cstheme="minorBidi"/>
              <w:noProof/>
              <w:lang w:eastAsia="en-AU"/>
            </w:rPr>
          </w:pPr>
          <w:hyperlink w:anchor="_Toc168047057" w:history="1">
            <w:r w:rsidRPr="00D72ECF">
              <w:rPr>
                <w:rStyle w:val="Hyperlink"/>
                <w:noProof/>
              </w:rPr>
              <w:t>1.2. Statement</w:t>
            </w:r>
            <w:r>
              <w:rPr>
                <w:noProof/>
                <w:webHidden/>
              </w:rPr>
              <w:tab/>
            </w:r>
            <w:r>
              <w:rPr>
                <w:noProof/>
                <w:webHidden/>
              </w:rPr>
              <w:fldChar w:fldCharType="begin"/>
            </w:r>
            <w:r>
              <w:rPr>
                <w:noProof/>
                <w:webHidden/>
              </w:rPr>
              <w:instrText xml:space="preserve"> PAGEREF _Toc168047057 \h </w:instrText>
            </w:r>
            <w:r>
              <w:rPr>
                <w:noProof/>
                <w:webHidden/>
              </w:rPr>
            </w:r>
            <w:r>
              <w:rPr>
                <w:noProof/>
                <w:webHidden/>
              </w:rPr>
              <w:fldChar w:fldCharType="separate"/>
            </w:r>
            <w:r>
              <w:rPr>
                <w:noProof/>
                <w:webHidden/>
              </w:rPr>
              <w:t>7</w:t>
            </w:r>
            <w:r>
              <w:rPr>
                <w:noProof/>
                <w:webHidden/>
              </w:rPr>
              <w:fldChar w:fldCharType="end"/>
            </w:r>
          </w:hyperlink>
        </w:p>
        <w:p w14:paraId="7325CB4B" w14:textId="2D1CCABB" w:rsidR="003A322A" w:rsidRDefault="003A322A">
          <w:pPr>
            <w:pStyle w:val="TOC2"/>
            <w:rPr>
              <w:rFonts w:asciiTheme="minorHAnsi" w:eastAsiaTheme="minorEastAsia" w:hAnsiTheme="minorHAnsi" w:cstheme="minorBidi"/>
              <w:noProof/>
              <w:lang w:eastAsia="en-AU"/>
            </w:rPr>
          </w:pPr>
          <w:hyperlink w:anchor="_Toc168047058" w:history="1">
            <w:r w:rsidRPr="00D72ECF">
              <w:rPr>
                <w:rStyle w:val="Hyperlink"/>
                <w:noProof/>
              </w:rPr>
              <w:t>1.3. Legislative basis and related documents</w:t>
            </w:r>
            <w:r>
              <w:rPr>
                <w:noProof/>
                <w:webHidden/>
              </w:rPr>
              <w:tab/>
            </w:r>
            <w:r>
              <w:rPr>
                <w:noProof/>
                <w:webHidden/>
              </w:rPr>
              <w:fldChar w:fldCharType="begin"/>
            </w:r>
            <w:r>
              <w:rPr>
                <w:noProof/>
                <w:webHidden/>
              </w:rPr>
              <w:instrText xml:space="preserve"> PAGEREF _Toc168047058 \h </w:instrText>
            </w:r>
            <w:r>
              <w:rPr>
                <w:noProof/>
                <w:webHidden/>
              </w:rPr>
            </w:r>
            <w:r>
              <w:rPr>
                <w:noProof/>
                <w:webHidden/>
              </w:rPr>
              <w:fldChar w:fldCharType="separate"/>
            </w:r>
            <w:r>
              <w:rPr>
                <w:noProof/>
                <w:webHidden/>
              </w:rPr>
              <w:t>7</w:t>
            </w:r>
            <w:r>
              <w:rPr>
                <w:noProof/>
                <w:webHidden/>
              </w:rPr>
              <w:fldChar w:fldCharType="end"/>
            </w:r>
          </w:hyperlink>
        </w:p>
        <w:p w14:paraId="0BF4FA5B" w14:textId="1B538ABA" w:rsidR="003A322A" w:rsidRDefault="003A322A">
          <w:pPr>
            <w:pStyle w:val="TOC1"/>
            <w:rPr>
              <w:rFonts w:asciiTheme="minorHAnsi" w:eastAsiaTheme="minorEastAsia" w:hAnsiTheme="minorHAnsi" w:cstheme="minorBidi"/>
              <w:b w:val="0"/>
              <w:noProof/>
              <w:lang w:eastAsia="en-AU"/>
            </w:rPr>
          </w:pPr>
          <w:hyperlink w:anchor="_Toc168047059" w:history="1">
            <w:r w:rsidRPr="00D72ECF">
              <w:rPr>
                <w:rStyle w:val="Hyperlink"/>
                <w:noProof/>
              </w:rPr>
              <w:t>2. Scope</w:t>
            </w:r>
            <w:r>
              <w:rPr>
                <w:noProof/>
                <w:webHidden/>
              </w:rPr>
              <w:tab/>
            </w:r>
            <w:r>
              <w:rPr>
                <w:noProof/>
                <w:webHidden/>
              </w:rPr>
              <w:fldChar w:fldCharType="begin"/>
            </w:r>
            <w:r>
              <w:rPr>
                <w:noProof/>
                <w:webHidden/>
              </w:rPr>
              <w:instrText xml:space="preserve"> PAGEREF _Toc168047059 \h </w:instrText>
            </w:r>
            <w:r>
              <w:rPr>
                <w:noProof/>
                <w:webHidden/>
              </w:rPr>
            </w:r>
            <w:r>
              <w:rPr>
                <w:noProof/>
                <w:webHidden/>
              </w:rPr>
              <w:fldChar w:fldCharType="separate"/>
            </w:r>
            <w:r>
              <w:rPr>
                <w:noProof/>
                <w:webHidden/>
              </w:rPr>
              <w:t>8</w:t>
            </w:r>
            <w:r>
              <w:rPr>
                <w:noProof/>
                <w:webHidden/>
              </w:rPr>
              <w:fldChar w:fldCharType="end"/>
            </w:r>
          </w:hyperlink>
        </w:p>
        <w:p w14:paraId="50351D25" w14:textId="57661E9B" w:rsidR="003A322A" w:rsidRDefault="003A322A">
          <w:pPr>
            <w:pStyle w:val="TOC2"/>
            <w:rPr>
              <w:rFonts w:asciiTheme="minorHAnsi" w:eastAsiaTheme="minorEastAsia" w:hAnsiTheme="minorHAnsi" w:cstheme="minorBidi"/>
              <w:noProof/>
              <w:lang w:eastAsia="en-AU"/>
            </w:rPr>
          </w:pPr>
          <w:hyperlink w:anchor="_Toc168047060" w:history="1">
            <w:r w:rsidRPr="00D72ECF">
              <w:rPr>
                <w:rStyle w:val="Hyperlink"/>
                <w:noProof/>
              </w:rPr>
              <w:t>2.1. Exclusions</w:t>
            </w:r>
            <w:r>
              <w:rPr>
                <w:noProof/>
                <w:webHidden/>
              </w:rPr>
              <w:tab/>
            </w:r>
            <w:r>
              <w:rPr>
                <w:noProof/>
                <w:webHidden/>
              </w:rPr>
              <w:fldChar w:fldCharType="begin"/>
            </w:r>
            <w:r>
              <w:rPr>
                <w:noProof/>
                <w:webHidden/>
              </w:rPr>
              <w:instrText xml:space="preserve"> PAGEREF _Toc168047060 \h </w:instrText>
            </w:r>
            <w:r>
              <w:rPr>
                <w:noProof/>
                <w:webHidden/>
              </w:rPr>
            </w:r>
            <w:r>
              <w:rPr>
                <w:noProof/>
                <w:webHidden/>
              </w:rPr>
              <w:fldChar w:fldCharType="separate"/>
            </w:r>
            <w:r>
              <w:rPr>
                <w:noProof/>
                <w:webHidden/>
              </w:rPr>
              <w:t>8</w:t>
            </w:r>
            <w:r>
              <w:rPr>
                <w:noProof/>
                <w:webHidden/>
              </w:rPr>
              <w:fldChar w:fldCharType="end"/>
            </w:r>
          </w:hyperlink>
        </w:p>
        <w:p w14:paraId="20ABF51A" w14:textId="190585EE" w:rsidR="003A322A" w:rsidRDefault="003A322A">
          <w:pPr>
            <w:pStyle w:val="TOC3"/>
            <w:tabs>
              <w:tab w:val="right" w:leader="dot" w:pos="10308"/>
            </w:tabs>
            <w:rPr>
              <w:rFonts w:asciiTheme="minorHAnsi" w:eastAsiaTheme="minorEastAsia" w:hAnsiTheme="minorHAnsi" w:cstheme="minorBidi"/>
              <w:noProof/>
              <w:lang w:eastAsia="en-AU"/>
            </w:rPr>
          </w:pPr>
          <w:hyperlink w:anchor="_Toc168047061" w:history="1">
            <w:r w:rsidRPr="00D72ECF">
              <w:rPr>
                <w:rStyle w:val="Hyperlink"/>
                <w:noProof/>
              </w:rPr>
              <w:t>2.1.1. Other non-financial assets</w:t>
            </w:r>
            <w:r>
              <w:rPr>
                <w:noProof/>
                <w:webHidden/>
              </w:rPr>
              <w:tab/>
            </w:r>
            <w:r>
              <w:rPr>
                <w:noProof/>
                <w:webHidden/>
              </w:rPr>
              <w:fldChar w:fldCharType="begin"/>
            </w:r>
            <w:r>
              <w:rPr>
                <w:noProof/>
                <w:webHidden/>
              </w:rPr>
              <w:instrText xml:space="preserve"> PAGEREF _Toc168047061 \h </w:instrText>
            </w:r>
            <w:r>
              <w:rPr>
                <w:noProof/>
                <w:webHidden/>
              </w:rPr>
            </w:r>
            <w:r>
              <w:rPr>
                <w:noProof/>
                <w:webHidden/>
              </w:rPr>
              <w:fldChar w:fldCharType="separate"/>
            </w:r>
            <w:r>
              <w:rPr>
                <w:noProof/>
                <w:webHidden/>
              </w:rPr>
              <w:t>8</w:t>
            </w:r>
            <w:r>
              <w:rPr>
                <w:noProof/>
                <w:webHidden/>
              </w:rPr>
              <w:fldChar w:fldCharType="end"/>
            </w:r>
          </w:hyperlink>
        </w:p>
        <w:p w14:paraId="7FE6A60E" w14:textId="732460DA" w:rsidR="003A322A" w:rsidRDefault="003A322A">
          <w:pPr>
            <w:pStyle w:val="TOC4"/>
            <w:tabs>
              <w:tab w:val="right" w:leader="dot" w:pos="10308"/>
            </w:tabs>
            <w:rPr>
              <w:rFonts w:asciiTheme="minorHAnsi" w:eastAsiaTheme="minorEastAsia" w:hAnsiTheme="minorHAnsi" w:cstheme="minorBidi"/>
              <w:noProof/>
              <w:lang w:eastAsia="en-AU"/>
            </w:rPr>
          </w:pPr>
          <w:hyperlink w:anchor="_Toc168047062" w:history="1">
            <w:r w:rsidRPr="00D72ECF">
              <w:rPr>
                <w:rStyle w:val="Hyperlink"/>
                <w:noProof/>
              </w:rPr>
              <w:t>2.1.1.1. Assets held for sale</w:t>
            </w:r>
            <w:r>
              <w:rPr>
                <w:noProof/>
                <w:webHidden/>
              </w:rPr>
              <w:tab/>
            </w:r>
            <w:r>
              <w:rPr>
                <w:noProof/>
                <w:webHidden/>
              </w:rPr>
              <w:fldChar w:fldCharType="begin"/>
            </w:r>
            <w:r>
              <w:rPr>
                <w:noProof/>
                <w:webHidden/>
              </w:rPr>
              <w:instrText xml:space="preserve"> PAGEREF _Toc168047062 \h </w:instrText>
            </w:r>
            <w:r>
              <w:rPr>
                <w:noProof/>
                <w:webHidden/>
              </w:rPr>
            </w:r>
            <w:r>
              <w:rPr>
                <w:noProof/>
                <w:webHidden/>
              </w:rPr>
              <w:fldChar w:fldCharType="separate"/>
            </w:r>
            <w:r>
              <w:rPr>
                <w:noProof/>
                <w:webHidden/>
              </w:rPr>
              <w:t>8</w:t>
            </w:r>
            <w:r>
              <w:rPr>
                <w:noProof/>
                <w:webHidden/>
              </w:rPr>
              <w:fldChar w:fldCharType="end"/>
            </w:r>
          </w:hyperlink>
        </w:p>
        <w:p w14:paraId="4E7D6F74" w14:textId="5685EC17" w:rsidR="003A322A" w:rsidRDefault="003A322A">
          <w:pPr>
            <w:pStyle w:val="TOC4"/>
            <w:tabs>
              <w:tab w:val="right" w:leader="dot" w:pos="10308"/>
            </w:tabs>
            <w:rPr>
              <w:rFonts w:asciiTheme="minorHAnsi" w:eastAsiaTheme="minorEastAsia" w:hAnsiTheme="minorHAnsi" w:cstheme="minorBidi"/>
              <w:noProof/>
              <w:lang w:eastAsia="en-AU"/>
            </w:rPr>
          </w:pPr>
          <w:hyperlink w:anchor="_Toc168047063" w:history="1">
            <w:r w:rsidRPr="00D72ECF">
              <w:rPr>
                <w:rStyle w:val="Hyperlink"/>
                <w:noProof/>
              </w:rPr>
              <w:t>2.1.1.2. Inventories</w:t>
            </w:r>
            <w:r>
              <w:rPr>
                <w:noProof/>
                <w:webHidden/>
              </w:rPr>
              <w:tab/>
            </w:r>
            <w:r>
              <w:rPr>
                <w:noProof/>
                <w:webHidden/>
              </w:rPr>
              <w:fldChar w:fldCharType="begin"/>
            </w:r>
            <w:r>
              <w:rPr>
                <w:noProof/>
                <w:webHidden/>
              </w:rPr>
              <w:instrText xml:space="preserve"> PAGEREF _Toc168047063 \h </w:instrText>
            </w:r>
            <w:r>
              <w:rPr>
                <w:noProof/>
                <w:webHidden/>
              </w:rPr>
            </w:r>
            <w:r>
              <w:rPr>
                <w:noProof/>
                <w:webHidden/>
              </w:rPr>
              <w:fldChar w:fldCharType="separate"/>
            </w:r>
            <w:r>
              <w:rPr>
                <w:noProof/>
                <w:webHidden/>
              </w:rPr>
              <w:t>8</w:t>
            </w:r>
            <w:r>
              <w:rPr>
                <w:noProof/>
                <w:webHidden/>
              </w:rPr>
              <w:fldChar w:fldCharType="end"/>
            </w:r>
          </w:hyperlink>
        </w:p>
        <w:p w14:paraId="3D29A575" w14:textId="7BD95B14" w:rsidR="003A322A" w:rsidRDefault="003A322A">
          <w:pPr>
            <w:pStyle w:val="TOC4"/>
            <w:tabs>
              <w:tab w:val="right" w:leader="dot" w:pos="10308"/>
            </w:tabs>
            <w:rPr>
              <w:rFonts w:asciiTheme="minorHAnsi" w:eastAsiaTheme="minorEastAsia" w:hAnsiTheme="minorHAnsi" w:cstheme="minorBidi"/>
              <w:noProof/>
              <w:lang w:eastAsia="en-AU"/>
            </w:rPr>
          </w:pPr>
          <w:hyperlink w:anchor="_Toc168047064" w:history="1">
            <w:r w:rsidRPr="00D72ECF">
              <w:rPr>
                <w:rStyle w:val="Hyperlink"/>
                <w:noProof/>
              </w:rPr>
              <w:t>2.1.1.3. Investment properties</w:t>
            </w:r>
            <w:r>
              <w:rPr>
                <w:noProof/>
                <w:webHidden/>
              </w:rPr>
              <w:tab/>
            </w:r>
            <w:r>
              <w:rPr>
                <w:noProof/>
                <w:webHidden/>
              </w:rPr>
              <w:fldChar w:fldCharType="begin"/>
            </w:r>
            <w:r>
              <w:rPr>
                <w:noProof/>
                <w:webHidden/>
              </w:rPr>
              <w:instrText xml:space="preserve"> PAGEREF _Toc168047064 \h </w:instrText>
            </w:r>
            <w:r>
              <w:rPr>
                <w:noProof/>
                <w:webHidden/>
              </w:rPr>
            </w:r>
            <w:r>
              <w:rPr>
                <w:noProof/>
                <w:webHidden/>
              </w:rPr>
              <w:fldChar w:fldCharType="separate"/>
            </w:r>
            <w:r>
              <w:rPr>
                <w:noProof/>
                <w:webHidden/>
              </w:rPr>
              <w:t>9</w:t>
            </w:r>
            <w:r>
              <w:rPr>
                <w:noProof/>
                <w:webHidden/>
              </w:rPr>
              <w:fldChar w:fldCharType="end"/>
            </w:r>
          </w:hyperlink>
        </w:p>
        <w:p w14:paraId="01BD5E10" w14:textId="3C723FA9" w:rsidR="003A322A" w:rsidRDefault="003A322A">
          <w:pPr>
            <w:pStyle w:val="TOC3"/>
            <w:tabs>
              <w:tab w:val="right" w:leader="dot" w:pos="10308"/>
            </w:tabs>
            <w:rPr>
              <w:rFonts w:asciiTheme="minorHAnsi" w:eastAsiaTheme="minorEastAsia" w:hAnsiTheme="minorHAnsi" w:cstheme="minorBidi"/>
              <w:noProof/>
              <w:lang w:eastAsia="en-AU"/>
            </w:rPr>
          </w:pPr>
          <w:hyperlink w:anchor="_Toc168047065" w:history="1">
            <w:r w:rsidRPr="00D72ECF">
              <w:rPr>
                <w:rStyle w:val="Hyperlink"/>
                <w:noProof/>
              </w:rPr>
              <w:t>2.1.2. Low value assets</w:t>
            </w:r>
            <w:r>
              <w:rPr>
                <w:noProof/>
                <w:webHidden/>
              </w:rPr>
              <w:tab/>
            </w:r>
            <w:r>
              <w:rPr>
                <w:noProof/>
                <w:webHidden/>
              </w:rPr>
              <w:fldChar w:fldCharType="begin"/>
            </w:r>
            <w:r>
              <w:rPr>
                <w:noProof/>
                <w:webHidden/>
              </w:rPr>
              <w:instrText xml:space="preserve"> PAGEREF _Toc168047065 \h </w:instrText>
            </w:r>
            <w:r>
              <w:rPr>
                <w:noProof/>
                <w:webHidden/>
              </w:rPr>
            </w:r>
            <w:r>
              <w:rPr>
                <w:noProof/>
                <w:webHidden/>
              </w:rPr>
              <w:fldChar w:fldCharType="separate"/>
            </w:r>
            <w:r>
              <w:rPr>
                <w:noProof/>
                <w:webHidden/>
              </w:rPr>
              <w:t>9</w:t>
            </w:r>
            <w:r>
              <w:rPr>
                <w:noProof/>
                <w:webHidden/>
              </w:rPr>
              <w:fldChar w:fldCharType="end"/>
            </w:r>
          </w:hyperlink>
        </w:p>
        <w:p w14:paraId="58CE3625" w14:textId="3DECD021" w:rsidR="003A322A" w:rsidRDefault="003A322A">
          <w:pPr>
            <w:pStyle w:val="TOC1"/>
            <w:rPr>
              <w:rFonts w:asciiTheme="minorHAnsi" w:eastAsiaTheme="minorEastAsia" w:hAnsiTheme="minorHAnsi" w:cstheme="minorBidi"/>
              <w:b w:val="0"/>
              <w:noProof/>
              <w:lang w:eastAsia="en-AU"/>
            </w:rPr>
          </w:pPr>
          <w:hyperlink w:anchor="_Toc168047066" w:history="1">
            <w:r w:rsidRPr="00D72ECF">
              <w:rPr>
                <w:rStyle w:val="Hyperlink"/>
                <w:noProof/>
              </w:rPr>
              <w:t>3. What are non-financial assets</w:t>
            </w:r>
            <w:r>
              <w:rPr>
                <w:noProof/>
                <w:webHidden/>
              </w:rPr>
              <w:tab/>
            </w:r>
            <w:r>
              <w:rPr>
                <w:noProof/>
                <w:webHidden/>
              </w:rPr>
              <w:fldChar w:fldCharType="begin"/>
            </w:r>
            <w:r>
              <w:rPr>
                <w:noProof/>
                <w:webHidden/>
              </w:rPr>
              <w:instrText xml:space="preserve"> PAGEREF _Toc168047066 \h </w:instrText>
            </w:r>
            <w:r>
              <w:rPr>
                <w:noProof/>
                <w:webHidden/>
              </w:rPr>
            </w:r>
            <w:r>
              <w:rPr>
                <w:noProof/>
                <w:webHidden/>
              </w:rPr>
              <w:fldChar w:fldCharType="separate"/>
            </w:r>
            <w:r>
              <w:rPr>
                <w:noProof/>
                <w:webHidden/>
              </w:rPr>
              <w:t>9</w:t>
            </w:r>
            <w:r>
              <w:rPr>
                <w:noProof/>
                <w:webHidden/>
              </w:rPr>
              <w:fldChar w:fldCharType="end"/>
            </w:r>
          </w:hyperlink>
        </w:p>
        <w:p w14:paraId="7A001B55" w14:textId="0282F47E" w:rsidR="003A322A" w:rsidRDefault="003A322A">
          <w:pPr>
            <w:pStyle w:val="TOC3"/>
            <w:tabs>
              <w:tab w:val="right" w:leader="dot" w:pos="10308"/>
            </w:tabs>
            <w:rPr>
              <w:rFonts w:asciiTheme="minorHAnsi" w:eastAsiaTheme="minorEastAsia" w:hAnsiTheme="minorHAnsi" w:cstheme="minorBidi"/>
              <w:noProof/>
              <w:lang w:eastAsia="en-AU"/>
            </w:rPr>
          </w:pPr>
          <w:hyperlink w:anchor="_Toc168047067" w:history="1">
            <w:r w:rsidRPr="00D72ECF">
              <w:rPr>
                <w:rStyle w:val="Hyperlink"/>
                <w:noProof/>
              </w:rPr>
              <w:t>3.1.1. Property, plant and equipment</w:t>
            </w:r>
            <w:r>
              <w:rPr>
                <w:noProof/>
                <w:webHidden/>
              </w:rPr>
              <w:tab/>
            </w:r>
            <w:r>
              <w:rPr>
                <w:noProof/>
                <w:webHidden/>
              </w:rPr>
              <w:fldChar w:fldCharType="begin"/>
            </w:r>
            <w:r>
              <w:rPr>
                <w:noProof/>
                <w:webHidden/>
              </w:rPr>
              <w:instrText xml:space="preserve"> PAGEREF _Toc168047067 \h </w:instrText>
            </w:r>
            <w:r>
              <w:rPr>
                <w:noProof/>
                <w:webHidden/>
              </w:rPr>
            </w:r>
            <w:r>
              <w:rPr>
                <w:noProof/>
                <w:webHidden/>
              </w:rPr>
              <w:fldChar w:fldCharType="separate"/>
            </w:r>
            <w:r>
              <w:rPr>
                <w:noProof/>
                <w:webHidden/>
              </w:rPr>
              <w:t>9</w:t>
            </w:r>
            <w:r>
              <w:rPr>
                <w:noProof/>
                <w:webHidden/>
              </w:rPr>
              <w:fldChar w:fldCharType="end"/>
            </w:r>
          </w:hyperlink>
        </w:p>
        <w:p w14:paraId="71258051" w14:textId="73295E71" w:rsidR="003A322A" w:rsidRDefault="003A322A">
          <w:pPr>
            <w:pStyle w:val="TOC3"/>
            <w:tabs>
              <w:tab w:val="right" w:leader="dot" w:pos="10308"/>
            </w:tabs>
            <w:rPr>
              <w:rFonts w:asciiTheme="minorHAnsi" w:eastAsiaTheme="minorEastAsia" w:hAnsiTheme="minorHAnsi" w:cstheme="minorBidi"/>
              <w:noProof/>
              <w:lang w:eastAsia="en-AU"/>
            </w:rPr>
          </w:pPr>
          <w:hyperlink w:anchor="_Toc168047068" w:history="1">
            <w:r w:rsidRPr="00D72ECF">
              <w:rPr>
                <w:rStyle w:val="Hyperlink"/>
                <w:noProof/>
              </w:rPr>
              <w:t>3.1.2. Intangible assets</w:t>
            </w:r>
            <w:r>
              <w:rPr>
                <w:noProof/>
                <w:webHidden/>
              </w:rPr>
              <w:tab/>
            </w:r>
            <w:r>
              <w:rPr>
                <w:noProof/>
                <w:webHidden/>
              </w:rPr>
              <w:fldChar w:fldCharType="begin"/>
            </w:r>
            <w:r>
              <w:rPr>
                <w:noProof/>
                <w:webHidden/>
              </w:rPr>
              <w:instrText xml:space="preserve"> PAGEREF _Toc168047068 \h </w:instrText>
            </w:r>
            <w:r>
              <w:rPr>
                <w:noProof/>
                <w:webHidden/>
              </w:rPr>
            </w:r>
            <w:r>
              <w:rPr>
                <w:noProof/>
                <w:webHidden/>
              </w:rPr>
              <w:fldChar w:fldCharType="separate"/>
            </w:r>
            <w:r>
              <w:rPr>
                <w:noProof/>
                <w:webHidden/>
              </w:rPr>
              <w:t>10</w:t>
            </w:r>
            <w:r>
              <w:rPr>
                <w:noProof/>
                <w:webHidden/>
              </w:rPr>
              <w:fldChar w:fldCharType="end"/>
            </w:r>
          </w:hyperlink>
        </w:p>
        <w:p w14:paraId="46B887C1" w14:textId="465F195B" w:rsidR="003A322A" w:rsidRDefault="003A322A">
          <w:pPr>
            <w:pStyle w:val="TOC1"/>
            <w:rPr>
              <w:rFonts w:asciiTheme="minorHAnsi" w:eastAsiaTheme="minorEastAsia" w:hAnsiTheme="minorHAnsi" w:cstheme="minorBidi"/>
              <w:b w:val="0"/>
              <w:noProof/>
              <w:lang w:eastAsia="en-AU"/>
            </w:rPr>
          </w:pPr>
          <w:hyperlink w:anchor="_Toc168047069" w:history="1">
            <w:r w:rsidRPr="00D72ECF">
              <w:rPr>
                <w:rStyle w:val="Hyperlink"/>
                <w:noProof/>
              </w:rPr>
              <w:t>4. Recognition</w:t>
            </w:r>
            <w:r>
              <w:rPr>
                <w:noProof/>
                <w:webHidden/>
              </w:rPr>
              <w:tab/>
            </w:r>
            <w:r>
              <w:rPr>
                <w:noProof/>
                <w:webHidden/>
              </w:rPr>
              <w:fldChar w:fldCharType="begin"/>
            </w:r>
            <w:r>
              <w:rPr>
                <w:noProof/>
                <w:webHidden/>
              </w:rPr>
              <w:instrText xml:space="preserve"> PAGEREF _Toc168047069 \h </w:instrText>
            </w:r>
            <w:r>
              <w:rPr>
                <w:noProof/>
                <w:webHidden/>
              </w:rPr>
            </w:r>
            <w:r>
              <w:rPr>
                <w:noProof/>
                <w:webHidden/>
              </w:rPr>
              <w:fldChar w:fldCharType="separate"/>
            </w:r>
            <w:r>
              <w:rPr>
                <w:noProof/>
                <w:webHidden/>
              </w:rPr>
              <w:t>10</w:t>
            </w:r>
            <w:r>
              <w:rPr>
                <w:noProof/>
                <w:webHidden/>
              </w:rPr>
              <w:fldChar w:fldCharType="end"/>
            </w:r>
          </w:hyperlink>
        </w:p>
        <w:p w14:paraId="303CD958" w14:textId="18DF940A" w:rsidR="003A322A" w:rsidRDefault="003A322A">
          <w:pPr>
            <w:pStyle w:val="TOC2"/>
            <w:rPr>
              <w:rFonts w:asciiTheme="minorHAnsi" w:eastAsiaTheme="minorEastAsia" w:hAnsiTheme="minorHAnsi" w:cstheme="minorBidi"/>
              <w:noProof/>
              <w:lang w:eastAsia="en-AU"/>
            </w:rPr>
          </w:pPr>
          <w:hyperlink w:anchor="_Toc168047070" w:history="1">
            <w:r w:rsidRPr="00D72ECF">
              <w:rPr>
                <w:rStyle w:val="Hyperlink"/>
                <w:noProof/>
              </w:rPr>
              <w:t>4.1. Asset recognition principles</w:t>
            </w:r>
            <w:r>
              <w:rPr>
                <w:noProof/>
                <w:webHidden/>
              </w:rPr>
              <w:tab/>
            </w:r>
            <w:r>
              <w:rPr>
                <w:noProof/>
                <w:webHidden/>
              </w:rPr>
              <w:fldChar w:fldCharType="begin"/>
            </w:r>
            <w:r>
              <w:rPr>
                <w:noProof/>
                <w:webHidden/>
              </w:rPr>
              <w:instrText xml:space="preserve"> PAGEREF _Toc168047070 \h </w:instrText>
            </w:r>
            <w:r>
              <w:rPr>
                <w:noProof/>
                <w:webHidden/>
              </w:rPr>
            </w:r>
            <w:r>
              <w:rPr>
                <w:noProof/>
                <w:webHidden/>
              </w:rPr>
              <w:fldChar w:fldCharType="separate"/>
            </w:r>
            <w:r>
              <w:rPr>
                <w:noProof/>
                <w:webHidden/>
              </w:rPr>
              <w:t>11</w:t>
            </w:r>
            <w:r>
              <w:rPr>
                <w:noProof/>
                <w:webHidden/>
              </w:rPr>
              <w:fldChar w:fldCharType="end"/>
            </w:r>
          </w:hyperlink>
        </w:p>
        <w:p w14:paraId="296AE3D4" w14:textId="7BDFC6F4" w:rsidR="003A322A" w:rsidRDefault="003A322A">
          <w:pPr>
            <w:pStyle w:val="TOC3"/>
            <w:tabs>
              <w:tab w:val="right" w:leader="dot" w:pos="10308"/>
            </w:tabs>
            <w:rPr>
              <w:rFonts w:asciiTheme="minorHAnsi" w:eastAsiaTheme="minorEastAsia" w:hAnsiTheme="minorHAnsi" w:cstheme="minorBidi"/>
              <w:noProof/>
              <w:lang w:eastAsia="en-AU"/>
            </w:rPr>
          </w:pPr>
          <w:hyperlink w:anchor="_Toc168047071" w:history="1">
            <w:r w:rsidRPr="00D72ECF">
              <w:rPr>
                <w:rStyle w:val="Hyperlink"/>
                <w:noProof/>
              </w:rPr>
              <w:t>4.1.1. Capitalisation threshold</w:t>
            </w:r>
            <w:r>
              <w:rPr>
                <w:noProof/>
                <w:webHidden/>
              </w:rPr>
              <w:tab/>
            </w:r>
            <w:r>
              <w:rPr>
                <w:noProof/>
                <w:webHidden/>
              </w:rPr>
              <w:fldChar w:fldCharType="begin"/>
            </w:r>
            <w:r>
              <w:rPr>
                <w:noProof/>
                <w:webHidden/>
              </w:rPr>
              <w:instrText xml:space="preserve"> PAGEREF _Toc168047071 \h </w:instrText>
            </w:r>
            <w:r>
              <w:rPr>
                <w:noProof/>
                <w:webHidden/>
              </w:rPr>
            </w:r>
            <w:r>
              <w:rPr>
                <w:noProof/>
                <w:webHidden/>
              </w:rPr>
              <w:fldChar w:fldCharType="separate"/>
            </w:r>
            <w:r>
              <w:rPr>
                <w:noProof/>
                <w:webHidden/>
              </w:rPr>
              <w:t>11</w:t>
            </w:r>
            <w:r>
              <w:rPr>
                <w:noProof/>
                <w:webHidden/>
              </w:rPr>
              <w:fldChar w:fldCharType="end"/>
            </w:r>
          </w:hyperlink>
        </w:p>
        <w:p w14:paraId="04B31436" w14:textId="50A2306D" w:rsidR="003A322A" w:rsidRDefault="003A322A">
          <w:pPr>
            <w:pStyle w:val="TOC3"/>
            <w:tabs>
              <w:tab w:val="right" w:leader="dot" w:pos="10308"/>
            </w:tabs>
            <w:rPr>
              <w:rFonts w:asciiTheme="minorHAnsi" w:eastAsiaTheme="minorEastAsia" w:hAnsiTheme="minorHAnsi" w:cstheme="minorBidi"/>
              <w:noProof/>
              <w:lang w:eastAsia="en-AU"/>
            </w:rPr>
          </w:pPr>
          <w:hyperlink w:anchor="_Toc168047072" w:history="1">
            <w:r w:rsidRPr="00D72ECF">
              <w:rPr>
                <w:rStyle w:val="Hyperlink"/>
                <w:noProof/>
              </w:rPr>
              <w:t>4.1.2. Future economic benefits</w:t>
            </w:r>
            <w:r>
              <w:rPr>
                <w:noProof/>
                <w:webHidden/>
              </w:rPr>
              <w:tab/>
            </w:r>
            <w:r>
              <w:rPr>
                <w:noProof/>
                <w:webHidden/>
              </w:rPr>
              <w:fldChar w:fldCharType="begin"/>
            </w:r>
            <w:r>
              <w:rPr>
                <w:noProof/>
                <w:webHidden/>
              </w:rPr>
              <w:instrText xml:space="preserve"> PAGEREF _Toc168047072 \h </w:instrText>
            </w:r>
            <w:r>
              <w:rPr>
                <w:noProof/>
                <w:webHidden/>
              </w:rPr>
            </w:r>
            <w:r>
              <w:rPr>
                <w:noProof/>
                <w:webHidden/>
              </w:rPr>
              <w:fldChar w:fldCharType="separate"/>
            </w:r>
            <w:r>
              <w:rPr>
                <w:noProof/>
                <w:webHidden/>
              </w:rPr>
              <w:t>11</w:t>
            </w:r>
            <w:r>
              <w:rPr>
                <w:noProof/>
                <w:webHidden/>
              </w:rPr>
              <w:fldChar w:fldCharType="end"/>
            </w:r>
          </w:hyperlink>
        </w:p>
        <w:p w14:paraId="651B0713" w14:textId="1C3A38DD" w:rsidR="003A322A" w:rsidRDefault="003A322A">
          <w:pPr>
            <w:pStyle w:val="TOC3"/>
            <w:tabs>
              <w:tab w:val="right" w:leader="dot" w:pos="10308"/>
            </w:tabs>
            <w:rPr>
              <w:rFonts w:asciiTheme="minorHAnsi" w:eastAsiaTheme="minorEastAsia" w:hAnsiTheme="minorHAnsi" w:cstheme="minorBidi"/>
              <w:noProof/>
              <w:lang w:eastAsia="en-AU"/>
            </w:rPr>
          </w:pPr>
          <w:hyperlink w:anchor="_Toc168047073" w:history="1">
            <w:r w:rsidRPr="00D72ECF">
              <w:rPr>
                <w:rStyle w:val="Hyperlink"/>
                <w:noProof/>
              </w:rPr>
              <w:t>4.1.3. Control</w:t>
            </w:r>
            <w:r>
              <w:rPr>
                <w:noProof/>
                <w:webHidden/>
              </w:rPr>
              <w:tab/>
            </w:r>
            <w:r>
              <w:rPr>
                <w:noProof/>
                <w:webHidden/>
              </w:rPr>
              <w:fldChar w:fldCharType="begin"/>
            </w:r>
            <w:r>
              <w:rPr>
                <w:noProof/>
                <w:webHidden/>
              </w:rPr>
              <w:instrText xml:space="preserve"> PAGEREF _Toc168047073 \h </w:instrText>
            </w:r>
            <w:r>
              <w:rPr>
                <w:noProof/>
                <w:webHidden/>
              </w:rPr>
            </w:r>
            <w:r>
              <w:rPr>
                <w:noProof/>
                <w:webHidden/>
              </w:rPr>
              <w:fldChar w:fldCharType="separate"/>
            </w:r>
            <w:r>
              <w:rPr>
                <w:noProof/>
                <w:webHidden/>
              </w:rPr>
              <w:t>12</w:t>
            </w:r>
            <w:r>
              <w:rPr>
                <w:noProof/>
                <w:webHidden/>
              </w:rPr>
              <w:fldChar w:fldCharType="end"/>
            </w:r>
          </w:hyperlink>
        </w:p>
        <w:p w14:paraId="58EB4B3A" w14:textId="5C1DA19C" w:rsidR="003A322A" w:rsidRDefault="003A322A">
          <w:pPr>
            <w:pStyle w:val="TOC4"/>
            <w:tabs>
              <w:tab w:val="right" w:leader="dot" w:pos="10308"/>
            </w:tabs>
            <w:rPr>
              <w:rFonts w:asciiTheme="minorHAnsi" w:eastAsiaTheme="minorEastAsia" w:hAnsiTheme="minorHAnsi" w:cstheme="minorBidi"/>
              <w:noProof/>
              <w:lang w:eastAsia="en-AU"/>
            </w:rPr>
          </w:pPr>
          <w:hyperlink w:anchor="_Toc168047074" w:history="1">
            <w:r w:rsidRPr="00D72ECF">
              <w:rPr>
                <w:rStyle w:val="Hyperlink"/>
                <w:noProof/>
              </w:rPr>
              <w:t>4.1.3.1. Shared control</w:t>
            </w:r>
            <w:r>
              <w:rPr>
                <w:noProof/>
                <w:webHidden/>
              </w:rPr>
              <w:tab/>
            </w:r>
            <w:r>
              <w:rPr>
                <w:noProof/>
                <w:webHidden/>
              </w:rPr>
              <w:fldChar w:fldCharType="begin"/>
            </w:r>
            <w:r>
              <w:rPr>
                <w:noProof/>
                <w:webHidden/>
              </w:rPr>
              <w:instrText xml:space="preserve"> PAGEREF _Toc168047074 \h </w:instrText>
            </w:r>
            <w:r>
              <w:rPr>
                <w:noProof/>
                <w:webHidden/>
              </w:rPr>
            </w:r>
            <w:r>
              <w:rPr>
                <w:noProof/>
                <w:webHidden/>
              </w:rPr>
              <w:fldChar w:fldCharType="separate"/>
            </w:r>
            <w:r>
              <w:rPr>
                <w:noProof/>
                <w:webHidden/>
              </w:rPr>
              <w:t>12</w:t>
            </w:r>
            <w:r>
              <w:rPr>
                <w:noProof/>
                <w:webHidden/>
              </w:rPr>
              <w:fldChar w:fldCharType="end"/>
            </w:r>
          </w:hyperlink>
        </w:p>
        <w:p w14:paraId="55B1DC6A" w14:textId="30D37213" w:rsidR="003A322A" w:rsidRDefault="003A322A">
          <w:pPr>
            <w:pStyle w:val="TOC4"/>
            <w:tabs>
              <w:tab w:val="right" w:leader="dot" w:pos="10308"/>
            </w:tabs>
            <w:rPr>
              <w:rFonts w:asciiTheme="minorHAnsi" w:eastAsiaTheme="minorEastAsia" w:hAnsiTheme="minorHAnsi" w:cstheme="minorBidi"/>
              <w:noProof/>
              <w:lang w:eastAsia="en-AU"/>
            </w:rPr>
          </w:pPr>
          <w:hyperlink w:anchor="_Toc168047075" w:history="1">
            <w:r w:rsidRPr="00D72ECF">
              <w:rPr>
                <w:rStyle w:val="Hyperlink"/>
                <w:noProof/>
              </w:rPr>
              <w:t>4.1.3.2. Multi-tenanted government buildings</w:t>
            </w:r>
            <w:r>
              <w:rPr>
                <w:noProof/>
                <w:webHidden/>
              </w:rPr>
              <w:tab/>
            </w:r>
            <w:r>
              <w:rPr>
                <w:noProof/>
                <w:webHidden/>
              </w:rPr>
              <w:fldChar w:fldCharType="begin"/>
            </w:r>
            <w:r>
              <w:rPr>
                <w:noProof/>
                <w:webHidden/>
              </w:rPr>
              <w:instrText xml:space="preserve"> PAGEREF _Toc168047075 \h </w:instrText>
            </w:r>
            <w:r>
              <w:rPr>
                <w:noProof/>
                <w:webHidden/>
              </w:rPr>
            </w:r>
            <w:r>
              <w:rPr>
                <w:noProof/>
                <w:webHidden/>
              </w:rPr>
              <w:fldChar w:fldCharType="separate"/>
            </w:r>
            <w:r>
              <w:rPr>
                <w:noProof/>
                <w:webHidden/>
              </w:rPr>
              <w:t>13</w:t>
            </w:r>
            <w:r>
              <w:rPr>
                <w:noProof/>
                <w:webHidden/>
              </w:rPr>
              <w:fldChar w:fldCharType="end"/>
            </w:r>
          </w:hyperlink>
        </w:p>
        <w:p w14:paraId="2361C160" w14:textId="01182BDA" w:rsidR="003A322A" w:rsidRDefault="003A322A">
          <w:pPr>
            <w:pStyle w:val="TOC3"/>
            <w:tabs>
              <w:tab w:val="right" w:leader="dot" w:pos="10308"/>
            </w:tabs>
            <w:rPr>
              <w:rFonts w:asciiTheme="minorHAnsi" w:eastAsiaTheme="minorEastAsia" w:hAnsiTheme="minorHAnsi" w:cstheme="minorBidi"/>
              <w:noProof/>
              <w:lang w:eastAsia="en-AU"/>
            </w:rPr>
          </w:pPr>
          <w:hyperlink w:anchor="_Toc168047076" w:history="1">
            <w:r w:rsidRPr="00D72ECF">
              <w:rPr>
                <w:rStyle w:val="Hyperlink"/>
                <w:noProof/>
              </w:rPr>
              <w:t>4.1.4. Reliable measurement</w:t>
            </w:r>
            <w:r>
              <w:rPr>
                <w:noProof/>
                <w:webHidden/>
              </w:rPr>
              <w:tab/>
            </w:r>
            <w:r>
              <w:rPr>
                <w:noProof/>
                <w:webHidden/>
              </w:rPr>
              <w:fldChar w:fldCharType="begin"/>
            </w:r>
            <w:r>
              <w:rPr>
                <w:noProof/>
                <w:webHidden/>
              </w:rPr>
              <w:instrText xml:space="preserve"> PAGEREF _Toc168047076 \h </w:instrText>
            </w:r>
            <w:r>
              <w:rPr>
                <w:noProof/>
                <w:webHidden/>
              </w:rPr>
            </w:r>
            <w:r>
              <w:rPr>
                <w:noProof/>
                <w:webHidden/>
              </w:rPr>
              <w:fldChar w:fldCharType="separate"/>
            </w:r>
            <w:r>
              <w:rPr>
                <w:noProof/>
                <w:webHidden/>
              </w:rPr>
              <w:t>13</w:t>
            </w:r>
            <w:r>
              <w:rPr>
                <w:noProof/>
                <w:webHidden/>
              </w:rPr>
              <w:fldChar w:fldCharType="end"/>
            </w:r>
          </w:hyperlink>
        </w:p>
        <w:p w14:paraId="784444CE" w14:textId="48B08292" w:rsidR="003A322A" w:rsidRDefault="003A322A">
          <w:pPr>
            <w:pStyle w:val="TOC2"/>
            <w:rPr>
              <w:rFonts w:asciiTheme="minorHAnsi" w:eastAsiaTheme="minorEastAsia" w:hAnsiTheme="minorHAnsi" w:cstheme="minorBidi"/>
              <w:noProof/>
              <w:lang w:eastAsia="en-AU"/>
            </w:rPr>
          </w:pPr>
          <w:hyperlink w:anchor="_Toc168047077" w:history="1">
            <w:r w:rsidRPr="00D72ECF">
              <w:rPr>
                <w:rStyle w:val="Hyperlink"/>
                <w:noProof/>
              </w:rPr>
              <w:t>4.2. Collections</w:t>
            </w:r>
            <w:r>
              <w:rPr>
                <w:noProof/>
                <w:webHidden/>
              </w:rPr>
              <w:tab/>
            </w:r>
            <w:r>
              <w:rPr>
                <w:noProof/>
                <w:webHidden/>
              </w:rPr>
              <w:fldChar w:fldCharType="begin"/>
            </w:r>
            <w:r>
              <w:rPr>
                <w:noProof/>
                <w:webHidden/>
              </w:rPr>
              <w:instrText xml:space="preserve"> PAGEREF _Toc168047077 \h </w:instrText>
            </w:r>
            <w:r>
              <w:rPr>
                <w:noProof/>
                <w:webHidden/>
              </w:rPr>
            </w:r>
            <w:r>
              <w:rPr>
                <w:noProof/>
                <w:webHidden/>
              </w:rPr>
              <w:fldChar w:fldCharType="separate"/>
            </w:r>
            <w:r>
              <w:rPr>
                <w:noProof/>
                <w:webHidden/>
              </w:rPr>
              <w:t>14</w:t>
            </w:r>
            <w:r>
              <w:rPr>
                <w:noProof/>
                <w:webHidden/>
              </w:rPr>
              <w:fldChar w:fldCharType="end"/>
            </w:r>
          </w:hyperlink>
        </w:p>
        <w:p w14:paraId="6E10973B" w14:textId="5670173D" w:rsidR="003A322A" w:rsidRDefault="003A322A">
          <w:pPr>
            <w:pStyle w:val="TOC2"/>
            <w:rPr>
              <w:rFonts w:asciiTheme="minorHAnsi" w:eastAsiaTheme="minorEastAsia" w:hAnsiTheme="minorHAnsi" w:cstheme="minorBidi"/>
              <w:noProof/>
              <w:lang w:eastAsia="en-AU"/>
            </w:rPr>
          </w:pPr>
          <w:hyperlink w:anchor="_Toc168047078" w:history="1">
            <w:r w:rsidRPr="00D72ECF">
              <w:rPr>
                <w:rStyle w:val="Hyperlink"/>
                <w:noProof/>
              </w:rPr>
              <w:t>4.3. Functional Unit</w:t>
            </w:r>
            <w:r>
              <w:rPr>
                <w:noProof/>
                <w:webHidden/>
              </w:rPr>
              <w:tab/>
            </w:r>
            <w:r>
              <w:rPr>
                <w:noProof/>
                <w:webHidden/>
              </w:rPr>
              <w:fldChar w:fldCharType="begin"/>
            </w:r>
            <w:r>
              <w:rPr>
                <w:noProof/>
                <w:webHidden/>
              </w:rPr>
              <w:instrText xml:space="preserve"> PAGEREF _Toc168047078 \h </w:instrText>
            </w:r>
            <w:r>
              <w:rPr>
                <w:noProof/>
                <w:webHidden/>
              </w:rPr>
            </w:r>
            <w:r>
              <w:rPr>
                <w:noProof/>
                <w:webHidden/>
              </w:rPr>
              <w:fldChar w:fldCharType="separate"/>
            </w:r>
            <w:r>
              <w:rPr>
                <w:noProof/>
                <w:webHidden/>
              </w:rPr>
              <w:t>14</w:t>
            </w:r>
            <w:r>
              <w:rPr>
                <w:noProof/>
                <w:webHidden/>
              </w:rPr>
              <w:fldChar w:fldCharType="end"/>
            </w:r>
          </w:hyperlink>
        </w:p>
        <w:p w14:paraId="0D86B124" w14:textId="637D08F2" w:rsidR="003A322A" w:rsidRDefault="003A322A">
          <w:pPr>
            <w:pStyle w:val="TOC2"/>
            <w:rPr>
              <w:rFonts w:asciiTheme="minorHAnsi" w:eastAsiaTheme="minorEastAsia" w:hAnsiTheme="minorHAnsi" w:cstheme="minorBidi"/>
              <w:noProof/>
              <w:lang w:eastAsia="en-AU"/>
            </w:rPr>
          </w:pPr>
          <w:hyperlink w:anchor="_Toc168047079" w:history="1">
            <w:r w:rsidRPr="00D72ECF">
              <w:rPr>
                <w:rStyle w:val="Hyperlink"/>
                <w:noProof/>
              </w:rPr>
              <w:t>4.4. Significant components of an asset</w:t>
            </w:r>
            <w:r>
              <w:rPr>
                <w:noProof/>
                <w:webHidden/>
              </w:rPr>
              <w:tab/>
            </w:r>
            <w:r>
              <w:rPr>
                <w:noProof/>
                <w:webHidden/>
              </w:rPr>
              <w:fldChar w:fldCharType="begin"/>
            </w:r>
            <w:r>
              <w:rPr>
                <w:noProof/>
                <w:webHidden/>
              </w:rPr>
              <w:instrText xml:space="preserve"> PAGEREF _Toc168047079 \h </w:instrText>
            </w:r>
            <w:r>
              <w:rPr>
                <w:noProof/>
                <w:webHidden/>
              </w:rPr>
            </w:r>
            <w:r>
              <w:rPr>
                <w:noProof/>
                <w:webHidden/>
              </w:rPr>
              <w:fldChar w:fldCharType="separate"/>
            </w:r>
            <w:r>
              <w:rPr>
                <w:noProof/>
                <w:webHidden/>
              </w:rPr>
              <w:t>15</w:t>
            </w:r>
            <w:r>
              <w:rPr>
                <w:noProof/>
                <w:webHidden/>
              </w:rPr>
              <w:fldChar w:fldCharType="end"/>
            </w:r>
          </w:hyperlink>
        </w:p>
        <w:p w14:paraId="03466B8D" w14:textId="640302FC" w:rsidR="003A322A" w:rsidRDefault="003A322A">
          <w:pPr>
            <w:pStyle w:val="TOC3"/>
            <w:tabs>
              <w:tab w:val="right" w:leader="dot" w:pos="10308"/>
            </w:tabs>
            <w:rPr>
              <w:rFonts w:asciiTheme="minorHAnsi" w:eastAsiaTheme="minorEastAsia" w:hAnsiTheme="minorHAnsi" w:cstheme="minorBidi"/>
              <w:noProof/>
              <w:lang w:eastAsia="en-AU"/>
            </w:rPr>
          </w:pPr>
          <w:hyperlink w:anchor="_Toc168047080" w:history="1">
            <w:r w:rsidRPr="00D72ECF">
              <w:rPr>
                <w:rStyle w:val="Hyperlink"/>
                <w:noProof/>
              </w:rPr>
              <w:t>4.4.1. Threshold</w:t>
            </w:r>
            <w:r>
              <w:rPr>
                <w:noProof/>
                <w:webHidden/>
              </w:rPr>
              <w:tab/>
            </w:r>
            <w:r>
              <w:rPr>
                <w:noProof/>
                <w:webHidden/>
              </w:rPr>
              <w:fldChar w:fldCharType="begin"/>
            </w:r>
            <w:r>
              <w:rPr>
                <w:noProof/>
                <w:webHidden/>
              </w:rPr>
              <w:instrText xml:space="preserve"> PAGEREF _Toc168047080 \h </w:instrText>
            </w:r>
            <w:r>
              <w:rPr>
                <w:noProof/>
                <w:webHidden/>
              </w:rPr>
            </w:r>
            <w:r>
              <w:rPr>
                <w:noProof/>
                <w:webHidden/>
              </w:rPr>
              <w:fldChar w:fldCharType="separate"/>
            </w:r>
            <w:r>
              <w:rPr>
                <w:noProof/>
                <w:webHidden/>
              </w:rPr>
              <w:t>16</w:t>
            </w:r>
            <w:r>
              <w:rPr>
                <w:noProof/>
                <w:webHidden/>
              </w:rPr>
              <w:fldChar w:fldCharType="end"/>
            </w:r>
          </w:hyperlink>
        </w:p>
        <w:p w14:paraId="3F98BFE9" w14:textId="44E3B4AE" w:rsidR="003A322A" w:rsidRDefault="003A322A">
          <w:pPr>
            <w:pStyle w:val="TOC3"/>
            <w:tabs>
              <w:tab w:val="right" w:leader="dot" w:pos="10308"/>
            </w:tabs>
            <w:rPr>
              <w:rFonts w:asciiTheme="minorHAnsi" w:eastAsiaTheme="minorEastAsia" w:hAnsiTheme="minorHAnsi" w:cstheme="minorBidi"/>
              <w:noProof/>
              <w:lang w:eastAsia="en-AU"/>
            </w:rPr>
          </w:pPr>
          <w:hyperlink w:anchor="_Toc168047081" w:history="1">
            <w:r w:rsidRPr="00D72ECF">
              <w:rPr>
                <w:rStyle w:val="Hyperlink"/>
                <w:noProof/>
              </w:rPr>
              <w:t>4.4.2. Criteria for identifying a significant component</w:t>
            </w:r>
            <w:r>
              <w:rPr>
                <w:noProof/>
                <w:webHidden/>
              </w:rPr>
              <w:tab/>
            </w:r>
            <w:r>
              <w:rPr>
                <w:noProof/>
                <w:webHidden/>
              </w:rPr>
              <w:fldChar w:fldCharType="begin"/>
            </w:r>
            <w:r>
              <w:rPr>
                <w:noProof/>
                <w:webHidden/>
              </w:rPr>
              <w:instrText xml:space="preserve"> PAGEREF _Toc168047081 \h </w:instrText>
            </w:r>
            <w:r>
              <w:rPr>
                <w:noProof/>
                <w:webHidden/>
              </w:rPr>
            </w:r>
            <w:r>
              <w:rPr>
                <w:noProof/>
                <w:webHidden/>
              </w:rPr>
              <w:fldChar w:fldCharType="separate"/>
            </w:r>
            <w:r>
              <w:rPr>
                <w:noProof/>
                <w:webHidden/>
              </w:rPr>
              <w:t>16</w:t>
            </w:r>
            <w:r>
              <w:rPr>
                <w:noProof/>
                <w:webHidden/>
              </w:rPr>
              <w:fldChar w:fldCharType="end"/>
            </w:r>
          </w:hyperlink>
        </w:p>
        <w:p w14:paraId="6207369F" w14:textId="7FA9981B" w:rsidR="003A322A" w:rsidRDefault="003A322A">
          <w:pPr>
            <w:pStyle w:val="TOC3"/>
            <w:tabs>
              <w:tab w:val="right" w:leader="dot" w:pos="10308"/>
            </w:tabs>
            <w:rPr>
              <w:rFonts w:asciiTheme="minorHAnsi" w:eastAsiaTheme="minorEastAsia" w:hAnsiTheme="minorHAnsi" w:cstheme="minorBidi"/>
              <w:noProof/>
              <w:lang w:eastAsia="en-AU"/>
            </w:rPr>
          </w:pPr>
          <w:hyperlink w:anchor="_Toc168047082" w:history="1">
            <w:r w:rsidRPr="00D72ECF">
              <w:rPr>
                <w:rStyle w:val="Hyperlink"/>
                <w:noProof/>
              </w:rPr>
              <w:t>4.4.3. Asset classification</w:t>
            </w:r>
            <w:r>
              <w:rPr>
                <w:noProof/>
                <w:webHidden/>
              </w:rPr>
              <w:tab/>
            </w:r>
            <w:r>
              <w:rPr>
                <w:noProof/>
                <w:webHidden/>
              </w:rPr>
              <w:fldChar w:fldCharType="begin"/>
            </w:r>
            <w:r>
              <w:rPr>
                <w:noProof/>
                <w:webHidden/>
              </w:rPr>
              <w:instrText xml:space="preserve"> PAGEREF _Toc168047082 \h </w:instrText>
            </w:r>
            <w:r>
              <w:rPr>
                <w:noProof/>
                <w:webHidden/>
              </w:rPr>
            </w:r>
            <w:r>
              <w:rPr>
                <w:noProof/>
                <w:webHidden/>
              </w:rPr>
              <w:fldChar w:fldCharType="separate"/>
            </w:r>
            <w:r>
              <w:rPr>
                <w:noProof/>
                <w:webHidden/>
              </w:rPr>
              <w:t>17</w:t>
            </w:r>
            <w:r>
              <w:rPr>
                <w:noProof/>
                <w:webHidden/>
              </w:rPr>
              <w:fldChar w:fldCharType="end"/>
            </w:r>
          </w:hyperlink>
        </w:p>
        <w:p w14:paraId="49C74E99" w14:textId="438E9FB8" w:rsidR="003A322A" w:rsidRDefault="003A322A">
          <w:pPr>
            <w:pStyle w:val="TOC3"/>
            <w:tabs>
              <w:tab w:val="right" w:leader="dot" w:pos="10308"/>
            </w:tabs>
            <w:rPr>
              <w:rFonts w:asciiTheme="minorHAnsi" w:eastAsiaTheme="minorEastAsia" w:hAnsiTheme="minorHAnsi" w:cstheme="minorBidi"/>
              <w:noProof/>
              <w:lang w:eastAsia="en-AU"/>
            </w:rPr>
          </w:pPr>
          <w:hyperlink w:anchor="_Toc168047083" w:history="1">
            <w:r w:rsidRPr="00D72ECF">
              <w:rPr>
                <w:rStyle w:val="Hyperlink"/>
                <w:noProof/>
              </w:rPr>
              <w:t>4.4.4. Subsequent measurement</w:t>
            </w:r>
            <w:r>
              <w:rPr>
                <w:noProof/>
                <w:webHidden/>
              </w:rPr>
              <w:tab/>
            </w:r>
            <w:r>
              <w:rPr>
                <w:noProof/>
                <w:webHidden/>
              </w:rPr>
              <w:fldChar w:fldCharType="begin"/>
            </w:r>
            <w:r>
              <w:rPr>
                <w:noProof/>
                <w:webHidden/>
              </w:rPr>
              <w:instrText xml:space="preserve"> PAGEREF _Toc168047083 \h </w:instrText>
            </w:r>
            <w:r>
              <w:rPr>
                <w:noProof/>
                <w:webHidden/>
              </w:rPr>
            </w:r>
            <w:r>
              <w:rPr>
                <w:noProof/>
                <w:webHidden/>
              </w:rPr>
              <w:fldChar w:fldCharType="separate"/>
            </w:r>
            <w:r>
              <w:rPr>
                <w:noProof/>
                <w:webHidden/>
              </w:rPr>
              <w:t>17</w:t>
            </w:r>
            <w:r>
              <w:rPr>
                <w:noProof/>
                <w:webHidden/>
              </w:rPr>
              <w:fldChar w:fldCharType="end"/>
            </w:r>
          </w:hyperlink>
        </w:p>
        <w:p w14:paraId="7E1F1F71" w14:textId="6DF23F67" w:rsidR="003A322A" w:rsidRDefault="003A322A">
          <w:pPr>
            <w:pStyle w:val="TOC1"/>
            <w:rPr>
              <w:rFonts w:asciiTheme="minorHAnsi" w:eastAsiaTheme="minorEastAsia" w:hAnsiTheme="minorHAnsi" w:cstheme="minorBidi"/>
              <w:b w:val="0"/>
              <w:noProof/>
              <w:lang w:eastAsia="en-AU"/>
            </w:rPr>
          </w:pPr>
          <w:hyperlink w:anchor="_Toc168047084" w:history="1">
            <w:r w:rsidRPr="00D72ECF">
              <w:rPr>
                <w:rStyle w:val="Hyperlink"/>
                <w:noProof/>
              </w:rPr>
              <w:t>5. Asset acquisition</w:t>
            </w:r>
            <w:r>
              <w:rPr>
                <w:noProof/>
                <w:webHidden/>
              </w:rPr>
              <w:tab/>
            </w:r>
            <w:r>
              <w:rPr>
                <w:noProof/>
                <w:webHidden/>
              </w:rPr>
              <w:fldChar w:fldCharType="begin"/>
            </w:r>
            <w:r>
              <w:rPr>
                <w:noProof/>
                <w:webHidden/>
              </w:rPr>
              <w:instrText xml:space="preserve"> PAGEREF _Toc168047084 \h </w:instrText>
            </w:r>
            <w:r>
              <w:rPr>
                <w:noProof/>
                <w:webHidden/>
              </w:rPr>
            </w:r>
            <w:r>
              <w:rPr>
                <w:noProof/>
                <w:webHidden/>
              </w:rPr>
              <w:fldChar w:fldCharType="separate"/>
            </w:r>
            <w:r>
              <w:rPr>
                <w:noProof/>
                <w:webHidden/>
              </w:rPr>
              <w:t>17</w:t>
            </w:r>
            <w:r>
              <w:rPr>
                <w:noProof/>
                <w:webHidden/>
              </w:rPr>
              <w:fldChar w:fldCharType="end"/>
            </w:r>
          </w:hyperlink>
        </w:p>
        <w:p w14:paraId="0B06266B" w14:textId="682E7DB2" w:rsidR="003A322A" w:rsidRDefault="003A322A">
          <w:pPr>
            <w:pStyle w:val="TOC2"/>
            <w:rPr>
              <w:rFonts w:asciiTheme="minorHAnsi" w:eastAsiaTheme="minorEastAsia" w:hAnsiTheme="minorHAnsi" w:cstheme="minorBidi"/>
              <w:noProof/>
              <w:lang w:eastAsia="en-AU"/>
            </w:rPr>
          </w:pPr>
          <w:hyperlink w:anchor="_Toc168047085" w:history="1">
            <w:r w:rsidRPr="00D72ECF">
              <w:rPr>
                <w:rStyle w:val="Hyperlink"/>
                <w:noProof/>
              </w:rPr>
              <w:t>5.1. Exclusions</w:t>
            </w:r>
            <w:r>
              <w:rPr>
                <w:noProof/>
                <w:webHidden/>
              </w:rPr>
              <w:tab/>
            </w:r>
            <w:r>
              <w:rPr>
                <w:noProof/>
                <w:webHidden/>
              </w:rPr>
              <w:fldChar w:fldCharType="begin"/>
            </w:r>
            <w:r>
              <w:rPr>
                <w:noProof/>
                <w:webHidden/>
              </w:rPr>
              <w:instrText xml:space="preserve"> PAGEREF _Toc168047085 \h </w:instrText>
            </w:r>
            <w:r>
              <w:rPr>
                <w:noProof/>
                <w:webHidden/>
              </w:rPr>
            </w:r>
            <w:r>
              <w:rPr>
                <w:noProof/>
                <w:webHidden/>
              </w:rPr>
              <w:fldChar w:fldCharType="separate"/>
            </w:r>
            <w:r>
              <w:rPr>
                <w:noProof/>
                <w:webHidden/>
              </w:rPr>
              <w:t>17</w:t>
            </w:r>
            <w:r>
              <w:rPr>
                <w:noProof/>
                <w:webHidden/>
              </w:rPr>
              <w:fldChar w:fldCharType="end"/>
            </w:r>
          </w:hyperlink>
        </w:p>
        <w:p w14:paraId="05FC8DCC" w14:textId="1225C33D" w:rsidR="003A322A" w:rsidRDefault="003A322A">
          <w:pPr>
            <w:pStyle w:val="TOC3"/>
            <w:tabs>
              <w:tab w:val="right" w:leader="dot" w:pos="10308"/>
            </w:tabs>
            <w:rPr>
              <w:rFonts w:asciiTheme="minorHAnsi" w:eastAsiaTheme="minorEastAsia" w:hAnsiTheme="minorHAnsi" w:cstheme="minorBidi"/>
              <w:noProof/>
              <w:lang w:eastAsia="en-AU"/>
            </w:rPr>
          </w:pPr>
          <w:hyperlink w:anchor="_Toc168047086" w:history="1">
            <w:r w:rsidRPr="00D72ECF">
              <w:rPr>
                <w:rStyle w:val="Hyperlink"/>
                <w:noProof/>
              </w:rPr>
              <w:t>5.1.1. Assets below the capitalisation threshold</w:t>
            </w:r>
            <w:r>
              <w:rPr>
                <w:noProof/>
                <w:webHidden/>
              </w:rPr>
              <w:tab/>
            </w:r>
            <w:r>
              <w:rPr>
                <w:noProof/>
                <w:webHidden/>
              </w:rPr>
              <w:fldChar w:fldCharType="begin"/>
            </w:r>
            <w:r>
              <w:rPr>
                <w:noProof/>
                <w:webHidden/>
              </w:rPr>
              <w:instrText xml:space="preserve"> PAGEREF _Toc168047086 \h </w:instrText>
            </w:r>
            <w:r>
              <w:rPr>
                <w:noProof/>
                <w:webHidden/>
              </w:rPr>
            </w:r>
            <w:r>
              <w:rPr>
                <w:noProof/>
                <w:webHidden/>
              </w:rPr>
              <w:fldChar w:fldCharType="separate"/>
            </w:r>
            <w:r>
              <w:rPr>
                <w:noProof/>
                <w:webHidden/>
              </w:rPr>
              <w:t>17</w:t>
            </w:r>
            <w:r>
              <w:rPr>
                <w:noProof/>
                <w:webHidden/>
              </w:rPr>
              <w:fldChar w:fldCharType="end"/>
            </w:r>
          </w:hyperlink>
        </w:p>
        <w:p w14:paraId="44D8840E" w14:textId="536F4B62" w:rsidR="003A322A" w:rsidRDefault="003A322A">
          <w:pPr>
            <w:pStyle w:val="TOC3"/>
            <w:tabs>
              <w:tab w:val="right" w:leader="dot" w:pos="10308"/>
            </w:tabs>
            <w:rPr>
              <w:rFonts w:asciiTheme="minorHAnsi" w:eastAsiaTheme="minorEastAsia" w:hAnsiTheme="minorHAnsi" w:cstheme="minorBidi"/>
              <w:noProof/>
              <w:lang w:eastAsia="en-AU"/>
            </w:rPr>
          </w:pPr>
          <w:hyperlink w:anchor="_Toc168047087" w:history="1">
            <w:r w:rsidRPr="00D72ECF">
              <w:rPr>
                <w:rStyle w:val="Hyperlink"/>
                <w:noProof/>
              </w:rPr>
              <w:t>5.1.2. Assets acquired under legislation other than the FMA</w:t>
            </w:r>
            <w:r>
              <w:rPr>
                <w:noProof/>
                <w:webHidden/>
              </w:rPr>
              <w:tab/>
            </w:r>
            <w:r>
              <w:rPr>
                <w:noProof/>
                <w:webHidden/>
              </w:rPr>
              <w:fldChar w:fldCharType="begin"/>
            </w:r>
            <w:r>
              <w:rPr>
                <w:noProof/>
                <w:webHidden/>
              </w:rPr>
              <w:instrText xml:space="preserve"> PAGEREF _Toc168047087 \h </w:instrText>
            </w:r>
            <w:r>
              <w:rPr>
                <w:noProof/>
                <w:webHidden/>
              </w:rPr>
            </w:r>
            <w:r>
              <w:rPr>
                <w:noProof/>
                <w:webHidden/>
              </w:rPr>
              <w:fldChar w:fldCharType="separate"/>
            </w:r>
            <w:r>
              <w:rPr>
                <w:noProof/>
                <w:webHidden/>
              </w:rPr>
              <w:t>17</w:t>
            </w:r>
            <w:r>
              <w:rPr>
                <w:noProof/>
                <w:webHidden/>
              </w:rPr>
              <w:fldChar w:fldCharType="end"/>
            </w:r>
          </w:hyperlink>
        </w:p>
        <w:p w14:paraId="414EE8B9" w14:textId="0E2B4E72" w:rsidR="003A322A" w:rsidRDefault="003A322A">
          <w:pPr>
            <w:pStyle w:val="TOC3"/>
            <w:tabs>
              <w:tab w:val="right" w:leader="dot" w:pos="10308"/>
            </w:tabs>
            <w:rPr>
              <w:rFonts w:asciiTheme="minorHAnsi" w:eastAsiaTheme="minorEastAsia" w:hAnsiTheme="minorHAnsi" w:cstheme="minorBidi"/>
              <w:noProof/>
              <w:lang w:eastAsia="en-AU"/>
            </w:rPr>
          </w:pPr>
          <w:hyperlink w:anchor="_Toc168047088" w:history="1">
            <w:r w:rsidRPr="00D72ECF">
              <w:rPr>
                <w:rStyle w:val="Hyperlink"/>
                <w:noProof/>
              </w:rPr>
              <w:t>5.1.3. Assets constructed as part of the capital works program</w:t>
            </w:r>
            <w:r>
              <w:rPr>
                <w:noProof/>
                <w:webHidden/>
              </w:rPr>
              <w:tab/>
            </w:r>
            <w:r>
              <w:rPr>
                <w:noProof/>
                <w:webHidden/>
              </w:rPr>
              <w:fldChar w:fldCharType="begin"/>
            </w:r>
            <w:r>
              <w:rPr>
                <w:noProof/>
                <w:webHidden/>
              </w:rPr>
              <w:instrText xml:space="preserve"> PAGEREF _Toc168047088 \h </w:instrText>
            </w:r>
            <w:r>
              <w:rPr>
                <w:noProof/>
                <w:webHidden/>
              </w:rPr>
            </w:r>
            <w:r>
              <w:rPr>
                <w:noProof/>
                <w:webHidden/>
              </w:rPr>
              <w:fldChar w:fldCharType="separate"/>
            </w:r>
            <w:r>
              <w:rPr>
                <w:noProof/>
                <w:webHidden/>
              </w:rPr>
              <w:t>17</w:t>
            </w:r>
            <w:r>
              <w:rPr>
                <w:noProof/>
                <w:webHidden/>
              </w:rPr>
              <w:fldChar w:fldCharType="end"/>
            </w:r>
          </w:hyperlink>
        </w:p>
        <w:p w14:paraId="0B42E0AB" w14:textId="5E0173F1" w:rsidR="003A322A" w:rsidRDefault="003A322A">
          <w:pPr>
            <w:pStyle w:val="TOC2"/>
            <w:rPr>
              <w:rFonts w:asciiTheme="minorHAnsi" w:eastAsiaTheme="minorEastAsia" w:hAnsiTheme="minorHAnsi" w:cstheme="minorBidi"/>
              <w:noProof/>
              <w:lang w:eastAsia="en-AU"/>
            </w:rPr>
          </w:pPr>
          <w:hyperlink w:anchor="_Toc168047089" w:history="1">
            <w:r w:rsidRPr="00D72ECF">
              <w:rPr>
                <w:rStyle w:val="Hyperlink"/>
                <w:noProof/>
              </w:rPr>
              <w:t>5.2. Conditions</w:t>
            </w:r>
            <w:r>
              <w:rPr>
                <w:noProof/>
                <w:webHidden/>
              </w:rPr>
              <w:tab/>
            </w:r>
            <w:r>
              <w:rPr>
                <w:noProof/>
                <w:webHidden/>
              </w:rPr>
              <w:fldChar w:fldCharType="begin"/>
            </w:r>
            <w:r>
              <w:rPr>
                <w:noProof/>
                <w:webHidden/>
              </w:rPr>
              <w:instrText xml:space="preserve"> PAGEREF _Toc168047089 \h </w:instrText>
            </w:r>
            <w:r>
              <w:rPr>
                <w:noProof/>
                <w:webHidden/>
              </w:rPr>
            </w:r>
            <w:r>
              <w:rPr>
                <w:noProof/>
                <w:webHidden/>
              </w:rPr>
              <w:fldChar w:fldCharType="separate"/>
            </w:r>
            <w:r>
              <w:rPr>
                <w:noProof/>
                <w:webHidden/>
              </w:rPr>
              <w:t>18</w:t>
            </w:r>
            <w:r>
              <w:rPr>
                <w:noProof/>
                <w:webHidden/>
              </w:rPr>
              <w:fldChar w:fldCharType="end"/>
            </w:r>
          </w:hyperlink>
        </w:p>
        <w:p w14:paraId="1FB1C356" w14:textId="163F273D" w:rsidR="003A322A" w:rsidRDefault="003A322A">
          <w:pPr>
            <w:pStyle w:val="TOC3"/>
            <w:tabs>
              <w:tab w:val="right" w:leader="dot" w:pos="10308"/>
            </w:tabs>
            <w:rPr>
              <w:rFonts w:asciiTheme="minorHAnsi" w:eastAsiaTheme="minorEastAsia" w:hAnsiTheme="minorHAnsi" w:cstheme="minorBidi"/>
              <w:noProof/>
              <w:lang w:eastAsia="en-AU"/>
            </w:rPr>
          </w:pPr>
          <w:hyperlink w:anchor="_Toc168047090" w:history="1">
            <w:r w:rsidRPr="00D72ECF">
              <w:rPr>
                <w:rStyle w:val="Hyperlink"/>
                <w:noProof/>
              </w:rPr>
              <w:t>5.2.1. DIPL must conduct all land acquisitions unless another Act permits an agency to acquire land</w:t>
            </w:r>
            <w:r>
              <w:rPr>
                <w:noProof/>
                <w:webHidden/>
              </w:rPr>
              <w:tab/>
            </w:r>
            <w:r>
              <w:rPr>
                <w:noProof/>
                <w:webHidden/>
              </w:rPr>
              <w:fldChar w:fldCharType="begin"/>
            </w:r>
            <w:r>
              <w:rPr>
                <w:noProof/>
                <w:webHidden/>
              </w:rPr>
              <w:instrText xml:space="preserve"> PAGEREF _Toc168047090 \h </w:instrText>
            </w:r>
            <w:r>
              <w:rPr>
                <w:noProof/>
                <w:webHidden/>
              </w:rPr>
            </w:r>
            <w:r>
              <w:rPr>
                <w:noProof/>
                <w:webHidden/>
              </w:rPr>
              <w:fldChar w:fldCharType="separate"/>
            </w:r>
            <w:r>
              <w:rPr>
                <w:noProof/>
                <w:webHidden/>
              </w:rPr>
              <w:t>18</w:t>
            </w:r>
            <w:r>
              <w:rPr>
                <w:noProof/>
                <w:webHidden/>
              </w:rPr>
              <w:fldChar w:fldCharType="end"/>
            </w:r>
          </w:hyperlink>
        </w:p>
        <w:p w14:paraId="019F6B19" w14:textId="388DADCA" w:rsidR="003A322A" w:rsidRDefault="003A322A">
          <w:pPr>
            <w:pStyle w:val="TOC3"/>
            <w:tabs>
              <w:tab w:val="right" w:leader="dot" w:pos="10308"/>
            </w:tabs>
            <w:rPr>
              <w:rFonts w:asciiTheme="minorHAnsi" w:eastAsiaTheme="minorEastAsia" w:hAnsiTheme="minorHAnsi" w:cstheme="minorBidi"/>
              <w:noProof/>
              <w:lang w:eastAsia="en-AU"/>
            </w:rPr>
          </w:pPr>
          <w:hyperlink w:anchor="_Toc168047091" w:history="1">
            <w:r w:rsidRPr="00D72ECF">
              <w:rPr>
                <w:rStyle w:val="Hyperlink"/>
                <w:noProof/>
              </w:rPr>
              <w:t>5.2.2. Other conditions</w:t>
            </w:r>
            <w:r>
              <w:rPr>
                <w:noProof/>
                <w:webHidden/>
              </w:rPr>
              <w:tab/>
            </w:r>
            <w:r>
              <w:rPr>
                <w:noProof/>
                <w:webHidden/>
              </w:rPr>
              <w:fldChar w:fldCharType="begin"/>
            </w:r>
            <w:r>
              <w:rPr>
                <w:noProof/>
                <w:webHidden/>
              </w:rPr>
              <w:instrText xml:space="preserve"> PAGEREF _Toc168047091 \h </w:instrText>
            </w:r>
            <w:r>
              <w:rPr>
                <w:noProof/>
                <w:webHidden/>
              </w:rPr>
            </w:r>
            <w:r>
              <w:rPr>
                <w:noProof/>
                <w:webHidden/>
              </w:rPr>
              <w:fldChar w:fldCharType="separate"/>
            </w:r>
            <w:r>
              <w:rPr>
                <w:noProof/>
                <w:webHidden/>
              </w:rPr>
              <w:t>18</w:t>
            </w:r>
            <w:r>
              <w:rPr>
                <w:noProof/>
                <w:webHidden/>
              </w:rPr>
              <w:fldChar w:fldCharType="end"/>
            </w:r>
          </w:hyperlink>
        </w:p>
        <w:p w14:paraId="5BDC620A" w14:textId="79C39801" w:rsidR="003A322A" w:rsidRDefault="003A322A">
          <w:pPr>
            <w:pStyle w:val="TOC2"/>
            <w:rPr>
              <w:rFonts w:asciiTheme="minorHAnsi" w:eastAsiaTheme="minorEastAsia" w:hAnsiTheme="minorHAnsi" w:cstheme="minorBidi"/>
              <w:noProof/>
              <w:lang w:eastAsia="en-AU"/>
            </w:rPr>
          </w:pPr>
          <w:hyperlink w:anchor="_Toc168047092" w:history="1">
            <w:r w:rsidRPr="00D72ECF">
              <w:rPr>
                <w:rStyle w:val="Hyperlink"/>
                <w:noProof/>
              </w:rPr>
              <w:t>5.3. Approval process</w:t>
            </w:r>
            <w:r>
              <w:rPr>
                <w:noProof/>
                <w:webHidden/>
              </w:rPr>
              <w:tab/>
            </w:r>
            <w:r>
              <w:rPr>
                <w:noProof/>
                <w:webHidden/>
              </w:rPr>
              <w:fldChar w:fldCharType="begin"/>
            </w:r>
            <w:r>
              <w:rPr>
                <w:noProof/>
                <w:webHidden/>
              </w:rPr>
              <w:instrText xml:space="preserve"> PAGEREF _Toc168047092 \h </w:instrText>
            </w:r>
            <w:r>
              <w:rPr>
                <w:noProof/>
                <w:webHidden/>
              </w:rPr>
            </w:r>
            <w:r>
              <w:rPr>
                <w:noProof/>
                <w:webHidden/>
              </w:rPr>
              <w:fldChar w:fldCharType="separate"/>
            </w:r>
            <w:r>
              <w:rPr>
                <w:noProof/>
                <w:webHidden/>
              </w:rPr>
              <w:t>18</w:t>
            </w:r>
            <w:r>
              <w:rPr>
                <w:noProof/>
                <w:webHidden/>
              </w:rPr>
              <w:fldChar w:fldCharType="end"/>
            </w:r>
          </w:hyperlink>
        </w:p>
        <w:p w14:paraId="30AA102C" w14:textId="67E466DB" w:rsidR="003A322A" w:rsidRDefault="003A322A">
          <w:pPr>
            <w:pStyle w:val="TOC2"/>
            <w:rPr>
              <w:rFonts w:asciiTheme="minorHAnsi" w:eastAsiaTheme="minorEastAsia" w:hAnsiTheme="minorHAnsi" w:cstheme="minorBidi"/>
              <w:noProof/>
              <w:lang w:eastAsia="en-AU"/>
            </w:rPr>
          </w:pPr>
          <w:hyperlink w:anchor="_Toc168047093" w:history="1">
            <w:r w:rsidRPr="00D72ECF">
              <w:rPr>
                <w:rStyle w:val="Hyperlink"/>
                <w:noProof/>
              </w:rPr>
              <w:t>5.4. Accounting entries</w:t>
            </w:r>
            <w:r>
              <w:rPr>
                <w:noProof/>
                <w:webHidden/>
              </w:rPr>
              <w:tab/>
            </w:r>
            <w:r>
              <w:rPr>
                <w:noProof/>
                <w:webHidden/>
              </w:rPr>
              <w:fldChar w:fldCharType="begin"/>
            </w:r>
            <w:r>
              <w:rPr>
                <w:noProof/>
                <w:webHidden/>
              </w:rPr>
              <w:instrText xml:space="preserve"> PAGEREF _Toc168047093 \h </w:instrText>
            </w:r>
            <w:r>
              <w:rPr>
                <w:noProof/>
                <w:webHidden/>
              </w:rPr>
            </w:r>
            <w:r>
              <w:rPr>
                <w:noProof/>
                <w:webHidden/>
              </w:rPr>
              <w:fldChar w:fldCharType="separate"/>
            </w:r>
            <w:r>
              <w:rPr>
                <w:noProof/>
                <w:webHidden/>
              </w:rPr>
              <w:t>19</w:t>
            </w:r>
            <w:r>
              <w:rPr>
                <w:noProof/>
                <w:webHidden/>
              </w:rPr>
              <w:fldChar w:fldCharType="end"/>
            </w:r>
          </w:hyperlink>
        </w:p>
        <w:p w14:paraId="073B3491" w14:textId="62EBC060" w:rsidR="003A322A" w:rsidRDefault="003A322A">
          <w:pPr>
            <w:pStyle w:val="TOC1"/>
            <w:rPr>
              <w:rFonts w:asciiTheme="minorHAnsi" w:eastAsiaTheme="minorEastAsia" w:hAnsiTheme="minorHAnsi" w:cstheme="minorBidi"/>
              <w:b w:val="0"/>
              <w:noProof/>
              <w:lang w:eastAsia="en-AU"/>
            </w:rPr>
          </w:pPr>
          <w:hyperlink w:anchor="_Toc168047094" w:history="1">
            <w:r w:rsidRPr="00D72ECF">
              <w:rPr>
                <w:rStyle w:val="Hyperlink"/>
                <w:noProof/>
              </w:rPr>
              <w:t>6. Change in appropriation purpose</w:t>
            </w:r>
            <w:r>
              <w:rPr>
                <w:noProof/>
                <w:webHidden/>
              </w:rPr>
              <w:tab/>
            </w:r>
            <w:r>
              <w:rPr>
                <w:noProof/>
                <w:webHidden/>
              </w:rPr>
              <w:fldChar w:fldCharType="begin"/>
            </w:r>
            <w:r>
              <w:rPr>
                <w:noProof/>
                <w:webHidden/>
              </w:rPr>
              <w:instrText xml:space="preserve"> PAGEREF _Toc168047094 \h </w:instrText>
            </w:r>
            <w:r>
              <w:rPr>
                <w:noProof/>
                <w:webHidden/>
              </w:rPr>
            </w:r>
            <w:r>
              <w:rPr>
                <w:noProof/>
                <w:webHidden/>
              </w:rPr>
              <w:fldChar w:fldCharType="separate"/>
            </w:r>
            <w:r>
              <w:rPr>
                <w:noProof/>
                <w:webHidden/>
              </w:rPr>
              <w:t>19</w:t>
            </w:r>
            <w:r>
              <w:rPr>
                <w:noProof/>
                <w:webHidden/>
              </w:rPr>
              <w:fldChar w:fldCharType="end"/>
            </w:r>
          </w:hyperlink>
        </w:p>
        <w:p w14:paraId="055C4438" w14:textId="60564BED" w:rsidR="003A322A" w:rsidRDefault="003A322A">
          <w:pPr>
            <w:pStyle w:val="TOC2"/>
            <w:rPr>
              <w:rFonts w:asciiTheme="minorHAnsi" w:eastAsiaTheme="minorEastAsia" w:hAnsiTheme="minorHAnsi" w:cstheme="minorBidi"/>
              <w:noProof/>
              <w:lang w:eastAsia="en-AU"/>
            </w:rPr>
          </w:pPr>
          <w:hyperlink w:anchor="_Toc168047095" w:history="1">
            <w:r w:rsidRPr="00D72ECF">
              <w:rPr>
                <w:rStyle w:val="Hyperlink"/>
                <w:noProof/>
              </w:rPr>
              <w:t>6.1. Exclusions</w:t>
            </w:r>
            <w:r>
              <w:rPr>
                <w:noProof/>
                <w:webHidden/>
              </w:rPr>
              <w:tab/>
            </w:r>
            <w:r>
              <w:rPr>
                <w:noProof/>
                <w:webHidden/>
              </w:rPr>
              <w:fldChar w:fldCharType="begin"/>
            </w:r>
            <w:r>
              <w:rPr>
                <w:noProof/>
                <w:webHidden/>
              </w:rPr>
              <w:instrText xml:space="preserve"> PAGEREF _Toc168047095 \h </w:instrText>
            </w:r>
            <w:r>
              <w:rPr>
                <w:noProof/>
                <w:webHidden/>
              </w:rPr>
            </w:r>
            <w:r>
              <w:rPr>
                <w:noProof/>
                <w:webHidden/>
              </w:rPr>
              <w:fldChar w:fldCharType="separate"/>
            </w:r>
            <w:r>
              <w:rPr>
                <w:noProof/>
                <w:webHidden/>
              </w:rPr>
              <w:t>20</w:t>
            </w:r>
            <w:r>
              <w:rPr>
                <w:noProof/>
                <w:webHidden/>
              </w:rPr>
              <w:fldChar w:fldCharType="end"/>
            </w:r>
          </w:hyperlink>
        </w:p>
        <w:p w14:paraId="3FB1CBE5" w14:textId="63A22417" w:rsidR="003A322A" w:rsidRDefault="003A322A">
          <w:pPr>
            <w:pStyle w:val="TOC3"/>
            <w:tabs>
              <w:tab w:val="right" w:leader="dot" w:pos="10308"/>
            </w:tabs>
            <w:rPr>
              <w:rFonts w:asciiTheme="minorHAnsi" w:eastAsiaTheme="minorEastAsia" w:hAnsiTheme="minorHAnsi" w:cstheme="minorBidi"/>
              <w:noProof/>
              <w:lang w:eastAsia="en-AU"/>
            </w:rPr>
          </w:pPr>
          <w:hyperlink w:anchor="_Toc168047096" w:history="1">
            <w:r w:rsidRPr="00D72ECF">
              <w:rPr>
                <w:rStyle w:val="Hyperlink"/>
                <w:noProof/>
              </w:rPr>
              <w:t>6.1.1. GBDs</w:t>
            </w:r>
            <w:r>
              <w:rPr>
                <w:noProof/>
                <w:webHidden/>
              </w:rPr>
              <w:tab/>
            </w:r>
            <w:r>
              <w:rPr>
                <w:noProof/>
                <w:webHidden/>
              </w:rPr>
              <w:fldChar w:fldCharType="begin"/>
            </w:r>
            <w:r>
              <w:rPr>
                <w:noProof/>
                <w:webHidden/>
              </w:rPr>
              <w:instrText xml:space="preserve"> PAGEREF _Toc168047096 \h </w:instrText>
            </w:r>
            <w:r>
              <w:rPr>
                <w:noProof/>
                <w:webHidden/>
              </w:rPr>
            </w:r>
            <w:r>
              <w:rPr>
                <w:noProof/>
                <w:webHidden/>
              </w:rPr>
              <w:fldChar w:fldCharType="separate"/>
            </w:r>
            <w:r>
              <w:rPr>
                <w:noProof/>
                <w:webHidden/>
              </w:rPr>
              <w:t>20</w:t>
            </w:r>
            <w:r>
              <w:rPr>
                <w:noProof/>
                <w:webHidden/>
              </w:rPr>
              <w:fldChar w:fldCharType="end"/>
            </w:r>
          </w:hyperlink>
        </w:p>
        <w:p w14:paraId="22E7E8D5" w14:textId="55890F2E" w:rsidR="003A322A" w:rsidRDefault="003A322A">
          <w:pPr>
            <w:pStyle w:val="TOC3"/>
            <w:tabs>
              <w:tab w:val="right" w:leader="dot" w:pos="10308"/>
            </w:tabs>
            <w:rPr>
              <w:rFonts w:asciiTheme="minorHAnsi" w:eastAsiaTheme="minorEastAsia" w:hAnsiTheme="minorHAnsi" w:cstheme="minorBidi"/>
              <w:noProof/>
              <w:lang w:eastAsia="en-AU"/>
            </w:rPr>
          </w:pPr>
          <w:hyperlink w:anchor="_Toc168047099" w:history="1">
            <w:r w:rsidRPr="00D72ECF">
              <w:rPr>
                <w:rStyle w:val="Hyperlink"/>
                <w:noProof/>
              </w:rPr>
              <w:t>6.1.2. Capital works program</w:t>
            </w:r>
            <w:r>
              <w:rPr>
                <w:noProof/>
                <w:webHidden/>
              </w:rPr>
              <w:tab/>
            </w:r>
            <w:r>
              <w:rPr>
                <w:noProof/>
                <w:webHidden/>
              </w:rPr>
              <w:fldChar w:fldCharType="begin"/>
            </w:r>
            <w:r>
              <w:rPr>
                <w:noProof/>
                <w:webHidden/>
              </w:rPr>
              <w:instrText xml:space="preserve"> PAGEREF _Toc168047099 \h </w:instrText>
            </w:r>
            <w:r>
              <w:rPr>
                <w:noProof/>
                <w:webHidden/>
              </w:rPr>
            </w:r>
            <w:r>
              <w:rPr>
                <w:noProof/>
                <w:webHidden/>
              </w:rPr>
              <w:fldChar w:fldCharType="separate"/>
            </w:r>
            <w:r>
              <w:rPr>
                <w:noProof/>
                <w:webHidden/>
              </w:rPr>
              <w:t>20</w:t>
            </w:r>
            <w:r>
              <w:rPr>
                <w:noProof/>
                <w:webHidden/>
              </w:rPr>
              <w:fldChar w:fldCharType="end"/>
            </w:r>
          </w:hyperlink>
        </w:p>
        <w:p w14:paraId="35DC08A6" w14:textId="13662C8D" w:rsidR="003A322A" w:rsidRDefault="003A322A">
          <w:pPr>
            <w:pStyle w:val="TOC2"/>
            <w:rPr>
              <w:rFonts w:asciiTheme="minorHAnsi" w:eastAsiaTheme="minorEastAsia" w:hAnsiTheme="minorHAnsi" w:cstheme="minorBidi"/>
              <w:noProof/>
              <w:lang w:eastAsia="en-AU"/>
            </w:rPr>
          </w:pPr>
          <w:hyperlink w:anchor="_Toc168047100" w:history="1">
            <w:r w:rsidRPr="00D72ECF">
              <w:rPr>
                <w:rStyle w:val="Hyperlink"/>
                <w:noProof/>
              </w:rPr>
              <w:t>6.2. Approval process</w:t>
            </w:r>
            <w:r>
              <w:rPr>
                <w:noProof/>
                <w:webHidden/>
              </w:rPr>
              <w:tab/>
            </w:r>
            <w:r>
              <w:rPr>
                <w:noProof/>
                <w:webHidden/>
              </w:rPr>
              <w:fldChar w:fldCharType="begin"/>
            </w:r>
            <w:r>
              <w:rPr>
                <w:noProof/>
                <w:webHidden/>
              </w:rPr>
              <w:instrText xml:space="preserve"> PAGEREF _Toc168047100 \h </w:instrText>
            </w:r>
            <w:r>
              <w:rPr>
                <w:noProof/>
                <w:webHidden/>
              </w:rPr>
            </w:r>
            <w:r>
              <w:rPr>
                <w:noProof/>
                <w:webHidden/>
              </w:rPr>
              <w:fldChar w:fldCharType="separate"/>
            </w:r>
            <w:r>
              <w:rPr>
                <w:noProof/>
                <w:webHidden/>
              </w:rPr>
              <w:t>20</w:t>
            </w:r>
            <w:r>
              <w:rPr>
                <w:noProof/>
                <w:webHidden/>
              </w:rPr>
              <w:fldChar w:fldCharType="end"/>
            </w:r>
          </w:hyperlink>
        </w:p>
        <w:p w14:paraId="554496E7" w14:textId="7CE69736" w:rsidR="003A322A" w:rsidRDefault="003A322A">
          <w:pPr>
            <w:pStyle w:val="TOC2"/>
            <w:rPr>
              <w:rFonts w:asciiTheme="minorHAnsi" w:eastAsiaTheme="minorEastAsia" w:hAnsiTheme="minorHAnsi" w:cstheme="minorBidi"/>
              <w:noProof/>
              <w:lang w:eastAsia="en-AU"/>
            </w:rPr>
          </w:pPr>
          <w:hyperlink w:anchor="_Toc168047101" w:history="1">
            <w:r w:rsidRPr="00D72ECF">
              <w:rPr>
                <w:rStyle w:val="Hyperlink"/>
                <w:noProof/>
              </w:rPr>
              <w:t>6.3. Conditions</w:t>
            </w:r>
            <w:r>
              <w:rPr>
                <w:noProof/>
                <w:webHidden/>
              </w:rPr>
              <w:tab/>
            </w:r>
            <w:r>
              <w:rPr>
                <w:noProof/>
                <w:webHidden/>
              </w:rPr>
              <w:fldChar w:fldCharType="begin"/>
            </w:r>
            <w:r>
              <w:rPr>
                <w:noProof/>
                <w:webHidden/>
              </w:rPr>
              <w:instrText xml:space="preserve"> PAGEREF _Toc168047101 \h </w:instrText>
            </w:r>
            <w:r>
              <w:rPr>
                <w:noProof/>
                <w:webHidden/>
              </w:rPr>
            </w:r>
            <w:r>
              <w:rPr>
                <w:noProof/>
                <w:webHidden/>
              </w:rPr>
              <w:fldChar w:fldCharType="separate"/>
            </w:r>
            <w:r>
              <w:rPr>
                <w:noProof/>
                <w:webHidden/>
              </w:rPr>
              <w:t>21</w:t>
            </w:r>
            <w:r>
              <w:rPr>
                <w:noProof/>
                <w:webHidden/>
              </w:rPr>
              <w:fldChar w:fldCharType="end"/>
            </w:r>
          </w:hyperlink>
        </w:p>
        <w:p w14:paraId="435E0A83" w14:textId="0E2229FD" w:rsidR="003A322A" w:rsidRDefault="003A322A">
          <w:pPr>
            <w:pStyle w:val="TOC3"/>
            <w:tabs>
              <w:tab w:val="right" w:leader="dot" w:pos="10308"/>
            </w:tabs>
            <w:rPr>
              <w:rFonts w:asciiTheme="minorHAnsi" w:eastAsiaTheme="minorEastAsia" w:hAnsiTheme="minorHAnsi" w:cstheme="minorBidi"/>
              <w:noProof/>
              <w:lang w:eastAsia="en-AU"/>
            </w:rPr>
          </w:pPr>
          <w:hyperlink w:anchor="_Toc168047102" w:history="1">
            <w:r w:rsidRPr="00D72ECF">
              <w:rPr>
                <w:rStyle w:val="Hyperlink"/>
                <w:noProof/>
              </w:rPr>
              <w:t>6.3.1. For the acquisition of a non-financial asset</w:t>
            </w:r>
            <w:r>
              <w:rPr>
                <w:noProof/>
                <w:webHidden/>
              </w:rPr>
              <w:tab/>
            </w:r>
            <w:r>
              <w:rPr>
                <w:noProof/>
                <w:webHidden/>
              </w:rPr>
              <w:fldChar w:fldCharType="begin"/>
            </w:r>
            <w:r>
              <w:rPr>
                <w:noProof/>
                <w:webHidden/>
              </w:rPr>
              <w:instrText xml:space="preserve"> PAGEREF _Toc168047102 \h </w:instrText>
            </w:r>
            <w:r>
              <w:rPr>
                <w:noProof/>
                <w:webHidden/>
              </w:rPr>
            </w:r>
            <w:r>
              <w:rPr>
                <w:noProof/>
                <w:webHidden/>
              </w:rPr>
              <w:fldChar w:fldCharType="separate"/>
            </w:r>
            <w:r>
              <w:rPr>
                <w:noProof/>
                <w:webHidden/>
              </w:rPr>
              <w:t>21</w:t>
            </w:r>
            <w:r>
              <w:rPr>
                <w:noProof/>
                <w:webHidden/>
              </w:rPr>
              <w:fldChar w:fldCharType="end"/>
            </w:r>
          </w:hyperlink>
        </w:p>
        <w:p w14:paraId="09C62154" w14:textId="38EEF381" w:rsidR="003A322A" w:rsidRDefault="003A322A">
          <w:pPr>
            <w:pStyle w:val="TOC3"/>
            <w:tabs>
              <w:tab w:val="right" w:leader="dot" w:pos="10308"/>
            </w:tabs>
            <w:rPr>
              <w:rFonts w:asciiTheme="minorHAnsi" w:eastAsiaTheme="minorEastAsia" w:hAnsiTheme="minorHAnsi" w:cstheme="minorBidi"/>
              <w:noProof/>
              <w:lang w:eastAsia="en-AU"/>
            </w:rPr>
          </w:pPr>
          <w:hyperlink w:anchor="_Toc168047103" w:history="1">
            <w:r w:rsidRPr="00D72ECF">
              <w:rPr>
                <w:rStyle w:val="Hyperlink"/>
                <w:noProof/>
              </w:rPr>
              <w:t>6.3.2. Align funding with asset recognition principles</w:t>
            </w:r>
            <w:r>
              <w:rPr>
                <w:noProof/>
                <w:webHidden/>
              </w:rPr>
              <w:tab/>
            </w:r>
            <w:r>
              <w:rPr>
                <w:noProof/>
                <w:webHidden/>
              </w:rPr>
              <w:fldChar w:fldCharType="begin"/>
            </w:r>
            <w:r>
              <w:rPr>
                <w:noProof/>
                <w:webHidden/>
              </w:rPr>
              <w:instrText xml:space="preserve"> PAGEREF _Toc168047103 \h </w:instrText>
            </w:r>
            <w:r>
              <w:rPr>
                <w:noProof/>
                <w:webHidden/>
              </w:rPr>
            </w:r>
            <w:r>
              <w:rPr>
                <w:noProof/>
                <w:webHidden/>
              </w:rPr>
              <w:fldChar w:fldCharType="separate"/>
            </w:r>
            <w:r>
              <w:rPr>
                <w:noProof/>
                <w:webHidden/>
              </w:rPr>
              <w:t>21</w:t>
            </w:r>
            <w:r>
              <w:rPr>
                <w:noProof/>
                <w:webHidden/>
              </w:rPr>
              <w:fldChar w:fldCharType="end"/>
            </w:r>
          </w:hyperlink>
        </w:p>
        <w:p w14:paraId="10F94FE9" w14:textId="55F75517" w:rsidR="003A322A" w:rsidRDefault="003A322A">
          <w:pPr>
            <w:pStyle w:val="TOC2"/>
            <w:rPr>
              <w:rFonts w:asciiTheme="minorHAnsi" w:eastAsiaTheme="minorEastAsia" w:hAnsiTheme="minorHAnsi" w:cstheme="minorBidi"/>
              <w:noProof/>
              <w:lang w:eastAsia="en-AU"/>
            </w:rPr>
          </w:pPr>
          <w:hyperlink w:anchor="_Toc168047104" w:history="1">
            <w:r w:rsidRPr="00D72ECF">
              <w:rPr>
                <w:rStyle w:val="Hyperlink"/>
                <w:noProof/>
              </w:rPr>
              <w:t>6.4. Budget journals</w:t>
            </w:r>
            <w:r>
              <w:rPr>
                <w:noProof/>
                <w:webHidden/>
              </w:rPr>
              <w:tab/>
            </w:r>
            <w:r>
              <w:rPr>
                <w:noProof/>
                <w:webHidden/>
              </w:rPr>
              <w:fldChar w:fldCharType="begin"/>
            </w:r>
            <w:r>
              <w:rPr>
                <w:noProof/>
                <w:webHidden/>
              </w:rPr>
              <w:instrText xml:space="preserve"> PAGEREF _Toc168047104 \h </w:instrText>
            </w:r>
            <w:r>
              <w:rPr>
                <w:noProof/>
                <w:webHidden/>
              </w:rPr>
            </w:r>
            <w:r>
              <w:rPr>
                <w:noProof/>
                <w:webHidden/>
              </w:rPr>
              <w:fldChar w:fldCharType="separate"/>
            </w:r>
            <w:r>
              <w:rPr>
                <w:noProof/>
                <w:webHidden/>
              </w:rPr>
              <w:t>22</w:t>
            </w:r>
            <w:r>
              <w:rPr>
                <w:noProof/>
                <w:webHidden/>
              </w:rPr>
              <w:fldChar w:fldCharType="end"/>
            </w:r>
          </w:hyperlink>
        </w:p>
        <w:p w14:paraId="477B608E" w14:textId="4857D4E2" w:rsidR="003A322A" w:rsidRDefault="003A322A">
          <w:pPr>
            <w:pStyle w:val="TOC1"/>
            <w:rPr>
              <w:rFonts w:asciiTheme="minorHAnsi" w:eastAsiaTheme="minorEastAsia" w:hAnsiTheme="minorHAnsi" w:cstheme="minorBidi"/>
              <w:b w:val="0"/>
              <w:noProof/>
              <w:lang w:eastAsia="en-AU"/>
            </w:rPr>
          </w:pPr>
          <w:hyperlink w:anchor="_Toc168047105" w:history="1">
            <w:r w:rsidRPr="00D72ECF">
              <w:rPr>
                <w:rStyle w:val="Hyperlink"/>
                <w:noProof/>
              </w:rPr>
              <w:t>7. Measurement</w:t>
            </w:r>
            <w:r>
              <w:rPr>
                <w:noProof/>
                <w:webHidden/>
              </w:rPr>
              <w:tab/>
            </w:r>
            <w:r>
              <w:rPr>
                <w:noProof/>
                <w:webHidden/>
              </w:rPr>
              <w:fldChar w:fldCharType="begin"/>
            </w:r>
            <w:r>
              <w:rPr>
                <w:noProof/>
                <w:webHidden/>
              </w:rPr>
              <w:instrText xml:space="preserve"> PAGEREF _Toc168047105 \h </w:instrText>
            </w:r>
            <w:r>
              <w:rPr>
                <w:noProof/>
                <w:webHidden/>
              </w:rPr>
            </w:r>
            <w:r>
              <w:rPr>
                <w:noProof/>
                <w:webHidden/>
              </w:rPr>
              <w:fldChar w:fldCharType="separate"/>
            </w:r>
            <w:r>
              <w:rPr>
                <w:noProof/>
                <w:webHidden/>
              </w:rPr>
              <w:t>22</w:t>
            </w:r>
            <w:r>
              <w:rPr>
                <w:noProof/>
                <w:webHidden/>
              </w:rPr>
              <w:fldChar w:fldCharType="end"/>
            </w:r>
          </w:hyperlink>
        </w:p>
        <w:p w14:paraId="6334094A" w14:textId="649FCE6E" w:rsidR="003A322A" w:rsidRDefault="003A322A">
          <w:pPr>
            <w:pStyle w:val="TOC2"/>
            <w:rPr>
              <w:rFonts w:asciiTheme="minorHAnsi" w:eastAsiaTheme="minorEastAsia" w:hAnsiTheme="minorHAnsi" w:cstheme="minorBidi"/>
              <w:noProof/>
              <w:lang w:eastAsia="en-AU"/>
            </w:rPr>
          </w:pPr>
          <w:hyperlink w:anchor="_Toc168047106" w:history="1">
            <w:r w:rsidRPr="00D72ECF">
              <w:rPr>
                <w:rStyle w:val="Hyperlink"/>
                <w:noProof/>
              </w:rPr>
              <w:t>7.1. Initial measurement</w:t>
            </w:r>
            <w:r>
              <w:rPr>
                <w:noProof/>
                <w:webHidden/>
              </w:rPr>
              <w:tab/>
            </w:r>
            <w:r>
              <w:rPr>
                <w:noProof/>
                <w:webHidden/>
              </w:rPr>
              <w:fldChar w:fldCharType="begin"/>
            </w:r>
            <w:r>
              <w:rPr>
                <w:noProof/>
                <w:webHidden/>
              </w:rPr>
              <w:instrText xml:space="preserve"> PAGEREF _Toc168047106 \h </w:instrText>
            </w:r>
            <w:r>
              <w:rPr>
                <w:noProof/>
                <w:webHidden/>
              </w:rPr>
            </w:r>
            <w:r>
              <w:rPr>
                <w:noProof/>
                <w:webHidden/>
              </w:rPr>
              <w:fldChar w:fldCharType="separate"/>
            </w:r>
            <w:r>
              <w:rPr>
                <w:noProof/>
                <w:webHidden/>
              </w:rPr>
              <w:t>22</w:t>
            </w:r>
            <w:r>
              <w:rPr>
                <w:noProof/>
                <w:webHidden/>
              </w:rPr>
              <w:fldChar w:fldCharType="end"/>
            </w:r>
          </w:hyperlink>
        </w:p>
        <w:p w14:paraId="5E5556B0" w14:textId="288FAD36" w:rsidR="003A322A" w:rsidRDefault="003A322A">
          <w:pPr>
            <w:pStyle w:val="TOC3"/>
            <w:tabs>
              <w:tab w:val="right" w:leader="dot" w:pos="10308"/>
            </w:tabs>
            <w:rPr>
              <w:rFonts w:asciiTheme="minorHAnsi" w:eastAsiaTheme="minorEastAsia" w:hAnsiTheme="minorHAnsi" w:cstheme="minorBidi"/>
              <w:noProof/>
              <w:lang w:eastAsia="en-AU"/>
            </w:rPr>
          </w:pPr>
          <w:hyperlink w:anchor="_Toc168047107" w:history="1">
            <w:r w:rsidRPr="00D72ECF">
              <w:rPr>
                <w:rStyle w:val="Hyperlink"/>
                <w:noProof/>
              </w:rPr>
              <w:t>7.1.1. Acquisition involving consideration</w:t>
            </w:r>
            <w:r>
              <w:rPr>
                <w:noProof/>
                <w:webHidden/>
              </w:rPr>
              <w:tab/>
            </w:r>
            <w:r>
              <w:rPr>
                <w:noProof/>
                <w:webHidden/>
              </w:rPr>
              <w:fldChar w:fldCharType="begin"/>
            </w:r>
            <w:r>
              <w:rPr>
                <w:noProof/>
                <w:webHidden/>
              </w:rPr>
              <w:instrText xml:space="preserve"> PAGEREF _Toc168047107 \h </w:instrText>
            </w:r>
            <w:r>
              <w:rPr>
                <w:noProof/>
                <w:webHidden/>
              </w:rPr>
            </w:r>
            <w:r>
              <w:rPr>
                <w:noProof/>
                <w:webHidden/>
              </w:rPr>
              <w:fldChar w:fldCharType="separate"/>
            </w:r>
            <w:r>
              <w:rPr>
                <w:noProof/>
                <w:webHidden/>
              </w:rPr>
              <w:t>22</w:t>
            </w:r>
            <w:r>
              <w:rPr>
                <w:noProof/>
                <w:webHidden/>
              </w:rPr>
              <w:fldChar w:fldCharType="end"/>
            </w:r>
          </w:hyperlink>
        </w:p>
        <w:p w14:paraId="0AEB92FB" w14:textId="1FFAA145" w:rsidR="003A322A" w:rsidRDefault="003A322A">
          <w:pPr>
            <w:pStyle w:val="TOC4"/>
            <w:tabs>
              <w:tab w:val="right" w:leader="dot" w:pos="10308"/>
            </w:tabs>
            <w:rPr>
              <w:rFonts w:asciiTheme="minorHAnsi" w:eastAsiaTheme="minorEastAsia" w:hAnsiTheme="minorHAnsi" w:cstheme="minorBidi"/>
              <w:noProof/>
              <w:lang w:eastAsia="en-AU"/>
            </w:rPr>
          </w:pPr>
          <w:hyperlink w:anchor="_Toc168047108" w:history="1">
            <w:r w:rsidRPr="00D72ECF">
              <w:rPr>
                <w:rStyle w:val="Hyperlink"/>
                <w:noProof/>
              </w:rPr>
              <w:t>7.1.1.1. Directly attributable costs</w:t>
            </w:r>
            <w:r>
              <w:rPr>
                <w:noProof/>
                <w:webHidden/>
              </w:rPr>
              <w:tab/>
            </w:r>
            <w:r>
              <w:rPr>
                <w:noProof/>
                <w:webHidden/>
              </w:rPr>
              <w:fldChar w:fldCharType="begin"/>
            </w:r>
            <w:r>
              <w:rPr>
                <w:noProof/>
                <w:webHidden/>
              </w:rPr>
              <w:instrText xml:space="preserve"> PAGEREF _Toc168047108 \h </w:instrText>
            </w:r>
            <w:r>
              <w:rPr>
                <w:noProof/>
                <w:webHidden/>
              </w:rPr>
            </w:r>
            <w:r>
              <w:rPr>
                <w:noProof/>
                <w:webHidden/>
              </w:rPr>
              <w:fldChar w:fldCharType="separate"/>
            </w:r>
            <w:r>
              <w:rPr>
                <w:noProof/>
                <w:webHidden/>
              </w:rPr>
              <w:t>23</w:t>
            </w:r>
            <w:r>
              <w:rPr>
                <w:noProof/>
                <w:webHidden/>
              </w:rPr>
              <w:fldChar w:fldCharType="end"/>
            </w:r>
          </w:hyperlink>
        </w:p>
        <w:p w14:paraId="0A725006" w14:textId="3FCDDC28" w:rsidR="003A322A" w:rsidRDefault="003A322A">
          <w:pPr>
            <w:pStyle w:val="TOC4"/>
            <w:tabs>
              <w:tab w:val="right" w:leader="dot" w:pos="10308"/>
            </w:tabs>
            <w:rPr>
              <w:rFonts w:asciiTheme="minorHAnsi" w:eastAsiaTheme="minorEastAsia" w:hAnsiTheme="minorHAnsi" w:cstheme="minorBidi"/>
              <w:noProof/>
              <w:lang w:eastAsia="en-AU"/>
            </w:rPr>
          </w:pPr>
          <w:hyperlink w:anchor="_Toc168047109" w:history="1">
            <w:r w:rsidRPr="00D72ECF">
              <w:rPr>
                <w:rStyle w:val="Hyperlink"/>
                <w:noProof/>
              </w:rPr>
              <w:t>7.1.1.2. Assets acquired for nil or nominal consideration or consideration that is significantly below fair value</w:t>
            </w:r>
            <w:r>
              <w:rPr>
                <w:noProof/>
                <w:webHidden/>
              </w:rPr>
              <w:tab/>
            </w:r>
            <w:r>
              <w:rPr>
                <w:noProof/>
                <w:webHidden/>
              </w:rPr>
              <w:fldChar w:fldCharType="begin"/>
            </w:r>
            <w:r>
              <w:rPr>
                <w:noProof/>
                <w:webHidden/>
              </w:rPr>
              <w:instrText xml:space="preserve"> PAGEREF _Toc168047109 \h </w:instrText>
            </w:r>
            <w:r>
              <w:rPr>
                <w:noProof/>
                <w:webHidden/>
              </w:rPr>
            </w:r>
            <w:r>
              <w:rPr>
                <w:noProof/>
                <w:webHidden/>
              </w:rPr>
              <w:fldChar w:fldCharType="separate"/>
            </w:r>
            <w:r>
              <w:rPr>
                <w:noProof/>
                <w:webHidden/>
              </w:rPr>
              <w:t>24</w:t>
            </w:r>
            <w:r>
              <w:rPr>
                <w:noProof/>
                <w:webHidden/>
              </w:rPr>
              <w:fldChar w:fldCharType="end"/>
            </w:r>
          </w:hyperlink>
        </w:p>
        <w:p w14:paraId="5E74A96E" w14:textId="66818392" w:rsidR="003A322A" w:rsidRDefault="003A322A">
          <w:pPr>
            <w:pStyle w:val="TOC3"/>
            <w:tabs>
              <w:tab w:val="right" w:leader="dot" w:pos="10308"/>
            </w:tabs>
            <w:rPr>
              <w:rFonts w:asciiTheme="minorHAnsi" w:eastAsiaTheme="minorEastAsia" w:hAnsiTheme="minorHAnsi" w:cstheme="minorBidi"/>
              <w:noProof/>
              <w:lang w:eastAsia="en-AU"/>
            </w:rPr>
          </w:pPr>
          <w:hyperlink w:anchor="_Toc168047110" w:history="1">
            <w:r w:rsidRPr="00D72ECF">
              <w:rPr>
                <w:rStyle w:val="Hyperlink"/>
                <w:noProof/>
              </w:rPr>
              <w:t>7.1.2. Assets not previously recognised</w:t>
            </w:r>
            <w:r>
              <w:rPr>
                <w:noProof/>
                <w:webHidden/>
              </w:rPr>
              <w:tab/>
            </w:r>
            <w:r>
              <w:rPr>
                <w:noProof/>
                <w:webHidden/>
              </w:rPr>
              <w:fldChar w:fldCharType="begin"/>
            </w:r>
            <w:r>
              <w:rPr>
                <w:noProof/>
                <w:webHidden/>
              </w:rPr>
              <w:instrText xml:space="preserve"> PAGEREF _Toc168047110 \h </w:instrText>
            </w:r>
            <w:r>
              <w:rPr>
                <w:noProof/>
                <w:webHidden/>
              </w:rPr>
            </w:r>
            <w:r>
              <w:rPr>
                <w:noProof/>
                <w:webHidden/>
              </w:rPr>
              <w:fldChar w:fldCharType="separate"/>
            </w:r>
            <w:r>
              <w:rPr>
                <w:noProof/>
                <w:webHidden/>
              </w:rPr>
              <w:t>24</w:t>
            </w:r>
            <w:r>
              <w:rPr>
                <w:noProof/>
                <w:webHidden/>
              </w:rPr>
              <w:fldChar w:fldCharType="end"/>
            </w:r>
          </w:hyperlink>
        </w:p>
        <w:p w14:paraId="3C94C417" w14:textId="5693F4B3" w:rsidR="003A322A" w:rsidRDefault="003A322A">
          <w:pPr>
            <w:pStyle w:val="TOC2"/>
            <w:rPr>
              <w:rFonts w:asciiTheme="minorHAnsi" w:eastAsiaTheme="minorEastAsia" w:hAnsiTheme="minorHAnsi" w:cstheme="minorBidi"/>
              <w:noProof/>
              <w:lang w:eastAsia="en-AU"/>
            </w:rPr>
          </w:pPr>
          <w:hyperlink w:anchor="_Toc168047111" w:history="1">
            <w:r w:rsidRPr="00D72ECF">
              <w:rPr>
                <w:rStyle w:val="Hyperlink"/>
                <w:noProof/>
              </w:rPr>
              <w:t>7.2. Subsequent measurement</w:t>
            </w:r>
            <w:r>
              <w:rPr>
                <w:noProof/>
                <w:webHidden/>
              </w:rPr>
              <w:tab/>
            </w:r>
            <w:r>
              <w:rPr>
                <w:noProof/>
                <w:webHidden/>
              </w:rPr>
              <w:fldChar w:fldCharType="begin"/>
            </w:r>
            <w:r>
              <w:rPr>
                <w:noProof/>
                <w:webHidden/>
              </w:rPr>
              <w:instrText xml:space="preserve"> PAGEREF _Toc168047111 \h </w:instrText>
            </w:r>
            <w:r>
              <w:rPr>
                <w:noProof/>
                <w:webHidden/>
              </w:rPr>
            </w:r>
            <w:r>
              <w:rPr>
                <w:noProof/>
                <w:webHidden/>
              </w:rPr>
              <w:fldChar w:fldCharType="separate"/>
            </w:r>
            <w:r>
              <w:rPr>
                <w:noProof/>
                <w:webHidden/>
              </w:rPr>
              <w:t>25</w:t>
            </w:r>
            <w:r>
              <w:rPr>
                <w:noProof/>
                <w:webHidden/>
              </w:rPr>
              <w:fldChar w:fldCharType="end"/>
            </w:r>
          </w:hyperlink>
        </w:p>
        <w:p w14:paraId="32338C1C" w14:textId="1D2CC77C" w:rsidR="003A322A" w:rsidRDefault="003A322A">
          <w:pPr>
            <w:pStyle w:val="TOC2"/>
            <w:rPr>
              <w:rFonts w:asciiTheme="minorHAnsi" w:eastAsiaTheme="minorEastAsia" w:hAnsiTheme="minorHAnsi" w:cstheme="minorBidi"/>
              <w:noProof/>
              <w:lang w:eastAsia="en-AU"/>
            </w:rPr>
          </w:pPr>
          <w:hyperlink w:anchor="_Toc168047112" w:history="1">
            <w:r w:rsidRPr="00D72ECF">
              <w:rPr>
                <w:rStyle w:val="Hyperlink"/>
                <w:noProof/>
              </w:rPr>
              <w:t>7.3. Revaluation</w:t>
            </w:r>
            <w:r>
              <w:rPr>
                <w:noProof/>
                <w:webHidden/>
              </w:rPr>
              <w:tab/>
            </w:r>
            <w:r>
              <w:rPr>
                <w:noProof/>
                <w:webHidden/>
              </w:rPr>
              <w:fldChar w:fldCharType="begin"/>
            </w:r>
            <w:r>
              <w:rPr>
                <w:noProof/>
                <w:webHidden/>
              </w:rPr>
              <w:instrText xml:space="preserve"> PAGEREF _Toc168047112 \h </w:instrText>
            </w:r>
            <w:r>
              <w:rPr>
                <w:noProof/>
                <w:webHidden/>
              </w:rPr>
            </w:r>
            <w:r>
              <w:rPr>
                <w:noProof/>
                <w:webHidden/>
              </w:rPr>
              <w:fldChar w:fldCharType="separate"/>
            </w:r>
            <w:r>
              <w:rPr>
                <w:noProof/>
                <w:webHidden/>
              </w:rPr>
              <w:t>25</w:t>
            </w:r>
            <w:r>
              <w:rPr>
                <w:noProof/>
                <w:webHidden/>
              </w:rPr>
              <w:fldChar w:fldCharType="end"/>
            </w:r>
          </w:hyperlink>
        </w:p>
        <w:p w14:paraId="7E92DB45" w14:textId="0D4DAA55" w:rsidR="003A322A" w:rsidRDefault="003A322A">
          <w:pPr>
            <w:pStyle w:val="TOC2"/>
            <w:rPr>
              <w:rFonts w:asciiTheme="minorHAnsi" w:eastAsiaTheme="minorEastAsia" w:hAnsiTheme="minorHAnsi" w:cstheme="minorBidi"/>
              <w:noProof/>
              <w:lang w:eastAsia="en-AU"/>
            </w:rPr>
          </w:pPr>
          <w:hyperlink w:anchor="_Toc168047113" w:history="1">
            <w:r w:rsidRPr="00D72ECF">
              <w:rPr>
                <w:rStyle w:val="Hyperlink"/>
                <w:noProof/>
              </w:rPr>
              <w:t>7.4. Depreciation and amortisation</w:t>
            </w:r>
            <w:r>
              <w:rPr>
                <w:noProof/>
                <w:webHidden/>
              </w:rPr>
              <w:tab/>
            </w:r>
            <w:r>
              <w:rPr>
                <w:noProof/>
                <w:webHidden/>
              </w:rPr>
              <w:fldChar w:fldCharType="begin"/>
            </w:r>
            <w:r>
              <w:rPr>
                <w:noProof/>
                <w:webHidden/>
              </w:rPr>
              <w:instrText xml:space="preserve"> PAGEREF _Toc168047113 \h </w:instrText>
            </w:r>
            <w:r>
              <w:rPr>
                <w:noProof/>
                <w:webHidden/>
              </w:rPr>
            </w:r>
            <w:r>
              <w:rPr>
                <w:noProof/>
                <w:webHidden/>
              </w:rPr>
              <w:fldChar w:fldCharType="separate"/>
            </w:r>
            <w:r>
              <w:rPr>
                <w:noProof/>
                <w:webHidden/>
              </w:rPr>
              <w:t>25</w:t>
            </w:r>
            <w:r>
              <w:rPr>
                <w:noProof/>
                <w:webHidden/>
              </w:rPr>
              <w:fldChar w:fldCharType="end"/>
            </w:r>
          </w:hyperlink>
        </w:p>
        <w:p w14:paraId="62F2E2BF" w14:textId="176D86DD" w:rsidR="003A322A" w:rsidRDefault="003A322A">
          <w:pPr>
            <w:pStyle w:val="TOC3"/>
            <w:tabs>
              <w:tab w:val="right" w:leader="dot" w:pos="10308"/>
            </w:tabs>
            <w:rPr>
              <w:rFonts w:asciiTheme="minorHAnsi" w:eastAsiaTheme="minorEastAsia" w:hAnsiTheme="minorHAnsi" w:cstheme="minorBidi"/>
              <w:noProof/>
              <w:lang w:eastAsia="en-AU"/>
            </w:rPr>
          </w:pPr>
          <w:hyperlink w:anchor="_Toc168047114" w:history="1">
            <w:r w:rsidRPr="00D72ECF">
              <w:rPr>
                <w:rStyle w:val="Hyperlink"/>
                <w:noProof/>
              </w:rPr>
              <w:t>7.4.1. What is depreciation and amortisation?</w:t>
            </w:r>
            <w:r>
              <w:rPr>
                <w:noProof/>
                <w:webHidden/>
              </w:rPr>
              <w:tab/>
            </w:r>
            <w:r>
              <w:rPr>
                <w:noProof/>
                <w:webHidden/>
              </w:rPr>
              <w:fldChar w:fldCharType="begin"/>
            </w:r>
            <w:r>
              <w:rPr>
                <w:noProof/>
                <w:webHidden/>
              </w:rPr>
              <w:instrText xml:space="preserve"> PAGEREF _Toc168047114 \h </w:instrText>
            </w:r>
            <w:r>
              <w:rPr>
                <w:noProof/>
                <w:webHidden/>
              </w:rPr>
            </w:r>
            <w:r>
              <w:rPr>
                <w:noProof/>
                <w:webHidden/>
              </w:rPr>
              <w:fldChar w:fldCharType="separate"/>
            </w:r>
            <w:r>
              <w:rPr>
                <w:noProof/>
                <w:webHidden/>
              </w:rPr>
              <w:t>25</w:t>
            </w:r>
            <w:r>
              <w:rPr>
                <w:noProof/>
                <w:webHidden/>
              </w:rPr>
              <w:fldChar w:fldCharType="end"/>
            </w:r>
          </w:hyperlink>
        </w:p>
        <w:p w14:paraId="1AF19CD2" w14:textId="3ABC7FD3" w:rsidR="003A322A" w:rsidRDefault="003A322A">
          <w:pPr>
            <w:pStyle w:val="TOC3"/>
            <w:tabs>
              <w:tab w:val="right" w:leader="dot" w:pos="10308"/>
            </w:tabs>
            <w:rPr>
              <w:rFonts w:asciiTheme="minorHAnsi" w:eastAsiaTheme="minorEastAsia" w:hAnsiTheme="minorHAnsi" w:cstheme="minorBidi"/>
              <w:noProof/>
              <w:lang w:eastAsia="en-AU"/>
            </w:rPr>
          </w:pPr>
          <w:hyperlink w:anchor="_Toc168047115" w:history="1">
            <w:r w:rsidRPr="00D72ECF">
              <w:rPr>
                <w:rStyle w:val="Hyperlink"/>
                <w:noProof/>
              </w:rPr>
              <w:t>7.4.2. When is depreciation/amortisation recognised?</w:t>
            </w:r>
            <w:r>
              <w:rPr>
                <w:noProof/>
                <w:webHidden/>
              </w:rPr>
              <w:tab/>
            </w:r>
            <w:r>
              <w:rPr>
                <w:noProof/>
                <w:webHidden/>
              </w:rPr>
              <w:fldChar w:fldCharType="begin"/>
            </w:r>
            <w:r>
              <w:rPr>
                <w:noProof/>
                <w:webHidden/>
              </w:rPr>
              <w:instrText xml:space="preserve"> PAGEREF _Toc168047115 \h </w:instrText>
            </w:r>
            <w:r>
              <w:rPr>
                <w:noProof/>
                <w:webHidden/>
              </w:rPr>
            </w:r>
            <w:r>
              <w:rPr>
                <w:noProof/>
                <w:webHidden/>
              </w:rPr>
              <w:fldChar w:fldCharType="separate"/>
            </w:r>
            <w:r>
              <w:rPr>
                <w:noProof/>
                <w:webHidden/>
              </w:rPr>
              <w:t>26</w:t>
            </w:r>
            <w:r>
              <w:rPr>
                <w:noProof/>
                <w:webHidden/>
              </w:rPr>
              <w:fldChar w:fldCharType="end"/>
            </w:r>
          </w:hyperlink>
        </w:p>
        <w:p w14:paraId="4219D930" w14:textId="096C0A75" w:rsidR="003A322A" w:rsidRDefault="003A322A">
          <w:pPr>
            <w:pStyle w:val="TOC4"/>
            <w:tabs>
              <w:tab w:val="right" w:leader="dot" w:pos="10308"/>
            </w:tabs>
            <w:rPr>
              <w:rFonts w:asciiTheme="minorHAnsi" w:eastAsiaTheme="minorEastAsia" w:hAnsiTheme="minorHAnsi" w:cstheme="minorBidi"/>
              <w:noProof/>
              <w:lang w:eastAsia="en-AU"/>
            </w:rPr>
          </w:pPr>
          <w:hyperlink w:anchor="_Toc168047116" w:history="1">
            <w:r w:rsidRPr="00D72ECF">
              <w:rPr>
                <w:rStyle w:val="Hyperlink"/>
                <w:noProof/>
              </w:rPr>
              <w:t>7.4.2.1. Accumulated depreciation</w:t>
            </w:r>
            <w:r>
              <w:rPr>
                <w:noProof/>
                <w:webHidden/>
              </w:rPr>
              <w:tab/>
            </w:r>
            <w:r>
              <w:rPr>
                <w:noProof/>
                <w:webHidden/>
              </w:rPr>
              <w:fldChar w:fldCharType="begin"/>
            </w:r>
            <w:r>
              <w:rPr>
                <w:noProof/>
                <w:webHidden/>
              </w:rPr>
              <w:instrText xml:space="preserve"> PAGEREF _Toc168047116 \h </w:instrText>
            </w:r>
            <w:r>
              <w:rPr>
                <w:noProof/>
                <w:webHidden/>
              </w:rPr>
            </w:r>
            <w:r>
              <w:rPr>
                <w:noProof/>
                <w:webHidden/>
              </w:rPr>
              <w:fldChar w:fldCharType="separate"/>
            </w:r>
            <w:r>
              <w:rPr>
                <w:noProof/>
                <w:webHidden/>
              </w:rPr>
              <w:t>26</w:t>
            </w:r>
            <w:r>
              <w:rPr>
                <w:noProof/>
                <w:webHidden/>
              </w:rPr>
              <w:fldChar w:fldCharType="end"/>
            </w:r>
          </w:hyperlink>
        </w:p>
        <w:p w14:paraId="74ADE96A" w14:textId="79A86138" w:rsidR="003A322A" w:rsidRDefault="003A322A">
          <w:pPr>
            <w:pStyle w:val="TOC3"/>
            <w:tabs>
              <w:tab w:val="right" w:leader="dot" w:pos="10308"/>
            </w:tabs>
            <w:rPr>
              <w:rFonts w:asciiTheme="minorHAnsi" w:eastAsiaTheme="minorEastAsia" w:hAnsiTheme="minorHAnsi" w:cstheme="minorBidi"/>
              <w:noProof/>
              <w:lang w:eastAsia="en-AU"/>
            </w:rPr>
          </w:pPr>
          <w:hyperlink w:anchor="_Toc168047117" w:history="1">
            <w:r w:rsidRPr="00D72ECF">
              <w:rPr>
                <w:rStyle w:val="Hyperlink"/>
                <w:noProof/>
              </w:rPr>
              <w:t>7.4.3. Depreciable amount</w:t>
            </w:r>
            <w:r>
              <w:rPr>
                <w:noProof/>
                <w:webHidden/>
              </w:rPr>
              <w:tab/>
            </w:r>
            <w:r>
              <w:rPr>
                <w:noProof/>
                <w:webHidden/>
              </w:rPr>
              <w:fldChar w:fldCharType="begin"/>
            </w:r>
            <w:r>
              <w:rPr>
                <w:noProof/>
                <w:webHidden/>
              </w:rPr>
              <w:instrText xml:space="preserve"> PAGEREF _Toc168047117 \h </w:instrText>
            </w:r>
            <w:r>
              <w:rPr>
                <w:noProof/>
                <w:webHidden/>
              </w:rPr>
            </w:r>
            <w:r>
              <w:rPr>
                <w:noProof/>
                <w:webHidden/>
              </w:rPr>
              <w:fldChar w:fldCharType="separate"/>
            </w:r>
            <w:r>
              <w:rPr>
                <w:noProof/>
                <w:webHidden/>
              </w:rPr>
              <w:t>26</w:t>
            </w:r>
            <w:r>
              <w:rPr>
                <w:noProof/>
                <w:webHidden/>
              </w:rPr>
              <w:fldChar w:fldCharType="end"/>
            </w:r>
          </w:hyperlink>
        </w:p>
        <w:p w14:paraId="4EE085B0" w14:textId="7E4501D4" w:rsidR="003A322A" w:rsidRDefault="003A322A">
          <w:pPr>
            <w:pStyle w:val="TOC3"/>
            <w:tabs>
              <w:tab w:val="right" w:leader="dot" w:pos="10308"/>
            </w:tabs>
            <w:rPr>
              <w:rFonts w:asciiTheme="minorHAnsi" w:eastAsiaTheme="minorEastAsia" w:hAnsiTheme="minorHAnsi" w:cstheme="minorBidi"/>
              <w:noProof/>
              <w:lang w:eastAsia="en-AU"/>
            </w:rPr>
          </w:pPr>
          <w:hyperlink w:anchor="_Toc168047119" w:history="1">
            <w:r w:rsidRPr="00D72ECF">
              <w:rPr>
                <w:rStyle w:val="Hyperlink"/>
                <w:noProof/>
              </w:rPr>
              <w:t>7.4.4. Expected useful life</w:t>
            </w:r>
            <w:r>
              <w:rPr>
                <w:noProof/>
                <w:webHidden/>
              </w:rPr>
              <w:tab/>
            </w:r>
            <w:r>
              <w:rPr>
                <w:noProof/>
                <w:webHidden/>
              </w:rPr>
              <w:fldChar w:fldCharType="begin"/>
            </w:r>
            <w:r>
              <w:rPr>
                <w:noProof/>
                <w:webHidden/>
              </w:rPr>
              <w:instrText xml:space="preserve"> PAGEREF _Toc168047119 \h </w:instrText>
            </w:r>
            <w:r>
              <w:rPr>
                <w:noProof/>
                <w:webHidden/>
              </w:rPr>
            </w:r>
            <w:r>
              <w:rPr>
                <w:noProof/>
                <w:webHidden/>
              </w:rPr>
              <w:fldChar w:fldCharType="separate"/>
            </w:r>
            <w:r>
              <w:rPr>
                <w:noProof/>
                <w:webHidden/>
              </w:rPr>
              <w:t>27</w:t>
            </w:r>
            <w:r>
              <w:rPr>
                <w:noProof/>
                <w:webHidden/>
              </w:rPr>
              <w:fldChar w:fldCharType="end"/>
            </w:r>
          </w:hyperlink>
        </w:p>
        <w:p w14:paraId="16758649" w14:textId="56900A77" w:rsidR="003A322A" w:rsidRDefault="003A322A">
          <w:pPr>
            <w:pStyle w:val="TOC4"/>
            <w:tabs>
              <w:tab w:val="right" w:leader="dot" w:pos="10308"/>
            </w:tabs>
            <w:rPr>
              <w:rFonts w:asciiTheme="minorHAnsi" w:eastAsiaTheme="minorEastAsia" w:hAnsiTheme="minorHAnsi" w:cstheme="minorBidi"/>
              <w:noProof/>
              <w:lang w:eastAsia="en-AU"/>
            </w:rPr>
          </w:pPr>
          <w:hyperlink w:anchor="_Toc168047120" w:history="1">
            <w:r w:rsidRPr="00D72ECF">
              <w:rPr>
                <w:rStyle w:val="Hyperlink"/>
                <w:noProof/>
              </w:rPr>
              <w:t>7.4.4.1. Reassessment of useful life</w:t>
            </w:r>
            <w:r>
              <w:rPr>
                <w:noProof/>
                <w:webHidden/>
              </w:rPr>
              <w:tab/>
            </w:r>
            <w:r>
              <w:rPr>
                <w:noProof/>
                <w:webHidden/>
              </w:rPr>
              <w:fldChar w:fldCharType="begin"/>
            </w:r>
            <w:r>
              <w:rPr>
                <w:noProof/>
                <w:webHidden/>
              </w:rPr>
              <w:instrText xml:space="preserve"> PAGEREF _Toc168047120 \h </w:instrText>
            </w:r>
            <w:r>
              <w:rPr>
                <w:noProof/>
                <w:webHidden/>
              </w:rPr>
            </w:r>
            <w:r>
              <w:rPr>
                <w:noProof/>
                <w:webHidden/>
              </w:rPr>
              <w:fldChar w:fldCharType="separate"/>
            </w:r>
            <w:r>
              <w:rPr>
                <w:noProof/>
                <w:webHidden/>
              </w:rPr>
              <w:t>28</w:t>
            </w:r>
            <w:r>
              <w:rPr>
                <w:noProof/>
                <w:webHidden/>
              </w:rPr>
              <w:fldChar w:fldCharType="end"/>
            </w:r>
          </w:hyperlink>
        </w:p>
        <w:p w14:paraId="35AD4DBA" w14:textId="0E47B8A7" w:rsidR="003A322A" w:rsidRDefault="003A322A">
          <w:pPr>
            <w:pStyle w:val="TOC3"/>
            <w:tabs>
              <w:tab w:val="right" w:leader="dot" w:pos="10308"/>
            </w:tabs>
            <w:rPr>
              <w:rFonts w:asciiTheme="minorHAnsi" w:eastAsiaTheme="minorEastAsia" w:hAnsiTheme="minorHAnsi" w:cstheme="minorBidi"/>
              <w:noProof/>
              <w:lang w:eastAsia="en-AU"/>
            </w:rPr>
          </w:pPr>
          <w:hyperlink w:anchor="_Toc168047121" w:history="1">
            <w:r w:rsidRPr="00D72ECF">
              <w:rPr>
                <w:rStyle w:val="Hyperlink"/>
                <w:noProof/>
              </w:rPr>
              <w:t>7.4.5. Depreciation method</w:t>
            </w:r>
            <w:r>
              <w:rPr>
                <w:noProof/>
                <w:webHidden/>
              </w:rPr>
              <w:tab/>
            </w:r>
            <w:r>
              <w:rPr>
                <w:noProof/>
                <w:webHidden/>
              </w:rPr>
              <w:fldChar w:fldCharType="begin"/>
            </w:r>
            <w:r>
              <w:rPr>
                <w:noProof/>
                <w:webHidden/>
              </w:rPr>
              <w:instrText xml:space="preserve"> PAGEREF _Toc168047121 \h </w:instrText>
            </w:r>
            <w:r>
              <w:rPr>
                <w:noProof/>
                <w:webHidden/>
              </w:rPr>
            </w:r>
            <w:r>
              <w:rPr>
                <w:noProof/>
                <w:webHidden/>
              </w:rPr>
              <w:fldChar w:fldCharType="separate"/>
            </w:r>
            <w:r>
              <w:rPr>
                <w:noProof/>
                <w:webHidden/>
              </w:rPr>
              <w:t>29</w:t>
            </w:r>
            <w:r>
              <w:rPr>
                <w:noProof/>
                <w:webHidden/>
              </w:rPr>
              <w:fldChar w:fldCharType="end"/>
            </w:r>
          </w:hyperlink>
        </w:p>
        <w:p w14:paraId="548B9CAE" w14:textId="0E92837E" w:rsidR="003A322A" w:rsidRDefault="003A322A">
          <w:pPr>
            <w:pStyle w:val="TOC4"/>
            <w:tabs>
              <w:tab w:val="right" w:leader="dot" w:pos="10308"/>
            </w:tabs>
            <w:rPr>
              <w:rFonts w:asciiTheme="minorHAnsi" w:eastAsiaTheme="minorEastAsia" w:hAnsiTheme="minorHAnsi" w:cstheme="minorBidi"/>
              <w:noProof/>
              <w:lang w:eastAsia="en-AU"/>
            </w:rPr>
          </w:pPr>
          <w:hyperlink w:anchor="_Toc168047122" w:history="1">
            <w:r w:rsidRPr="00D72ECF">
              <w:rPr>
                <w:rStyle w:val="Hyperlink"/>
                <w:noProof/>
              </w:rPr>
              <w:t>7.4.5.1. Straight-line method</w:t>
            </w:r>
            <w:r>
              <w:rPr>
                <w:noProof/>
                <w:webHidden/>
              </w:rPr>
              <w:tab/>
            </w:r>
            <w:r>
              <w:rPr>
                <w:noProof/>
                <w:webHidden/>
              </w:rPr>
              <w:fldChar w:fldCharType="begin"/>
            </w:r>
            <w:r>
              <w:rPr>
                <w:noProof/>
                <w:webHidden/>
              </w:rPr>
              <w:instrText xml:space="preserve"> PAGEREF _Toc168047122 \h </w:instrText>
            </w:r>
            <w:r>
              <w:rPr>
                <w:noProof/>
                <w:webHidden/>
              </w:rPr>
            </w:r>
            <w:r>
              <w:rPr>
                <w:noProof/>
                <w:webHidden/>
              </w:rPr>
              <w:fldChar w:fldCharType="separate"/>
            </w:r>
            <w:r>
              <w:rPr>
                <w:noProof/>
                <w:webHidden/>
              </w:rPr>
              <w:t>29</w:t>
            </w:r>
            <w:r>
              <w:rPr>
                <w:noProof/>
                <w:webHidden/>
              </w:rPr>
              <w:fldChar w:fldCharType="end"/>
            </w:r>
          </w:hyperlink>
        </w:p>
        <w:p w14:paraId="0B069D53" w14:textId="78D82FB7" w:rsidR="003A322A" w:rsidRDefault="003A322A">
          <w:pPr>
            <w:pStyle w:val="TOC4"/>
            <w:tabs>
              <w:tab w:val="right" w:leader="dot" w:pos="10308"/>
            </w:tabs>
            <w:rPr>
              <w:rFonts w:asciiTheme="minorHAnsi" w:eastAsiaTheme="minorEastAsia" w:hAnsiTheme="minorHAnsi" w:cstheme="minorBidi"/>
              <w:noProof/>
              <w:lang w:eastAsia="en-AU"/>
            </w:rPr>
          </w:pPr>
          <w:hyperlink w:anchor="_Toc168047123" w:history="1">
            <w:r w:rsidRPr="00D72ECF">
              <w:rPr>
                <w:rStyle w:val="Hyperlink"/>
                <w:noProof/>
              </w:rPr>
              <w:t>7.4.5.2. Alternative methods</w:t>
            </w:r>
            <w:r>
              <w:rPr>
                <w:noProof/>
                <w:webHidden/>
              </w:rPr>
              <w:tab/>
            </w:r>
            <w:r>
              <w:rPr>
                <w:noProof/>
                <w:webHidden/>
              </w:rPr>
              <w:fldChar w:fldCharType="begin"/>
            </w:r>
            <w:r>
              <w:rPr>
                <w:noProof/>
                <w:webHidden/>
              </w:rPr>
              <w:instrText xml:space="preserve"> PAGEREF _Toc168047123 \h </w:instrText>
            </w:r>
            <w:r>
              <w:rPr>
                <w:noProof/>
                <w:webHidden/>
              </w:rPr>
            </w:r>
            <w:r>
              <w:rPr>
                <w:noProof/>
                <w:webHidden/>
              </w:rPr>
              <w:fldChar w:fldCharType="separate"/>
            </w:r>
            <w:r>
              <w:rPr>
                <w:noProof/>
                <w:webHidden/>
              </w:rPr>
              <w:t>30</w:t>
            </w:r>
            <w:r>
              <w:rPr>
                <w:noProof/>
                <w:webHidden/>
              </w:rPr>
              <w:fldChar w:fldCharType="end"/>
            </w:r>
          </w:hyperlink>
        </w:p>
        <w:p w14:paraId="17CE3207" w14:textId="1B95DFD4" w:rsidR="003A322A" w:rsidRDefault="003A322A">
          <w:pPr>
            <w:pStyle w:val="TOC3"/>
            <w:tabs>
              <w:tab w:val="right" w:leader="dot" w:pos="10308"/>
            </w:tabs>
            <w:rPr>
              <w:rFonts w:asciiTheme="minorHAnsi" w:eastAsiaTheme="minorEastAsia" w:hAnsiTheme="minorHAnsi" w:cstheme="minorBidi"/>
              <w:noProof/>
              <w:lang w:eastAsia="en-AU"/>
            </w:rPr>
          </w:pPr>
          <w:hyperlink w:anchor="_Toc168047124" w:history="1">
            <w:r w:rsidRPr="00D72ECF">
              <w:rPr>
                <w:rStyle w:val="Hyperlink"/>
                <w:noProof/>
              </w:rPr>
              <w:t>7.4.6. Depreciation and improvements</w:t>
            </w:r>
            <w:r>
              <w:rPr>
                <w:noProof/>
                <w:webHidden/>
              </w:rPr>
              <w:tab/>
            </w:r>
            <w:r>
              <w:rPr>
                <w:noProof/>
                <w:webHidden/>
              </w:rPr>
              <w:fldChar w:fldCharType="begin"/>
            </w:r>
            <w:r>
              <w:rPr>
                <w:noProof/>
                <w:webHidden/>
              </w:rPr>
              <w:instrText xml:space="preserve"> PAGEREF _Toc168047124 \h </w:instrText>
            </w:r>
            <w:r>
              <w:rPr>
                <w:noProof/>
                <w:webHidden/>
              </w:rPr>
            </w:r>
            <w:r>
              <w:rPr>
                <w:noProof/>
                <w:webHidden/>
              </w:rPr>
              <w:fldChar w:fldCharType="separate"/>
            </w:r>
            <w:r>
              <w:rPr>
                <w:noProof/>
                <w:webHidden/>
              </w:rPr>
              <w:t>31</w:t>
            </w:r>
            <w:r>
              <w:rPr>
                <w:noProof/>
                <w:webHidden/>
              </w:rPr>
              <w:fldChar w:fldCharType="end"/>
            </w:r>
          </w:hyperlink>
        </w:p>
        <w:p w14:paraId="5C61E4D9" w14:textId="79CFFF2F" w:rsidR="003A322A" w:rsidRDefault="003A322A">
          <w:pPr>
            <w:pStyle w:val="TOC3"/>
            <w:tabs>
              <w:tab w:val="right" w:leader="dot" w:pos="10308"/>
            </w:tabs>
            <w:rPr>
              <w:rFonts w:asciiTheme="minorHAnsi" w:eastAsiaTheme="minorEastAsia" w:hAnsiTheme="minorHAnsi" w:cstheme="minorBidi"/>
              <w:noProof/>
              <w:lang w:eastAsia="en-AU"/>
            </w:rPr>
          </w:pPr>
          <w:hyperlink w:anchor="_Toc168047125" w:history="1">
            <w:r w:rsidRPr="00D72ECF">
              <w:rPr>
                <w:rStyle w:val="Hyperlink"/>
                <w:noProof/>
              </w:rPr>
              <w:t>7.4.7. Depreciation of separate components</w:t>
            </w:r>
            <w:r>
              <w:rPr>
                <w:noProof/>
                <w:webHidden/>
              </w:rPr>
              <w:tab/>
            </w:r>
            <w:r>
              <w:rPr>
                <w:noProof/>
                <w:webHidden/>
              </w:rPr>
              <w:fldChar w:fldCharType="begin"/>
            </w:r>
            <w:r>
              <w:rPr>
                <w:noProof/>
                <w:webHidden/>
              </w:rPr>
              <w:instrText xml:space="preserve"> PAGEREF _Toc168047125 \h </w:instrText>
            </w:r>
            <w:r>
              <w:rPr>
                <w:noProof/>
                <w:webHidden/>
              </w:rPr>
            </w:r>
            <w:r>
              <w:rPr>
                <w:noProof/>
                <w:webHidden/>
              </w:rPr>
              <w:fldChar w:fldCharType="separate"/>
            </w:r>
            <w:r>
              <w:rPr>
                <w:noProof/>
                <w:webHidden/>
              </w:rPr>
              <w:t>33</w:t>
            </w:r>
            <w:r>
              <w:rPr>
                <w:noProof/>
                <w:webHidden/>
              </w:rPr>
              <w:fldChar w:fldCharType="end"/>
            </w:r>
          </w:hyperlink>
        </w:p>
        <w:p w14:paraId="32953C6A" w14:textId="28DC1819" w:rsidR="003A322A" w:rsidRDefault="003A322A">
          <w:pPr>
            <w:pStyle w:val="TOC3"/>
            <w:tabs>
              <w:tab w:val="right" w:leader="dot" w:pos="10308"/>
            </w:tabs>
            <w:rPr>
              <w:rFonts w:asciiTheme="minorHAnsi" w:eastAsiaTheme="minorEastAsia" w:hAnsiTheme="minorHAnsi" w:cstheme="minorBidi"/>
              <w:noProof/>
              <w:lang w:eastAsia="en-AU"/>
            </w:rPr>
          </w:pPr>
          <w:hyperlink w:anchor="_Toc168047126" w:history="1">
            <w:r w:rsidRPr="00D72ECF">
              <w:rPr>
                <w:rStyle w:val="Hyperlink"/>
                <w:noProof/>
              </w:rPr>
              <w:t>7.4.8. Depreciation, revaluation and impairment of assets</w:t>
            </w:r>
            <w:r>
              <w:rPr>
                <w:noProof/>
                <w:webHidden/>
              </w:rPr>
              <w:tab/>
            </w:r>
            <w:r>
              <w:rPr>
                <w:noProof/>
                <w:webHidden/>
              </w:rPr>
              <w:fldChar w:fldCharType="begin"/>
            </w:r>
            <w:r>
              <w:rPr>
                <w:noProof/>
                <w:webHidden/>
              </w:rPr>
              <w:instrText xml:space="preserve"> PAGEREF _Toc168047126 \h </w:instrText>
            </w:r>
            <w:r>
              <w:rPr>
                <w:noProof/>
                <w:webHidden/>
              </w:rPr>
            </w:r>
            <w:r>
              <w:rPr>
                <w:noProof/>
                <w:webHidden/>
              </w:rPr>
              <w:fldChar w:fldCharType="separate"/>
            </w:r>
            <w:r>
              <w:rPr>
                <w:noProof/>
                <w:webHidden/>
              </w:rPr>
              <w:t>33</w:t>
            </w:r>
            <w:r>
              <w:rPr>
                <w:noProof/>
                <w:webHidden/>
              </w:rPr>
              <w:fldChar w:fldCharType="end"/>
            </w:r>
          </w:hyperlink>
        </w:p>
        <w:p w14:paraId="223B7159" w14:textId="24D12E3C" w:rsidR="003A322A" w:rsidRDefault="003A322A">
          <w:pPr>
            <w:pStyle w:val="TOC2"/>
            <w:rPr>
              <w:rFonts w:asciiTheme="minorHAnsi" w:eastAsiaTheme="minorEastAsia" w:hAnsiTheme="minorHAnsi" w:cstheme="minorBidi"/>
              <w:noProof/>
              <w:lang w:eastAsia="en-AU"/>
            </w:rPr>
          </w:pPr>
          <w:hyperlink w:anchor="_Toc168047127" w:history="1">
            <w:r w:rsidRPr="00D72ECF">
              <w:rPr>
                <w:rStyle w:val="Hyperlink"/>
                <w:noProof/>
              </w:rPr>
              <w:t>7.5. Impairment</w:t>
            </w:r>
            <w:r>
              <w:rPr>
                <w:noProof/>
                <w:webHidden/>
              </w:rPr>
              <w:tab/>
            </w:r>
            <w:r>
              <w:rPr>
                <w:noProof/>
                <w:webHidden/>
              </w:rPr>
              <w:fldChar w:fldCharType="begin"/>
            </w:r>
            <w:r>
              <w:rPr>
                <w:noProof/>
                <w:webHidden/>
              </w:rPr>
              <w:instrText xml:space="preserve"> PAGEREF _Toc168047127 \h </w:instrText>
            </w:r>
            <w:r>
              <w:rPr>
                <w:noProof/>
                <w:webHidden/>
              </w:rPr>
            </w:r>
            <w:r>
              <w:rPr>
                <w:noProof/>
                <w:webHidden/>
              </w:rPr>
              <w:fldChar w:fldCharType="separate"/>
            </w:r>
            <w:r>
              <w:rPr>
                <w:noProof/>
                <w:webHidden/>
              </w:rPr>
              <w:t>33</w:t>
            </w:r>
            <w:r>
              <w:rPr>
                <w:noProof/>
                <w:webHidden/>
              </w:rPr>
              <w:fldChar w:fldCharType="end"/>
            </w:r>
          </w:hyperlink>
        </w:p>
        <w:p w14:paraId="5D7817B5" w14:textId="5734CAD2" w:rsidR="003A322A" w:rsidRDefault="003A322A">
          <w:pPr>
            <w:pStyle w:val="TOC1"/>
            <w:rPr>
              <w:rFonts w:asciiTheme="minorHAnsi" w:eastAsiaTheme="minorEastAsia" w:hAnsiTheme="minorHAnsi" w:cstheme="minorBidi"/>
              <w:b w:val="0"/>
              <w:noProof/>
              <w:lang w:eastAsia="en-AU"/>
            </w:rPr>
          </w:pPr>
          <w:hyperlink w:anchor="_Toc168047128" w:history="1">
            <w:r w:rsidRPr="00D72ECF">
              <w:rPr>
                <w:rStyle w:val="Hyperlink"/>
                <w:noProof/>
              </w:rPr>
              <w:t>8. Subsequent costs (capitalise vs expense)</w:t>
            </w:r>
            <w:r>
              <w:rPr>
                <w:noProof/>
                <w:webHidden/>
              </w:rPr>
              <w:tab/>
            </w:r>
            <w:r>
              <w:rPr>
                <w:noProof/>
                <w:webHidden/>
              </w:rPr>
              <w:fldChar w:fldCharType="begin"/>
            </w:r>
            <w:r>
              <w:rPr>
                <w:noProof/>
                <w:webHidden/>
              </w:rPr>
              <w:instrText xml:space="preserve"> PAGEREF _Toc168047128 \h </w:instrText>
            </w:r>
            <w:r>
              <w:rPr>
                <w:noProof/>
                <w:webHidden/>
              </w:rPr>
            </w:r>
            <w:r>
              <w:rPr>
                <w:noProof/>
                <w:webHidden/>
              </w:rPr>
              <w:fldChar w:fldCharType="separate"/>
            </w:r>
            <w:r>
              <w:rPr>
                <w:noProof/>
                <w:webHidden/>
              </w:rPr>
              <w:t>34</w:t>
            </w:r>
            <w:r>
              <w:rPr>
                <w:noProof/>
                <w:webHidden/>
              </w:rPr>
              <w:fldChar w:fldCharType="end"/>
            </w:r>
          </w:hyperlink>
        </w:p>
        <w:p w14:paraId="63325351" w14:textId="02A9E177" w:rsidR="003A322A" w:rsidRDefault="003A322A">
          <w:pPr>
            <w:pStyle w:val="TOC2"/>
            <w:rPr>
              <w:rFonts w:asciiTheme="minorHAnsi" w:eastAsiaTheme="minorEastAsia" w:hAnsiTheme="minorHAnsi" w:cstheme="minorBidi"/>
              <w:noProof/>
              <w:lang w:eastAsia="en-AU"/>
            </w:rPr>
          </w:pPr>
          <w:hyperlink w:anchor="_Toc168047129" w:history="1">
            <w:r w:rsidRPr="00D72ECF">
              <w:rPr>
                <w:rStyle w:val="Hyperlink"/>
                <w:noProof/>
              </w:rPr>
              <w:t>8.1. Improvements</w:t>
            </w:r>
            <w:r>
              <w:rPr>
                <w:noProof/>
                <w:webHidden/>
              </w:rPr>
              <w:tab/>
            </w:r>
            <w:r>
              <w:rPr>
                <w:noProof/>
                <w:webHidden/>
              </w:rPr>
              <w:fldChar w:fldCharType="begin"/>
            </w:r>
            <w:r>
              <w:rPr>
                <w:noProof/>
                <w:webHidden/>
              </w:rPr>
              <w:instrText xml:space="preserve"> PAGEREF _Toc168047129 \h </w:instrText>
            </w:r>
            <w:r>
              <w:rPr>
                <w:noProof/>
                <w:webHidden/>
              </w:rPr>
            </w:r>
            <w:r>
              <w:rPr>
                <w:noProof/>
                <w:webHidden/>
              </w:rPr>
              <w:fldChar w:fldCharType="separate"/>
            </w:r>
            <w:r>
              <w:rPr>
                <w:noProof/>
                <w:webHidden/>
              </w:rPr>
              <w:t>34</w:t>
            </w:r>
            <w:r>
              <w:rPr>
                <w:noProof/>
                <w:webHidden/>
              </w:rPr>
              <w:fldChar w:fldCharType="end"/>
            </w:r>
          </w:hyperlink>
        </w:p>
        <w:p w14:paraId="1CB33F17" w14:textId="39733046" w:rsidR="003A322A" w:rsidRDefault="003A322A">
          <w:pPr>
            <w:pStyle w:val="TOC2"/>
            <w:rPr>
              <w:rFonts w:asciiTheme="minorHAnsi" w:eastAsiaTheme="minorEastAsia" w:hAnsiTheme="minorHAnsi" w:cstheme="minorBidi"/>
              <w:noProof/>
              <w:lang w:eastAsia="en-AU"/>
            </w:rPr>
          </w:pPr>
          <w:hyperlink w:anchor="_Toc168047130" w:history="1">
            <w:r w:rsidRPr="00D72ECF">
              <w:rPr>
                <w:rStyle w:val="Hyperlink"/>
                <w:noProof/>
              </w:rPr>
              <w:t>8.2. Repairs and maintenance</w:t>
            </w:r>
            <w:r>
              <w:rPr>
                <w:noProof/>
                <w:webHidden/>
              </w:rPr>
              <w:tab/>
            </w:r>
            <w:r>
              <w:rPr>
                <w:noProof/>
                <w:webHidden/>
              </w:rPr>
              <w:fldChar w:fldCharType="begin"/>
            </w:r>
            <w:r>
              <w:rPr>
                <w:noProof/>
                <w:webHidden/>
              </w:rPr>
              <w:instrText xml:space="preserve"> PAGEREF _Toc168047130 \h </w:instrText>
            </w:r>
            <w:r>
              <w:rPr>
                <w:noProof/>
                <w:webHidden/>
              </w:rPr>
            </w:r>
            <w:r>
              <w:rPr>
                <w:noProof/>
                <w:webHidden/>
              </w:rPr>
              <w:fldChar w:fldCharType="separate"/>
            </w:r>
            <w:r>
              <w:rPr>
                <w:noProof/>
                <w:webHidden/>
              </w:rPr>
              <w:t>35</w:t>
            </w:r>
            <w:r>
              <w:rPr>
                <w:noProof/>
                <w:webHidden/>
              </w:rPr>
              <w:fldChar w:fldCharType="end"/>
            </w:r>
          </w:hyperlink>
        </w:p>
        <w:p w14:paraId="23882814" w14:textId="18720D91" w:rsidR="003A322A" w:rsidRDefault="003A322A">
          <w:pPr>
            <w:pStyle w:val="TOC3"/>
            <w:tabs>
              <w:tab w:val="right" w:leader="dot" w:pos="10308"/>
            </w:tabs>
            <w:rPr>
              <w:rFonts w:asciiTheme="minorHAnsi" w:eastAsiaTheme="minorEastAsia" w:hAnsiTheme="minorHAnsi" w:cstheme="minorBidi"/>
              <w:noProof/>
              <w:lang w:eastAsia="en-AU"/>
            </w:rPr>
          </w:pPr>
          <w:hyperlink w:anchor="_Toc168047131" w:history="1">
            <w:r w:rsidRPr="00D72ECF">
              <w:rPr>
                <w:rStyle w:val="Hyperlink"/>
                <w:noProof/>
              </w:rPr>
              <w:t>8.2.1. Replacement and inspections</w:t>
            </w:r>
            <w:r>
              <w:rPr>
                <w:noProof/>
                <w:webHidden/>
              </w:rPr>
              <w:tab/>
            </w:r>
            <w:r>
              <w:rPr>
                <w:noProof/>
                <w:webHidden/>
              </w:rPr>
              <w:fldChar w:fldCharType="begin"/>
            </w:r>
            <w:r>
              <w:rPr>
                <w:noProof/>
                <w:webHidden/>
              </w:rPr>
              <w:instrText xml:space="preserve"> PAGEREF _Toc168047131 \h </w:instrText>
            </w:r>
            <w:r>
              <w:rPr>
                <w:noProof/>
                <w:webHidden/>
              </w:rPr>
            </w:r>
            <w:r>
              <w:rPr>
                <w:noProof/>
                <w:webHidden/>
              </w:rPr>
              <w:fldChar w:fldCharType="separate"/>
            </w:r>
            <w:r>
              <w:rPr>
                <w:noProof/>
                <w:webHidden/>
              </w:rPr>
              <w:t>36</w:t>
            </w:r>
            <w:r>
              <w:rPr>
                <w:noProof/>
                <w:webHidden/>
              </w:rPr>
              <w:fldChar w:fldCharType="end"/>
            </w:r>
          </w:hyperlink>
        </w:p>
        <w:p w14:paraId="39764F1F" w14:textId="242D3799" w:rsidR="003A322A" w:rsidRDefault="003A322A">
          <w:pPr>
            <w:pStyle w:val="TOC3"/>
            <w:tabs>
              <w:tab w:val="right" w:leader="dot" w:pos="10308"/>
            </w:tabs>
            <w:rPr>
              <w:rFonts w:asciiTheme="minorHAnsi" w:eastAsiaTheme="minorEastAsia" w:hAnsiTheme="minorHAnsi" w:cstheme="minorBidi"/>
              <w:noProof/>
              <w:lang w:eastAsia="en-AU"/>
            </w:rPr>
          </w:pPr>
          <w:hyperlink w:anchor="_Toc168047132" w:history="1">
            <w:r w:rsidRPr="00D72ECF">
              <w:rPr>
                <w:rStyle w:val="Hyperlink"/>
                <w:noProof/>
              </w:rPr>
              <w:t>8.2.2. Considerations for repairing or replacing an asset</w:t>
            </w:r>
            <w:r>
              <w:rPr>
                <w:noProof/>
                <w:webHidden/>
              </w:rPr>
              <w:tab/>
            </w:r>
            <w:r>
              <w:rPr>
                <w:noProof/>
                <w:webHidden/>
              </w:rPr>
              <w:fldChar w:fldCharType="begin"/>
            </w:r>
            <w:r>
              <w:rPr>
                <w:noProof/>
                <w:webHidden/>
              </w:rPr>
              <w:instrText xml:space="preserve"> PAGEREF _Toc168047132 \h </w:instrText>
            </w:r>
            <w:r>
              <w:rPr>
                <w:noProof/>
                <w:webHidden/>
              </w:rPr>
            </w:r>
            <w:r>
              <w:rPr>
                <w:noProof/>
                <w:webHidden/>
              </w:rPr>
              <w:fldChar w:fldCharType="separate"/>
            </w:r>
            <w:r>
              <w:rPr>
                <w:noProof/>
                <w:webHidden/>
              </w:rPr>
              <w:t>37</w:t>
            </w:r>
            <w:r>
              <w:rPr>
                <w:noProof/>
                <w:webHidden/>
              </w:rPr>
              <w:fldChar w:fldCharType="end"/>
            </w:r>
          </w:hyperlink>
        </w:p>
        <w:p w14:paraId="0AC63986" w14:textId="5CA0E677" w:rsidR="003A322A" w:rsidRDefault="003A322A">
          <w:pPr>
            <w:pStyle w:val="TOC1"/>
            <w:rPr>
              <w:rFonts w:asciiTheme="minorHAnsi" w:eastAsiaTheme="minorEastAsia" w:hAnsiTheme="minorHAnsi" w:cstheme="minorBidi"/>
              <w:b w:val="0"/>
              <w:noProof/>
              <w:lang w:eastAsia="en-AU"/>
            </w:rPr>
          </w:pPr>
          <w:hyperlink w:anchor="_Toc168047133" w:history="1">
            <w:r w:rsidRPr="00D72ECF">
              <w:rPr>
                <w:rStyle w:val="Hyperlink"/>
                <w:noProof/>
              </w:rPr>
              <w:t>9. Asset derecognition</w:t>
            </w:r>
            <w:r>
              <w:rPr>
                <w:noProof/>
                <w:webHidden/>
              </w:rPr>
              <w:tab/>
            </w:r>
            <w:r>
              <w:rPr>
                <w:noProof/>
                <w:webHidden/>
              </w:rPr>
              <w:fldChar w:fldCharType="begin"/>
            </w:r>
            <w:r>
              <w:rPr>
                <w:noProof/>
                <w:webHidden/>
              </w:rPr>
              <w:instrText xml:space="preserve"> PAGEREF _Toc168047133 \h </w:instrText>
            </w:r>
            <w:r>
              <w:rPr>
                <w:noProof/>
                <w:webHidden/>
              </w:rPr>
            </w:r>
            <w:r>
              <w:rPr>
                <w:noProof/>
                <w:webHidden/>
              </w:rPr>
              <w:fldChar w:fldCharType="separate"/>
            </w:r>
            <w:r>
              <w:rPr>
                <w:noProof/>
                <w:webHidden/>
              </w:rPr>
              <w:t>37</w:t>
            </w:r>
            <w:r>
              <w:rPr>
                <w:noProof/>
                <w:webHidden/>
              </w:rPr>
              <w:fldChar w:fldCharType="end"/>
            </w:r>
          </w:hyperlink>
        </w:p>
        <w:p w14:paraId="71997450" w14:textId="4EBE1C9A" w:rsidR="003A322A" w:rsidRDefault="003A322A">
          <w:pPr>
            <w:pStyle w:val="TOC2"/>
            <w:rPr>
              <w:rFonts w:asciiTheme="minorHAnsi" w:eastAsiaTheme="minorEastAsia" w:hAnsiTheme="minorHAnsi" w:cstheme="minorBidi"/>
              <w:noProof/>
              <w:lang w:eastAsia="en-AU"/>
            </w:rPr>
          </w:pPr>
          <w:hyperlink w:anchor="_Toc168047134" w:history="1">
            <w:r w:rsidRPr="00D72ECF">
              <w:rPr>
                <w:rStyle w:val="Hyperlink"/>
                <w:noProof/>
              </w:rPr>
              <w:t>9.1. Exclusions</w:t>
            </w:r>
            <w:r>
              <w:rPr>
                <w:noProof/>
                <w:webHidden/>
              </w:rPr>
              <w:tab/>
            </w:r>
            <w:r>
              <w:rPr>
                <w:noProof/>
                <w:webHidden/>
              </w:rPr>
              <w:fldChar w:fldCharType="begin"/>
            </w:r>
            <w:r>
              <w:rPr>
                <w:noProof/>
                <w:webHidden/>
              </w:rPr>
              <w:instrText xml:space="preserve"> PAGEREF _Toc168047134 \h </w:instrText>
            </w:r>
            <w:r>
              <w:rPr>
                <w:noProof/>
                <w:webHidden/>
              </w:rPr>
            </w:r>
            <w:r>
              <w:rPr>
                <w:noProof/>
                <w:webHidden/>
              </w:rPr>
              <w:fldChar w:fldCharType="separate"/>
            </w:r>
            <w:r>
              <w:rPr>
                <w:noProof/>
                <w:webHidden/>
              </w:rPr>
              <w:t>37</w:t>
            </w:r>
            <w:r>
              <w:rPr>
                <w:noProof/>
                <w:webHidden/>
              </w:rPr>
              <w:fldChar w:fldCharType="end"/>
            </w:r>
          </w:hyperlink>
        </w:p>
        <w:p w14:paraId="27100877" w14:textId="2F2301DF" w:rsidR="003A322A" w:rsidRDefault="003A322A">
          <w:pPr>
            <w:pStyle w:val="TOC3"/>
            <w:tabs>
              <w:tab w:val="right" w:leader="dot" w:pos="10308"/>
            </w:tabs>
            <w:rPr>
              <w:rFonts w:asciiTheme="minorHAnsi" w:eastAsiaTheme="minorEastAsia" w:hAnsiTheme="minorHAnsi" w:cstheme="minorBidi"/>
              <w:noProof/>
              <w:lang w:eastAsia="en-AU"/>
            </w:rPr>
          </w:pPr>
          <w:hyperlink w:anchor="_Toc168047135" w:history="1">
            <w:r w:rsidRPr="00D72ECF">
              <w:rPr>
                <w:rStyle w:val="Hyperlink"/>
                <w:noProof/>
              </w:rPr>
              <w:t>9.1.1. Assets disposed of under legislation other than the FMA</w:t>
            </w:r>
            <w:r>
              <w:rPr>
                <w:noProof/>
                <w:webHidden/>
              </w:rPr>
              <w:tab/>
            </w:r>
            <w:r>
              <w:rPr>
                <w:noProof/>
                <w:webHidden/>
              </w:rPr>
              <w:fldChar w:fldCharType="begin"/>
            </w:r>
            <w:r>
              <w:rPr>
                <w:noProof/>
                <w:webHidden/>
              </w:rPr>
              <w:instrText xml:space="preserve"> PAGEREF _Toc168047135 \h </w:instrText>
            </w:r>
            <w:r>
              <w:rPr>
                <w:noProof/>
                <w:webHidden/>
              </w:rPr>
            </w:r>
            <w:r>
              <w:rPr>
                <w:noProof/>
                <w:webHidden/>
              </w:rPr>
              <w:fldChar w:fldCharType="separate"/>
            </w:r>
            <w:r>
              <w:rPr>
                <w:noProof/>
                <w:webHidden/>
              </w:rPr>
              <w:t>37</w:t>
            </w:r>
            <w:r>
              <w:rPr>
                <w:noProof/>
                <w:webHidden/>
              </w:rPr>
              <w:fldChar w:fldCharType="end"/>
            </w:r>
          </w:hyperlink>
        </w:p>
        <w:p w14:paraId="2D218A2F" w14:textId="1336E628" w:rsidR="003A322A" w:rsidRDefault="003A322A">
          <w:pPr>
            <w:pStyle w:val="TOC2"/>
            <w:rPr>
              <w:rFonts w:asciiTheme="minorHAnsi" w:eastAsiaTheme="minorEastAsia" w:hAnsiTheme="minorHAnsi" w:cstheme="minorBidi"/>
              <w:noProof/>
              <w:lang w:eastAsia="en-AU"/>
            </w:rPr>
          </w:pPr>
          <w:hyperlink w:anchor="_Toc168047136" w:history="1">
            <w:r w:rsidRPr="00D72ECF">
              <w:rPr>
                <w:rStyle w:val="Hyperlink"/>
                <w:noProof/>
              </w:rPr>
              <w:t>9.2. Derecognition of assets</w:t>
            </w:r>
            <w:r>
              <w:rPr>
                <w:noProof/>
                <w:webHidden/>
              </w:rPr>
              <w:tab/>
            </w:r>
            <w:r>
              <w:rPr>
                <w:noProof/>
                <w:webHidden/>
              </w:rPr>
              <w:fldChar w:fldCharType="begin"/>
            </w:r>
            <w:r>
              <w:rPr>
                <w:noProof/>
                <w:webHidden/>
              </w:rPr>
              <w:instrText xml:space="preserve"> PAGEREF _Toc168047136 \h </w:instrText>
            </w:r>
            <w:r>
              <w:rPr>
                <w:noProof/>
                <w:webHidden/>
              </w:rPr>
            </w:r>
            <w:r>
              <w:rPr>
                <w:noProof/>
                <w:webHidden/>
              </w:rPr>
              <w:fldChar w:fldCharType="separate"/>
            </w:r>
            <w:r>
              <w:rPr>
                <w:noProof/>
                <w:webHidden/>
              </w:rPr>
              <w:t>37</w:t>
            </w:r>
            <w:r>
              <w:rPr>
                <w:noProof/>
                <w:webHidden/>
              </w:rPr>
              <w:fldChar w:fldCharType="end"/>
            </w:r>
          </w:hyperlink>
        </w:p>
        <w:p w14:paraId="7ABEF574" w14:textId="09D0E8C8" w:rsidR="003A322A" w:rsidRDefault="003A322A">
          <w:pPr>
            <w:pStyle w:val="TOC3"/>
            <w:tabs>
              <w:tab w:val="right" w:leader="dot" w:pos="10308"/>
            </w:tabs>
            <w:rPr>
              <w:rFonts w:asciiTheme="minorHAnsi" w:eastAsiaTheme="minorEastAsia" w:hAnsiTheme="minorHAnsi" w:cstheme="minorBidi"/>
              <w:noProof/>
              <w:lang w:eastAsia="en-AU"/>
            </w:rPr>
          </w:pPr>
          <w:hyperlink w:anchor="_Toc168047137" w:history="1">
            <w:r w:rsidRPr="00D72ECF">
              <w:rPr>
                <w:rStyle w:val="Hyperlink"/>
                <w:noProof/>
              </w:rPr>
              <w:t>9.2.1. Asset transfers between Territory government entities</w:t>
            </w:r>
            <w:r>
              <w:rPr>
                <w:noProof/>
                <w:webHidden/>
              </w:rPr>
              <w:tab/>
            </w:r>
            <w:r>
              <w:rPr>
                <w:noProof/>
                <w:webHidden/>
              </w:rPr>
              <w:fldChar w:fldCharType="begin"/>
            </w:r>
            <w:r>
              <w:rPr>
                <w:noProof/>
                <w:webHidden/>
              </w:rPr>
              <w:instrText xml:space="preserve"> PAGEREF _Toc168047137 \h </w:instrText>
            </w:r>
            <w:r>
              <w:rPr>
                <w:noProof/>
                <w:webHidden/>
              </w:rPr>
            </w:r>
            <w:r>
              <w:rPr>
                <w:noProof/>
                <w:webHidden/>
              </w:rPr>
              <w:fldChar w:fldCharType="separate"/>
            </w:r>
            <w:r>
              <w:rPr>
                <w:noProof/>
                <w:webHidden/>
              </w:rPr>
              <w:t>38</w:t>
            </w:r>
            <w:r>
              <w:rPr>
                <w:noProof/>
                <w:webHidden/>
              </w:rPr>
              <w:fldChar w:fldCharType="end"/>
            </w:r>
          </w:hyperlink>
        </w:p>
        <w:p w14:paraId="0ADB4ED1" w14:textId="08C83CC0" w:rsidR="003A322A" w:rsidRDefault="003A322A">
          <w:pPr>
            <w:pStyle w:val="TOC4"/>
            <w:tabs>
              <w:tab w:val="right" w:leader="dot" w:pos="10308"/>
            </w:tabs>
            <w:rPr>
              <w:rFonts w:asciiTheme="minorHAnsi" w:eastAsiaTheme="minorEastAsia" w:hAnsiTheme="minorHAnsi" w:cstheme="minorBidi"/>
              <w:noProof/>
              <w:lang w:eastAsia="en-AU"/>
            </w:rPr>
          </w:pPr>
          <w:hyperlink w:anchor="_Toc168047138" w:history="1">
            <w:r w:rsidRPr="00D72ECF">
              <w:rPr>
                <w:rStyle w:val="Hyperlink"/>
                <w:noProof/>
              </w:rPr>
              <w:t>9.2.1.1. Conditions for asset transfers</w:t>
            </w:r>
            <w:r>
              <w:rPr>
                <w:noProof/>
                <w:webHidden/>
              </w:rPr>
              <w:tab/>
            </w:r>
            <w:r>
              <w:rPr>
                <w:noProof/>
                <w:webHidden/>
              </w:rPr>
              <w:fldChar w:fldCharType="begin"/>
            </w:r>
            <w:r>
              <w:rPr>
                <w:noProof/>
                <w:webHidden/>
              </w:rPr>
              <w:instrText xml:space="preserve"> PAGEREF _Toc168047138 \h </w:instrText>
            </w:r>
            <w:r>
              <w:rPr>
                <w:noProof/>
                <w:webHidden/>
              </w:rPr>
            </w:r>
            <w:r>
              <w:rPr>
                <w:noProof/>
                <w:webHidden/>
              </w:rPr>
              <w:fldChar w:fldCharType="separate"/>
            </w:r>
            <w:r>
              <w:rPr>
                <w:noProof/>
                <w:webHidden/>
              </w:rPr>
              <w:t>38</w:t>
            </w:r>
            <w:r>
              <w:rPr>
                <w:noProof/>
                <w:webHidden/>
              </w:rPr>
              <w:fldChar w:fldCharType="end"/>
            </w:r>
          </w:hyperlink>
        </w:p>
        <w:p w14:paraId="1A6B5C27" w14:textId="645DBF5C" w:rsidR="003A322A" w:rsidRDefault="003A322A">
          <w:pPr>
            <w:pStyle w:val="TOC4"/>
            <w:tabs>
              <w:tab w:val="right" w:leader="dot" w:pos="10308"/>
            </w:tabs>
            <w:rPr>
              <w:rFonts w:asciiTheme="minorHAnsi" w:eastAsiaTheme="minorEastAsia" w:hAnsiTheme="minorHAnsi" w:cstheme="minorBidi"/>
              <w:noProof/>
              <w:lang w:eastAsia="en-AU"/>
            </w:rPr>
          </w:pPr>
          <w:hyperlink w:anchor="_Toc168047139" w:history="1">
            <w:r w:rsidRPr="00D72ECF">
              <w:rPr>
                <w:rStyle w:val="Hyperlink"/>
                <w:noProof/>
              </w:rPr>
              <w:t>9.2.1.2. Accounting entries</w:t>
            </w:r>
            <w:r>
              <w:rPr>
                <w:noProof/>
                <w:webHidden/>
              </w:rPr>
              <w:tab/>
            </w:r>
            <w:r>
              <w:rPr>
                <w:noProof/>
                <w:webHidden/>
              </w:rPr>
              <w:fldChar w:fldCharType="begin"/>
            </w:r>
            <w:r>
              <w:rPr>
                <w:noProof/>
                <w:webHidden/>
              </w:rPr>
              <w:instrText xml:space="preserve"> PAGEREF _Toc168047139 \h </w:instrText>
            </w:r>
            <w:r>
              <w:rPr>
                <w:noProof/>
                <w:webHidden/>
              </w:rPr>
            </w:r>
            <w:r>
              <w:rPr>
                <w:noProof/>
                <w:webHidden/>
              </w:rPr>
              <w:fldChar w:fldCharType="separate"/>
            </w:r>
            <w:r>
              <w:rPr>
                <w:noProof/>
                <w:webHidden/>
              </w:rPr>
              <w:t>38</w:t>
            </w:r>
            <w:r>
              <w:rPr>
                <w:noProof/>
                <w:webHidden/>
              </w:rPr>
              <w:fldChar w:fldCharType="end"/>
            </w:r>
          </w:hyperlink>
        </w:p>
        <w:p w14:paraId="23BB0ECC" w14:textId="51E97724" w:rsidR="003A322A" w:rsidRDefault="003A322A">
          <w:pPr>
            <w:pStyle w:val="TOC3"/>
            <w:tabs>
              <w:tab w:val="right" w:leader="dot" w:pos="10308"/>
            </w:tabs>
            <w:rPr>
              <w:rFonts w:asciiTheme="minorHAnsi" w:eastAsiaTheme="minorEastAsia" w:hAnsiTheme="minorHAnsi" w:cstheme="minorBidi"/>
              <w:noProof/>
              <w:lang w:eastAsia="en-AU"/>
            </w:rPr>
          </w:pPr>
          <w:hyperlink w:anchor="_Toc168047140" w:history="1">
            <w:r w:rsidRPr="00D72ECF">
              <w:rPr>
                <w:rStyle w:val="Hyperlink"/>
                <w:noProof/>
              </w:rPr>
              <w:t>9.2.2. Disposal of assets</w:t>
            </w:r>
            <w:r>
              <w:rPr>
                <w:noProof/>
                <w:webHidden/>
              </w:rPr>
              <w:tab/>
            </w:r>
            <w:r>
              <w:rPr>
                <w:noProof/>
                <w:webHidden/>
              </w:rPr>
              <w:fldChar w:fldCharType="begin"/>
            </w:r>
            <w:r>
              <w:rPr>
                <w:noProof/>
                <w:webHidden/>
              </w:rPr>
              <w:instrText xml:space="preserve"> PAGEREF _Toc168047140 \h </w:instrText>
            </w:r>
            <w:r>
              <w:rPr>
                <w:noProof/>
                <w:webHidden/>
              </w:rPr>
            </w:r>
            <w:r>
              <w:rPr>
                <w:noProof/>
                <w:webHidden/>
              </w:rPr>
              <w:fldChar w:fldCharType="separate"/>
            </w:r>
            <w:r>
              <w:rPr>
                <w:noProof/>
                <w:webHidden/>
              </w:rPr>
              <w:t>39</w:t>
            </w:r>
            <w:r>
              <w:rPr>
                <w:noProof/>
                <w:webHidden/>
              </w:rPr>
              <w:fldChar w:fldCharType="end"/>
            </w:r>
          </w:hyperlink>
        </w:p>
        <w:p w14:paraId="5A337EA6" w14:textId="26D7D7DA" w:rsidR="003A322A" w:rsidRDefault="003A322A">
          <w:pPr>
            <w:pStyle w:val="TOC4"/>
            <w:tabs>
              <w:tab w:val="right" w:leader="dot" w:pos="10308"/>
            </w:tabs>
            <w:rPr>
              <w:rFonts w:asciiTheme="minorHAnsi" w:eastAsiaTheme="minorEastAsia" w:hAnsiTheme="minorHAnsi" w:cstheme="minorBidi"/>
              <w:noProof/>
              <w:lang w:eastAsia="en-AU"/>
            </w:rPr>
          </w:pPr>
          <w:hyperlink w:anchor="_Toc168047141" w:history="1">
            <w:r w:rsidRPr="00D72ECF">
              <w:rPr>
                <w:rStyle w:val="Hyperlink"/>
                <w:noProof/>
              </w:rPr>
              <w:t>9.2.2.1. Conditions for disposal of assets</w:t>
            </w:r>
            <w:r>
              <w:rPr>
                <w:noProof/>
                <w:webHidden/>
              </w:rPr>
              <w:tab/>
            </w:r>
            <w:r>
              <w:rPr>
                <w:noProof/>
                <w:webHidden/>
              </w:rPr>
              <w:fldChar w:fldCharType="begin"/>
            </w:r>
            <w:r>
              <w:rPr>
                <w:noProof/>
                <w:webHidden/>
              </w:rPr>
              <w:instrText xml:space="preserve"> PAGEREF _Toc168047141 \h </w:instrText>
            </w:r>
            <w:r>
              <w:rPr>
                <w:noProof/>
                <w:webHidden/>
              </w:rPr>
            </w:r>
            <w:r>
              <w:rPr>
                <w:noProof/>
                <w:webHidden/>
              </w:rPr>
              <w:fldChar w:fldCharType="separate"/>
            </w:r>
            <w:r>
              <w:rPr>
                <w:noProof/>
                <w:webHidden/>
              </w:rPr>
              <w:t>39</w:t>
            </w:r>
            <w:r>
              <w:rPr>
                <w:noProof/>
                <w:webHidden/>
              </w:rPr>
              <w:fldChar w:fldCharType="end"/>
            </w:r>
          </w:hyperlink>
        </w:p>
        <w:p w14:paraId="048E9EA5" w14:textId="66C078A0" w:rsidR="003A322A" w:rsidRDefault="003A322A">
          <w:pPr>
            <w:pStyle w:val="TOC2"/>
            <w:rPr>
              <w:rFonts w:asciiTheme="minorHAnsi" w:eastAsiaTheme="minorEastAsia" w:hAnsiTheme="minorHAnsi" w:cstheme="minorBidi"/>
              <w:noProof/>
              <w:lang w:eastAsia="en-AU"/>
            </w:rPr>
          </w:pPr>
          <w:hyperlink w:anchor="_Toc168047142" w:history="1">
            <w:r w:rsidRPr="00D72ECF">
              <w:rPr>
                <w:rStyle w:val="Hyperlink"/>
                <w:noProof/>
              </w:rPr>
              <w:t>9.3. Methods of disposal</w:t>
            </w:r>
            <w:r>
              <w:rPr>
                <w:noProof/>
                <w:webHidden/>
              </w:rPr>
              <w:tab/>
            </w:r>
            <w:r>
              <w:rPr>
                <w:noProof/>
                <w:webHidden/>
              </w:rPr>
              <w:fldChar w:fldCharType="begin"/>
            </w:r>
            <w:r>
              <w:rPr>
                <w:noProof/>
                <w:webHidden/>
              </w:rPr>
              <w:instrText xml:space="preserve"> PAGEREF _Toc168047142 \h </w:instrText>
            </w:r>
            <w:r>
              <w:rPr>
                <w:noProof/>
                <w:webHidden/>
              </w:rPr>
            </w:r>
            <w:r>
              <w:rPr>
                <w:noProof/>
                <w:webHidden/>
              </w:rPr>
              <w:fldChar w:fldCharType="separate"/>
            </w:r>
            <w:r>
              <w:rPr>
                <w:noProof/>
                <w:webHidden/>
              </w:rPr>
              <w:t>40</w:t>
            </w:r>
            <w:r>
              <w:rPr>
                <w:noProof/>
                <w:webHidden/>
              </w:rPr>
              <w:fldChar w:fldCharType="end"/>
            </w:r>
          </w:hyperlink>
        </w:p>
        <w:p w14:paraId="6E68C87A" w14:textId="6DCF34AF" w:rsidR="003A322A" w:rsidRDefault="003A322A">
          <w:pPr>
            <w:pStyle w:val="TOC3"/>
            <w:tabs>
              <w:tab w:val="right" w:leader="dot" w:pos="10308"/>
            </w:tabs>
            <w:rPr>
              <w:rFonts w:asciiTheme="minorHAnsi" w:eastAsiaTheme="minorEastAsia" w:hAnsiTheme="minorHAnsi" w:cstheme="minorBidi"/>
              <w:noProof/>
              <w:lang w:eastAsia="en-AU"/>
            </w:rPr>
          </w:pPr>
          <w:hyperlink w:anchor="_Toc168047143" w:history="1">
            <w:r w:rsidRPr="00D72ECF">
              <w:rPr>
                <w:rStyle w:val="Hyperlink"/>
                <w:noProof/>
              </w:rPr>
              <w:t>9.3.1. Public tender or public auction</w:t>
            </w:r>
            <w:r>
              <w:rPr>
                <w:noProof/>
                <w:webHidden/>
              </w:rPr>
              <w:tab/>
            </w:r>
            <w:r>
              <w:rPr>
                <w:noProof/>
                <w:webHidden/>
              </w:rPr>
              <w:fldChar w:fldCharType="begin"/>
            </w:r>
            <w:r>
              <w:rPr>
                <w:noProof/>
                <w:webHidden/>
              </w:rPr>
              <w:instrText xml:space="preserve"> PAGEREF _Toc168047143 \h </w:instrText>
            </w:r>
            <w:r>
              <w:rPr>
                <w:noProof/>
                <w:webHidden/>
              </w:rPr>
            </w:r>
            <w:r>
              <w:rPr>
                <w:noProof/>
                <w:webHidden/>
              </w:rPr>
              <w:fldChar w:fldCharType="separate"/>
            </w:r>
            <w:r>
              <w:rPr>
                <w:noProof/>
                <w:webHidden/>
              </w:rPr>
              <w:t>40</w:t>
            </w:r>
            <w:r>
              <w:rPr>
                <w:noProof/>
                <w:webHidden/>
              </w:rPr>
              <w:fldChar w:fldCharType="end"/>
            </w:r>
          </w:hyperlink>
        </w:p>
        <w:p w14:paraId="44DFD46D" w14:textId="5E6DDD29" w:rsidR="003A322A" w:rsidRDefault="003A322A">
          <w:pPr>
            <w:pStyle w:val="TOC3"/>
            <w:tabs>
              <w:tab w:val="right" w:leader="dot" w:pos="10308"/>
            </w:tabs>
            <w:rPr>
              <w:rFonts w:asciiTheme="minorHAnsi" w:eastAsiaTheme="minorEastAsia" w:hAnsiTheme="minorHAnsi" w:cstheme="minorBidi"/>
              <w:noProof/>
              <w:lang w:eastAsia="en-AU"/>
            </w:rPr>
          </w:pPr>
          <w:hyperlink w:anchor="_Toc168047144" w:history="1">
            <w:r w:rsidRPr="00D72ECF">
              <w:rPr>
                <w:rStyle w:val="Hyperlink"/>
                <w:noProof/>
              </w:rPr>
              <w:t>9.3.2. Trade-in for replacement asset</w:t>
            </w:r>
            <w:r>
              <w:rPr>
                <w:noProof/>
                <w:webHidden/>
              </w:rPr>
              <w:tab/>
            </w:r>
            <w:r>
              <w:rPr>
                <w:noProof/>
                <w:webHidden/>
              </w:rPr>
              <w:fldChar w:fldCharType="begin"/>
            </w:r>
            <w:r>
              <w:rPr>
                <w:noProof/>
                <w:webHidden/>
              </w:rPr>
              <w:instrText xml:space="preserve"> PAGEREF _Toc168047144 \h </w:instrText>
            </w:r>
            <w:r>
              <w:rPr>
                <w:noProof/>
                <w:webHidden/>
              </w:rPr>
            </w:r>
            <w:r>
              <w:rPr>
                <w:noProof/>
                <w:webHidden/>
              </w:rPr>
              <w:fldChar w:fldCharType="separate"/>
            </w:r>
            <w:r>
              <w:rPr>
                <w:noProof/>
                <w:webHidden/>
              </w:rPr>
              <w:t>40</w:t>
            </w:r>
            <w:r>
              <w:rPr>
                <w:noProof/>
                <w:webHidden/>
              </w:rPr>
              <w:fldChar w:fldCharType="end"/>
            </w:r>
          </w:hyperlink>
        </w:p>
        <w:p w14:paraId="59E526D9" w14:textId="163739E7" w:rsidR="003A322A" w:rsidRDefault="003A322A">
          <w:pPr>
            <w:pStyle w:val="TOC3"/>
            <w:tabs>
              <w:tab w:val="right" w:leader="dot" w:pos="10308"/>
            </w:tabs>
            <w:rPr>
              <w:rFonts w:asciiTheme="minorHAnsi" w:eastAsiaTheme="minorEastAsia" w:hAnsiTheme="minorHAnsi" w:cstheme="minorBidi"/>
              <w:noProof/>
              <w:lang w:eastAsia="en-AU"/>
            </w:rPr>
          </w:pPr>
          <w:hyperlink w:anchor="_Toc168047145" w:history="1">
            <w:r w:rsidRPr="00D72ECF">
              <w:rPr>
                <w:rStyle w:val="Hyperlink"/>
                <w:noProof/>
              </w:rPr>
              <w:t>9.3.3. Transfer of ownership via capital grant arrangement</w:t>
            </w:r>
            <w:r>
              <w:rPr>
                <w:noProof/>
                <w:webHidden/>
              </w:rPr>
              <w:tab/>
            </w:r>
            <w:r>
              <w:rPr>
                <w:noProof/>
                <w:webHidden/>
              </w:rPr>
              <w:fldChar w:fldCharType="begin"/>
            </w:r>
            <w:r>
              <w:rPr>
                <w:noProof/>
                <w:webHidden/>
              </w:rPr>
              <w:instrText xml:space="preserve"> PAGEREF _Toc168047145 \h </w:instrText>
            </w:r>
            <w:r>
              <w:rPr>
                <w:noProof/>
                <w:webHidden/>
              </w:rPr>
            </w:r>
            <w:r>
              <w:rPr>
                <w:noProof/>
                <w:webHidden/>
              </w:rPr>
              <w:fldChar w:fldCharType="separate"/>
            </w:r>
            <w:r>
              <w:rPr>
                <w:noProof/>
                <w:webHidden/>
              </w:rPr>
              <w:t>41</w:t>
            </w:r>
            <w:r>
              <w:rPr>
                <w:noProof/>
                <w:webHidden/>
              </w:rPr>
              <w:fldChar w:fldCharType="end"/>
            </w:r>
          </w:hyperlink>
        </w:p>
        <w:p w14:paraId="47103716" w14:textId="404711BA" w:rsidR="003A322A" w:rsidRDefault="003A322A">
          <w:pPr>
            <w:pStyle w:val="TOC3"/>
            <w:tabs>
              <w:tab w:val="right" w:leader="dot" w:pos="10308"/>
            </w:tabs>
            <w:rPr>
              <w:rFonts w:asciiTheme="minorHAnsi" w:eastAsiaTheme="minorEastAsia" w:hAnsiTheme="minorHAnsi" w:cstheme="minorBidi"/>
              <w:noProof/>
              <w:lang w:eastAsia="en-AU"/>
            </w:rPr>
          </w:pPr>
          <w:hyperlink w:anchor="_Toc168047146" w:history="1">
            <w:r w:rsidRPr="00D72ECF">
              <w:rPr>
                <w:rStyle w:val="Hyperlink"/>
                <w:noProof/>
              </w:rPr>
              <w:t>9.3.4. Gifting</w:t>
            </w:r>
            <w:r>
              <w:rPr>
                <w:noProof/>
                <w:webHidden/>
              </w:rPr>
              <w:tab/>
            </w:r>
            <w:r>
              <w:rPr>
                <w:noProof/>
                <w:webHidden/>
              </w:rPr>
              <w:fldChar w:fldCharType="begin"/>
            </w:r>
            <w:r>
              <w:rPr>
                <w:noProof/>
                <w:webHidden/>
              </w:rPr>
              <w:instrText xml:space="preserve"> PAGEREF _Toc168047146 \h </w:instrText>
            </w:r>
            <w:r>
              <w:rPr>
                <w:noProof/>
                <w:webHidden/>
              </w:rPr>
            </w:r>
            <w:r>
              <w:rPr>
                <w:noProof/>
                <w:webHidden/>
              </w:rPr>
              <w:fldChar w:fldCharType="separate"/>
            </w:r>
            <w:r>
              <w:rPr>
                <w:noProof/>
                <w:webHidden/>
              </w:rPr>
              <w:t>41</w:t>
            </w:r>
            <w:r>
              <w:rPr>
                <w:noProof/>
                <w:webHidden/>
              </w:rPr>
              <w:fldChar w:fldCharType="end"/>
            </w:r>
          </w:hyperlink>
        </w:p>
        <w:p w14:paraId="541E222E" w14:textId="4E71E9C4" w:rsidR="003A322A" w:rsidRDefault="003A322A">
          <w:pPr>
            <w:pStyle w:val="TOC3"/>
            <w:tabs>
              <w:tab w:val="right" w:leader="dot" w:pos="10308"/>
            </w:tabs>
            <w:rPr>
              <w:rFonts w:asciiTheme="minorHAnsi" w:eastAsiaTheme="minorEastAsia" w:hAnsiTheme="minorHAnsi" w:cstheme="minorBidi"/>
              <w:noProof/>
              <w:lang w:eastAsia="en-AU"/>
            </w:rPr>
          </w:pPr>
          <w:hyperlink w:anchor="_Toc168047147" w:history="1">
            <w:r w:rsidRPr="00D72ECF">
              <w:rPr>
                <w:rStyle w:val="Hyperlink"/>
                <w:noProof/>
              </w:rPr>
              <w:t>9.3.5. Write-off</w:t>
            </w:r>
            <w:r>
              <w:rPr>
                <w:noProof/>
                <w:webHidden/>
              </w:rPr>
              <w:tab/>
            </w:r>
            <w:r>
              <w:rPr>
                <w:noProof/>
                <w:webHidden/>
              </w:rPr>
              <w:fldChar w:fldCharType="begin"/>
            </w:r>
            <w:r>
              <w:rPr>
                <w:noProof/>
                <w:webHidden/>
              </w:rPr>
              <w:instrText xml:space="preserve"> PAGEREF _Toc168047147 \h </w:instrText>
            </w:r>
            <w:r>
              <w:rPr>
                <w:noProof/>
                <w:webHidden/>
              </w:rPr>
            </w:r>
            <w:r>
              <w:rPr>
                <w:noProof/>
                <w:webHidden/>
              </w:rPr>
              <w:fldChar w:fldCharType="separate"/>
            </w:r>
            <w:r>
              <w:rPr>
                <w:noProof/>
                <w:webHidden/>
              </w:rPr>
              <w:t>41</w:t>
            </w:r>
            <w:r>
              <w:rPr>
                <w:noProof/>
                <w:webHidden/>
              </w:rPr>
              <w:fldChar w:fldCharType="end"/>
            </w:r>
          </w:hyperlink>
        </w:p>
        <w:p w14:paraId="23121ABA" w14:textId="469AE16B" w:rsidR="003A322A" w:rsidRDefault="003A322A">
          <w:pPr>
            <w:pStyle w:val="TOC3"/>
            <w:tabs>
              <w:tab w:val="right" w:leader="dot" w:pos="10308"/>
            </w:tabs>
            <w:rPr>
              <w:rFonts w:asciiTheme="minorHAnsi" w:eastAsiaTheme="minorEastAsia" w:hAnsiTheme="minorHAnsi" w:cstheme="minorBidi"/>
              <w:noProof/>
              <w:lang w:eastAsia="en-AU"/>
            </w:rPr>
          </w:pPr>
          <w:hyperlink w:anchor="_Toc168047148" w:history="1">
            <w:r w:rsidRPr="00D72ECF">
              <w:rPr>
                <w:rStyle w:val="Hyperlink"/>
                <w:noProof/>
              </w:rPr>
              <w:t>9.3.6. Sale of vehicles to executive contract officers</w:t>
            </w:r>
            <w:r>
              <w:rPr>
                <w:noProof/>
                <w:webHidden/>
              </w:rPr>
              <w:tab/>
            </w:r>
            <w:r>
              <w:rPr>
                <w:noProof/>
                <w:webHidden/>
              </w:rPr>
              <w:fldChar w:fldCharType="begin"/>
            </w:r>
            <w:r>
              <w:rPr>
                <w:noProof/>
                <w:webHidden/>
              </w:rPr>
              <w:instrText xml:space="preserve"> PAGEREF _Toc168047148 \h </w:instrText>
            </w:r>
            <w:r>
              <w:rPr>
                <w:noProof/>
                <w:webHidden/>
              </w:rPr>
            </w:r>
            <w:r>
              <w:rPr>
                <w:noProof/>
                <w:webHidden/>
              </w:rPr>
              <w:fldChar w:fldCharType="separate"/>
            </w:r>
            <w:r>
              <w:rPr>
                <w:noProof/>
                <w:webHidden/>
              </w:rPr>
              <w:t>41</w:t>
            </w:r>
            <w:r>
              <w:rPr>
                <w:noProof/>
                <w:webHidden/>
              </w:rPr>
              <w:fldChar w:fldCharType="end"/>
            </w:r>
          </w:hyperlink>
        </w:p>
        <w:p w14:paraId="08980726" w14:textId="7A45D71A" w:rsidR="003A322A" w:rsidRDefault="003A322A">
          <w:pPr>
            <w:pStyle w:val="TOC3"/>
            <w:tabs>
              <w:tab w:val="right" w:leader="dot" w:pos="10308"/>
            </w:tabs>
            <w:rPr>
              <w:rFonts w:asciiTheme="minorHAnsi" w:eastAsiaTheme="minorEastAsia" w:hAnsiTheme="minorHAnsi" w:cstheme="minorBidi"/>
              <w:noProof/>
              <w:lang w:eastAsia="en-AU"/>
            </w:rPr>
          </w:pPr>
          <w:hyperlink w:anchor="_Toc168047149" w:history="1">
            <w:r w:rsidRPr="00D72ECF">
              <w:rPr>
                <w:rStyle w:val="Hyperlink"/>
                <w:noProof/>
              </w:rPr>
              <w:t>9.3.7. Discarding assets at a recycling depot or similar facility or land fill</w:t>
            </w:r>
            <w:r>
              <w:rPr>
                <w:noProof/>
                <w:webHidden/>
              </w:rPr>
              <w:tab/>
            </w:r>
            <w:r>
              <w:rPr>
                <w:noProof/>
                <w:webHidden/>
              </w:rPr>
              <w:fldChar w:fldCharType="begin"/>
            </w:r>
            <w:r>
              <w:rPr>
                <w:noProof/>
                <w:webHidden/>
              </w:rPr>
              <w:instrText xml:space="preserve"> PAGEREF _Toc168047149 \h </w:instrText>
            </w:r>
            <w:r>
              <w:rPr>
                <w:noProof/>
                <w:webHidden/>
              </w:rPr>
            </w:r>
            <w:r>
              <w:rPr>
                <w:noProof/>
                <w:webHidden/>
              </w:rPr>
              <w:fldChar w:fldCharType="separate"/>
            </w:r>
            <w:r>
              <w:rPr>
                <w:noProof/>
                <w:webHidden/>
              </w:rPr>
              <w:t>42</w:t>
            </w:r>
            <w:r>
              <w:rPr>
                <w:noProof/>
                <w:webHidden/>
              </w:rPr>
              <w:fldChar w:fldCharType="end"/>
            </w:r>
          </w:hyperlink>
        </w:p>
        <w:p w14:paraId="4B56EB69" w14:textId="24F5485C" w:rsidR="003A322A" w:rsidRDefault="003A322A">
          <w:pPr>
            <w:pStyle w:val="TOC2"/>
            <w:rPr>
              <w:rFonts w:asciiTheme="minorHAnsi" w:eastAsiaTheme="minorEastAsia" w:hAnsiTheme="minorHAnsi" w:cstheme="minorBidi"/>
              <w:noProof/>
              <w:lang w:eastAsia="en-AU"/>
            </w:rPr>
          </w:pPr>
          <w:hyperlink w:anchor="_Toc168047150" w:history="1">
            <w:r w:rsidRPr="00D72ECF">
              <w:rPr>
                <w:rStyle w:val="Hyperlink"/>
                <w:noProof/>
              </w:rPr>
              <w:t>9.4. Approval process</w:t>
            </w:r>
            <w:r>
              <w:rPr>
                <w:noProof/>
                <w:webHidden/>
              </w:rPr>
              <w:tab/>
            </w:r>
            <w:r>
              <w:rPr>
                <w:noProof/>
                <w:webHidden/>
              </w:rPr>
              <w:fldChar w:fldCharType="begin"/>
            </w:r>
            <w:r>
              <w:rPr>
                <w:noProof/>
                <w:webHidden/>
              </w:rPr>
              <w:instrText xml:space="preserve"> PAGEREF _Toc168047150 \h </w:instrText>
            </w:r>
            <w:r>
              <w:rPr>
                <w:noProof/>
                <w:webHidden/>
              </w:rPr>
            </w:r>
            <w:r>
              <w:rPr>
                <w:noProof/>
                <w:webHidden/>
              </w:rPr>
              <w:fldChar w:fldCharType="separate"/>
            </w:r>
            <w:r>
              <w:rPr>
                <w:noProof/>
                <w:webHidden/>
              </w:rPr>
              <w:t>42</w:t>
            </w:r>
            <w:r>
              <w:rPr>
                <w:noProof/>
                <w:webHidden/>
              </w:rPr>
              <w:fldChar w:fldCharType="end"/>
            </w:r>
          </w:hyperlink>
        </w:p>
        <w:p w14:paraId="6091F43C" w14:textId="7FA42916" w:rsidR="003A322A" w:rsidRDefault="003A322A">
          <w:pPr>
            <w:pStyle w:val="TOC2"/>
            <w:rPr>
              <w:rFonts w:asciiTheme="minorHAnsi" w:eastAsiaTheme="minorEastAsia" w:hAnsiTheme="minorHAnsi" w:cstheme="minorBidi"/>
              <w:noProof/>
              <w:lang w:eastAsia="en-AU"/>
            </w:rPr>
          </w:pPr>
          <w:hyperlink w:anchor="_Toc168047151" w:history="1">
            <w:r w:rsidRPr="00D72ECF">
              <w:rPr>
                <w:rStyle w:val="Hyperlink"/>
                <w:noProof/>
              </w:rPr>
              <w:t>9.5. Proceeds from sale of non-financial assets</w:t>
            </w:r>
            <w:r>
              <w:rPr>
                <w:noProof/>
                <w:webHidden/>
              </w:rPr>
              <w:tab/>
            </w:r>
            <w:r>
              <w:rPr>
                <w:noProof/>
                <w:webHidden/>
              </w:rPr>
              <w:fldChar w:fldCharType="begin"/>
            </w:r>
            <w:r>
              <w:rPr>
                <w:noProof/>
                <w:webHidden/>
              </w:rPr>
              <w:instrText xml:space="preserve"> PAGEREF _Toc168047151 \h </w:instrText>
            </w:r>
            <w:r>
              <w:rPr>
                <w:noProof/>
                <w:webHidden/>
              </w:rPr>
            </w:r>
            <w:r>
              <w:rPr>
                <w:noProof/>
                <w:webHidden/>
              </w:rPr>
              <w:fldChar w:fldCharType="separate"/>
            </w:r>
            <w:r>
              <w:rPr>
                <w:noProof/>
                <w:webHidden/>
              </w:rPr>
              <w:t>43</w:t>
            </w:r>
            <w:r>
              <w:rPr>
                <w:noProof/>
                <w:webHidden/>
              </w:rPr>
              <w:fldChar w:fldCharType="end"/>
            </w:r>
          </w:hyperlink>
        </w:p>
        <w:p w14:paraId="5A537A83" w14:textId="23C14DFA" w:rsidR="003A322A" w:rsidRDefault="003A322A">
          <w:pPr>
            <w:pStyle w:val="TOC3"/>
            <w:tabs>
              <w:tab w:val="right" w:leader="dot" w:pos="10308"/>
            </w:tabs>
            <w:rPr>
              <w:rFonts w:asciiTheme="minorHAnsi" w:eastAsiaTheme="minorEastAsia" w:hAnsiTheme="minorHAnsi" w:cstheme="minorBidi"/>
              <w:noProof/>
              <w:lang w:eastAsia="en-AU"/>
            </w:rPr>
          </w:pPr>
          <w:hyperlink w:anchor="_Toc168047152" w:history="1">
            <w:r w:rsidRPr="00D72ECF">
              <w:rPr>
                <w:rStyle w:val="Hyperlink"/>
                <w:noProof/>
              </w:rPr>
              <w:t>9.5.1. Sample accounting entries</w:t>
            </w:r>
            <w:r>
              <w:rPr>
                <w:noProof/>
                <w:webHidden/>
              </w:rPr>
              <w:tab/>
            </w:r>
            <w:r>
              <w:rPr>
                <w:noProof/>
                <w:webHidden/>
              </w:rPr>
              <w:fldChar w:fldCharType="begin"/>
            </w:r>
            <w:r>
              <w:rPr>
                <w:noProof/>
                <w:webHidden/>
              </w:rPr>
              <w:instrText xml:space="preserve"> PAGEREF _Toc168047152 \h </w:instrText>
            </w:r>
            <w:r>
              <w:rPr>
                <w:noProof/>
                <w:webHidden/>
              </w:rPr>
            </w:r>
            <w:r>
              <w:rPr>
                <w:noProof/>
                <w:webHidden/>
              </w:rPr>
              <w:fldChar w:fldCharType="separate"/>
            </w:r>
            <w:r>
              <w:rPr>
                <w:noProof/>
                <w:webHidden/>
              </w:rPr>
              <w:t>43</w:t>
            </w:r>
            <w:r>
              <w:rPr>
                <w:noProof/>
                <w:webHidden/>
              </w:rPr>
              <w:fldChar w:fldCharType="end"/>
            </w:r>
          </w:hyperlink>
        </w:p>
        <w:p w14:paraId="4F8FCFD3" w14:textId="13943ED5" w:rsidR="003A322A" w:rsidRDefault="003A322A">
          <w:pPr>
            <w:pStyle w:val="TOC1"/>
            <w:rPr>
              <w:rFonts w:asciiTheme="minorHAnsi" w:eastAsiaTheme="minorEastAsia" w:hAnsiTheme="minorHAnsi" w:cstheme="minorBidi"/>
              <w:b w:val="0"/>
              <w:noProof/>
              <w:lang w:eastAsia="en-AU"/>
            </w:rPr>
          </w:pPr>
          <w:hyperlink w:anchor="_Toc168047153" w:history="1">
            <w:r w:rsidRPr="00D72ECF">
              <w:rPr>
                <w:rStyle w:val="Hyperlink"/>
                <w:noProof/>
              </w:rPr>
              <w:t>10. Management</w:t>
            </w:r>
            <w:r>
              <w:rPr>
                <w:noProof/>
                <w:webHidden/>
              </w:rPr>
              <w:tab/>
            </w:r>
            <w:r>
              <w:rPr>
                <w:noProof/>
                <w:webHidden/>
              </w:rPr>
              <w:fldChar w:fldCharType="begin"/>
            </w:r>
            <w:r>
              <w:rPr>
                <w:noProof/>
                <w:webHidden/>
              </w:rPr>
              <w:instrText xml:space="preserve"> PAGEREF _Toc168047153 \h </w:instrText>
            </w:r>
            <w:r>
              <w:rPr>
                <w:noProof/>
                <w:webHidden/>
              </w:rPr>
            </w:r>
            <w:r>
              <w:rPr>
                <w:noProof/>
                <w:webHidden/>
              </w:rPr>
              <w:fldChar w:fldCharType="separate"/>
            </w:r>
            <w:r>
              <w:rPr>
                <w:noProof/>
                <w:webHidden/>
              </w:rPr>
              <w:t>43</w:t>
            </w:r>
            <w:r>
              <w:rPr>
                <w:noProof/>
                <w:webHidden/>
              </w:rPr>
              <w:fldChar w:fldCharType="end"/>
            </w:r>
          </w:hyperlink>
        </w:p>
        <w:p w14:paraId="5B24C27E" w14:textId="21FE310F" w:rsidR="003A322A" w:rsidRDefault="003A322A">
          <w:pPr>
            <w:pStyle w:val="TOC2"/>
            <w:rPr>
              <w:rFonts w:asciiTheme="minorHAnsi" w:eastAsiaTheme="minorEastAsia" w:hAnsiTheme="minorHAnsi" w:cstheme="minorBidi"/>
              <w:noProof/>
              <w:lang w:eastAsia="en-AU"/>
            </w:rPr>
          </w:pPr>
          <w:hyperlink w:anchor="_Toc168047154" w:history="1">
            <w:r w:rsidRPr="00D72ECF">
              <w:rPr>
                <w:rStyle w:val="Hyperlink"/>
                <w:noProof/>
              </w:rPr>
              <w:t>10.1. Stocktakes</w:t>
            </w:r>
            <w:r>
              <w:rPr>
                <w:noProof/>
                <w:webHidden/>
              </w:rPr>
              <w:tab/>
            </w:r>
            <w:r>
              <w:rPr>
                <w:noProof/>
                <w:webHidden/>
              </w:rPr>
              <w:fldChar w:fldCharType="begin"/>
            </w:r>
            <w:r>
              <w:rPr>
                <w:noProof/>
                <w:webHidden/>
              </w:rPr>
              <w:instrText xml:space="preserve"> PAGEREF _Toc168047154 \h </w:instrText>
            </w:r>
            <w:r>
              <w:rPr>
                <w:noProof/>
                <w:webHidden/>
              </w:rPr>
            </w:r>
            <w:r>
              <w:rPr>
                <w:noProof/>
                <w:webHidden/>
              </w:rPr>
              <w:fldChar w:fldCharType="separate"/>
            </w:r>
            <w:r>
              <w:rPr>
                <w:noProof/>
                <w:webHidden/>
              </w:rPr>
              <w:t>44</w:t>
            </w:r>
            <w:r>
              <w:rPr>
                <w:noProof/>
                <w:webHidden/>
              </w:rPr>
              <w:fldChar w:fldCharType="end"/>
            </w:r>
          </w:hyperlink>
        </w:p>
        <w:p w14:paraId="2C464ABE" w14:textId="7790E596" w:rsidR="003A322A" w:rsidRDefault="003A322A">
          <w:pPr>
            <w:pStyle w:val="TOC1"/>
            <w:rPr>
              <w:rFonts w:asciiTheme="minorHAnsi" w:eastAsiaTheme="minorEastAsia" w:hAnsiTheme="minorHAnsi" w:cstheme="minorBidi"/>
              <w:b w:val="0"/>
              <w:noProof/>
              <w:lang w:eastAsia="en-AU"/>
            </w:rPr>
          </w:pPr>
          <w:hyperlink w:anchor="_Toc168047155" w:history="1">
            <w:r w:rsidRPr="00D72ECF">
              <w:rPr>
                <w:rStyle w:val="Hyperlink"/>
                <w:noProof/>
              </w:rPr>
              <w:t>11. Portable and Attractive Items</w:t>
            </w:r>
            <w:r>
              <w:rPr>
                <w:noProof/>
                <w:webHidden/>
              </w:rPr>
              <w:tab/>
            </w:r>
            <w:r>
              <w:rPr>
                <w:noProof/>
                <w:webHidden/>
              </w:rPr>
              <w:fldChar w:fldCharType="begin"/>
            </w:r>
            <w:r>
              <w:rPr>
                <w:noProof/>
                <w:webHidden/>
              </w:rPr>
              <w:instrText xml:space="preserve"> PAGEREF _Toc168047155 \h </w:instrText>
            </w:r>
            <w:r>
              <w:rPr>
                <w:noProof/>
                <w:webHidden/>
              </w:rPr>
            </w:r>
            <w:r>
              <w:rPr>
                <w:noProof/>
                <w:webHidden/>
              </w:rPr>
              <w:fldChar w:fldCharType="separate"/>
            </w:r>
            <w:r>
              <w:rPr>
                <w:noProof/>
                <w:webHidden/>
              </w:rPr>
              <w:t>44</w:t>
            </w:r>
            <w:r>
              <w:rPr>
                <w:noProof/>
                <w:webHidden/>
              </w:rPr>
              <w:fldChar w:fldCharType="end"/>
            </w:r>
          </w:hyperlink>
        </w:p>
        <w:p w14:paraId="1FAE353D" w14:textId="2E18389A" w:rsidR="003A322A" w:rsidRDefault="003A322A">
          <w:pPr>
            <w:pStyle w:val="TOC1"/>
            <w:rPr>
              <w:rFonts w:asciiTheme="minorHAnsi" w:eastAsiaTheme="minorEastAsia" w:hAnsiTheme="minorHAnsi" w:cstheme="minorBidi"/>
              <w:b w:val="0"/>
              <w:noProof/>
              <w:lang w:eastAsia="en-AU"/>
            </w:rPr>
          </w:pPr>
          <w:hyperlink w:anchor="_Toc168047156" w:history="1">
            <w:r w:rsidRPr="00D72ECF">
              <w:rPr>
                <w:rStyle w:val="Hyperlink"/>
                <w:noProof/>
                <w:lang w:eastAsia="en-AU"/>
              </w:rPr>
              <w:t>12. Recordkeeping</w:t>
            </w:r>
            <w:r>
              <w:rPr>
                <w:noProof/>
                <w:webHidden/>
              </w:rPr>
              <w:tab/>
            </w:r>
            <w:r>
              <w:rPr>
                <w:noProof/>
                <w:webHidden/>
              </w:rPr>
              <w:fldChar w:fldCharType="begin"/>
            </w:r>
            <w:r>
              <w:rPr>
                <w:noProof/>
                <w:webHidden/>
              </w:rPr>
              <w:instrText xml:space="preserve"> PAGEREF _Toc168047156 \h </w:instrText>
            </w:r>
            <w:r>
              <w:rPr>
                <w:noProof/>
                <w:webHidden/>
              </w:rPr>
            </w:r>
            <w:r>
              <w:rPr>
                <w:noProof/>
                <w:webHidden/>
              </w:rPr>
              <w:fldChar w:fldCharType="separate"/>
            </w:r>
            <w:r>
              <w:rPr>
                <w:noProof/>
                <w:webHidden/>
              </w:rPr>
              <w:t>45</w:t>
            </w:r>
            <w:r>
              <w:rPr>
                <w:noProof/>
                <w:webHidden/>
              </w:rPr>
              <w:fldChar w:fldCharType="end"/>
            </w:r>
          </w:hyperlink>
        </w:p>
        <w:p w14:paraId="793D334F" w14:textId="24AC83B0" w:rsidR="003A322A" w:rsidRDefault="003A322A">
          <w:pPr>
            <w:pStyle w:val="TOC2"/>
            <w:rPr>
              <w:rFonts w:asciiTheme="minorHAnsi" w:eastAsiaTheme="minorEastAsia" w:hAnsiTheme="minorHAnsi" w:cstheme="minorBidi"/>
              <w:noProof/>
              <w:lang w:eastAsia="en-AU"/>
            </w:rPr>
          </w:pPr>
          <w:hyperlink w:anchor="_Toc168047157" w:history="1">
            <w:r w:rsidRPr="00D72ECF">
              <w:rPr>
                <w:rStyle w:val="Hyperlink"/>
                <w:noProof/>
              </w:rPr>
              <w:t>12.1. Register of non-financial assets</w:t>
            </w:r>
            <w:r>
              <w:rPr>
                <w:noProof/>
                <w:webHidden/>
              </w:rPr>
              <w:tab/>
            </w:r>
            <w:r>
              <w:rPr>
                <w:noProof/>
                <w:webHidden/>
              </w:rPr>
              <w:fldChar w:fldCharType="begin"/>
            </w:r>
            <w:r>
              <w:rPr>
                <w:noProof/>
                <w:webHidden/>
              </w:rPr>
              <w:instrText xml:space="preserve"> PAGEREF _Toc168047157 \h </w:instrText>
            </w:r>
            <w:r>
              <w:rPr>
                <w:noProof/>
                <w:webHidden/>
              </w:rPr>
            </w:r>
            <w:r>
              <w:rPr>
                <w:noProof/>
                <w:webHidden/>
              </w:rPr>
              <w:fldChar w:fldCharType="separate"/>
            </w:r>
            <w:r>
              <w:rPr>
                <w:noProof/>
                <w:webHidden/>
              </w:rPr>
              <w:t>45</w:t>
            </w:r>
            <w:r>
              <w:rPr>
                <w:noProof/>
                <w:webHidden/>
              </w:rPr>
              <w:fldChar w:fldCharType="end"/>
            </w:r>
          </w:hyperlink>
        </w:p>
        <w:p w14:paraId="3BE648D9" w14:textId="44580A42" w:rsidR="003A322A" w:rsidRDefault="003A322A">
          <w:pPr>
            <w:pStyle w:val="TOC2"/>
            <w:rPr>
              <w:rFonts w:asciiTheme="minorHAnsi" w:eastAsiaTheme="minorEastAsia" w:hAnsiTheme="minorHAnsi" w:cstheme="minorBidi"/>
              <w:noProof/>
              <w:lang w:eastAsia="en-AU"/>
            </w:rPr>
          </w:pPr>
          <w:hyperlink w:anchor="_Toc168047158" w:history="1">
            <w:r w:rsidRPr="00D72ECF">
              <w:rPr>
                <w:rStyle w:val="Hyperlink"/>
                <w:noProof/>
              </w:rPr>
              <w:t>12.2. Reconcile land assets to the Integrated Land Information System</w:t>
            </w:r>
            <w:r>
              <w:rPr>
                <w:noProof/>
                <w:webHidden/>
              </w:rPr>
              <w:tab/>
            </w:r>
            <w:r>
              <w:rPr>
                <w:noProof/>
                <w:webHidden/>
              </w:rPr>
              <w:fldChar w:fldCharType="begin"/>
            </w:r>
            <w:r>
              <w:rPr>
                <w:noProof/>
                <w:webHidden/>
              </w:rPr>
              <w:instrText xml:space="preserve"> PAGEREF _Toc168047158 \h </w:instrText>
            </w:r>
            <w:r>
              <w:rPr>
                <w:noProof/>
                <w:webHidden/>
              </w:rPr>
            </w:r>
            <w:r>
              <w:rPr>
                <w:noProof/>
                <w:webHidden/>
              </w:rPr>
              <w:fldChar w:fldCharType="separate"/>
            </w:r>
            <w:r>
              <w:rPr>
                <w:noProof/>
                <w:webHidden/>
              </w:rPr>
              <w:t>47</w:t>
            </w:r>
            <w:r>
              <w:rPr>
                <w:noProof/>
                <w:webHidden/>
              </w:rPr>
              <w:fldChar w:fldCharType="end"/>
            </w:r>
          </w:hyperlink>
        </w:p>
        <w:p w14:paraId="0C857D15" w14:textId="7FEDD549" w:rsidR="003A322A" w:rsidRDefault="003A322A">
          <w:pPr>
            <w:pStyle w:val="TOC2"/>
            <w:rPr>
              <w:rFonts w:asciiTheme="minorHAnsi" w:eastAsiaTheme="minorEastAsia" w:hAnsiTheme="minorHAnsi" w:cstheme="minorBidi"/>
              <w:noProof/>
              <w:lang w:eastAsia="en-AU"/>
            </w:rPr>
          </w:pPr>
          <w:hyperlink w:anchor="_Toc168047159" w:history="1">
            <w:r w:rsidRPr="00D72ECF">
              <w:rPr>
                <w:rStyle w:val="Hyperlink"/>
                <w:noProof/>
              </w:rPr>
              <w:t>12.3. Accounting policy on asset measurement and valuation</w:t>
            </w:r>
            <w:r>
              <w:rPr>
                <w:noProof/>
                <w:webHidden/>
              </w:rPr>
              <w:tab/>
            </w:r>
            <w:r>
              <w:rPr>
                <w:noProof/>
                <w:webHidden/>
              </w:rPr>
              <w:fldChar w:fldCharType="begin"/>
            </w:r>
            <w:r>
              <w:rPr>
                <w:noProof/>
                <w:webHidden/>
              </w:rPr>
              <w:instrText xml:space="preserve"> PAGEREF _Toc168047159 \h </w:instrText>
            </w:r>
            <w:r>
              <w:rPr>
                <w:noProof/>
                <w:webHidden/>
              </w:rPr>
            </w:r>
            <w:r>
              <w:rPr>
                <w:noProof/>
                <w:webHidden/>
              </w:rPr>
              <w:fldChar w:fldCharType="separate"/>
            </w:r>
            <w:r>
              <w:rPr>
                <w:noProof/>
                <w:webHidden/>
              </w:rPr>
              <w:t>47</w:t>
            </w:r>
            <w:r>
              <w:rPr>
                <w:noProof/>
                <w:webHidden/>
              </w:rPr>
              <w:fldChar w:fldCharType="end"/>
            </w:r>
          </w:hyperlink>
        </w:p>
        <w:p w14:paraId="781C56B5" w14:textId="00E0AE15" w:rsidR="003A322A" w:rsidRDefault="003A322A">
          <w:pPr>
            <w:pStyle w:val="TOC1"/>
            <w:rPr>
              <w:rFonts w:asciiTheme="minorHAnsi" w:eastAsiaTheme="minorEastAsia" w:hAnsiTheme="minorHAnsi" w:cstheme="minorBidi"/>
              <w:b w:val="0"/>
              <w:noProof/>
              <w:lang w:eastAsia="en-AU"/>
            </w:rPr>
          </w:pPr>
          <w:hyperlink w:anchor="_Toc168047160" w:history="1">
            <w:r w:rsidRPr="00D72ECF">
              <w:rPr>
                <w:rStyle w:val="Hyperlink"/>
                <w:noProof/>
                <w:lang w:eastAsia="en-AU"/>
              </w:rPr>
              <w:t>13. Guidance on particular asset types</w:t>
            </w:r>
            <w:r>
              <w:rPr>
                <w:noProof/>
                <w:webHidden/>
              </w:rPr>
              <w:tab/>
            </w:r>
            <w:r>
              <w:rPr>
                <w:noProof/>
                <w:webHidden/>
              </w:rPr>
              <w:fldChar w:fldCharType="begin"/>
            </w:r>
            <w:r>
              <w:rPr>
                <w:noProof/>
                <w:webHidden/>
              </w:rPr>
              <w:instrText xml:space="preserve"> PAGEREF _Toc168047160 \h </w:instrText>
            </w:r>
            <w:r>
              <w:rPr>
                <w:noProof/>
                <w:webHidden/>
              </w:rPr>
            </w:r>
            <w:r>
              <w:rPr>
                <w:noProof/>
                <w:webHidden/>
              </w:rPr>
              <w:fldChar w:fldCharType="separate"/>
            </w:r>
            <w:r>
              <w:rPr>
                <w:noProof/>
                <w:webHidden/>
              </w:rPr>
              <w:t>48</w:t>
            </w:r>
            <w:r>
              <w:rPr>
                <w:noProof/>
                <w:webHidden/>
              </w:rPr>
              <w:fldChar w:fldCharType="end"/>
            </w:r>
          </w:hyperlink>
        </w:p>
        <w:p w14:paraId="723753EA" w14:textId="25E4942F" w:rsidR="003A322A" w:rsidRDefault="003A322A">
          <w:pPr>
            <w:pStyle w:val="TOC2"/>
            <w:rPr>
              <w:rFonts w:asciiTheme="minorHAnsi" w:eastAsiaTheme="minorEastAsia" w:hAnsiTheme="minorHAnsi" w:cstheme="minorBidi"/>
              <w:noProof/>
              <w:lang w:eastAsia="en-AU"/>
            </w:rPr>
          </w:pPr>
          <w:hyperlink w:anchor="_Toc168047161" w:history="1">
            <w:r w:rsidRPr="00D72ECF">
              <w:rPr>
                <w:rStyle w:val="Hyperlink"/>
                <w:noProof/>
              </w:rPr>
              <w:t>13.1. Land</w:t>
            </w:r>
            <w:r>
              <w:rPr>
                <w:noProof/>
                <w:webHidden/>
              </w:rPr>
              <w:tab/>
            </w:r>
            <w:r>
              <w:rPr>
                <w:noProof/>
                <w:webHidden/>
              </w:rPr>
              <w:fldChar w:fldCharType="begin"/>
            </w:r>
            <w:r>
              <w:rPr>
                <w:noProof/>
                <w:webHidden/>
              </w:rPr>
              <w:instrText xml:space="preserve"> PAGEREF _Toc168047161 \h </w:instrText>
            </w:r>
            <w:r>
              <w:rPr>
                <w:noProof/>
                <w:webHidden/>
              </w:rPr>
            </w:r>
            <w:r>
              <w:rPr>
                <w:noProof/>
                <w:webHidden/>
              </w:rPr>
              <w:fldChar w:fldCharType="separate"/>
            </w:r>
            <w:r>
              <w:rPr>
                <w:noProof/>
                <w:webHidden/>
              </w:rPr>
              <w:t>48</w:t>
            </w:r>
            <w:r>
              <w:rPr>
                <w:noProof/>
                <w:webHidden/>
              </w:rPr>
              <w:fldChar w:fldCharType="end"/>
            </w:r>
          </w:hyperlink>
        </w:p>
        <w:p w14:paraId="4F9B2314" w14:textId="4733CFEA" w:rsidR="003A322A" w:rsidRDefault="003A322A">
          <w:pPr>
            <w:pStyle w:val="TOC3"/>
            <w:tabs>
              <w:tab w:val="right" w:leader="dot" w:pos="10308"/>
            </w:tabs>
            <w:rPr>
              <w:rFonts w:asciiTheme="minorHAnsi" w:eastAsiaTheme="minorEastAsia" w:hAnsiTheme="minorHAnsi" w:cstheme="minorBidi"/>
              <w:noProof/>
              <w:lang w:eastAsia="en-AU"/>
            </w:rPr>
          </w:pPr>
          <w:hyperlink w:anchor="_Toc168047162" w:history="1">
            <w:r w:rsidRPr="00D72ECF">
              <w:rPr>
                <w:rStyle w:val="Hyperlink"/>
                <w:noProof/>
              </w:rPr>
              <w:t>13.1.1. Assets on aboriginal land</w:t>
            </w:r>
            <w:r>
              <w:rPr>
                <w:noProof/>
                <w:webHidden/>
              </w:rPr>
              <w:tab/>
            </w:r>
            <w:r>
              <w:rPr>
                <w:noProof/>
                <w:webHidden/>
              </w:rPr>
              <w:fldChar w:fldCharType="begin"/>
            </w:r>
            <w:r>
              <w:rPr>
                <w:noProof/>
                <w:webHidden/>
              </w:rPr>
              <w:instrText xml:space="preserve"> PAGEREF _Toc168047162 \h </w:instrText>
            </w:r>
            <w:r>
              <w:rPr>
                <w:noProof/>
                <w:webHidden/>
              </w:rPr>
            </w:r>
            <w:r>
              <w:rPr>
                <w:noProof/>
                <w:webHidden/>
              </w:rPr>
              <w:fldChar w:fldCharType="separate"/>
            </w:r>
            <w:r>
              <w:rPr>
                <w:noProof/>
                <w:webHidden/>
              </w:rPr>
              <w:t>48</w:t>
            </w:r>
            <w:r>
              <w:rPr>
                <w:noProof/>
                <w:webHidden/>
              </w:rPr>
              <w:fldChar w:fldCharType="end"/>
            </w:r>
          </w:hyperlink>
        </w:p>
        <w:p w14:paraId="0D9DA5D6" w14:textId="3EE5F79F" w:rsidR="003A322A" w:rsidRDefault="003A322A">
          <w:pPr>
            <w:pStyle w:val="TOC3"/>
            <w:tabs>
              <w:tab w:val="right" w:leader="dot" w:pos="10308"/>
            </w:tabs>
            <w:rPr>
              <w:rFonts w:asciiTheme="minorHAnsi" w:eastAsiaTheme="minorEastAsia" w:hAnsiTheme="minorHAnsi" w:cstheme="minorBidi"/>
              <w:noProof/>
              <w:lang w:eastAsia="en-AU"/>
            </w:rPr>
          </w:pPr>
          <w:hyperlink w:anchor="_Toc168047163" w:history="1">
            <w:r w:rsidRPr="00D72ECF">
              <w:rPr>
                <w:rStyle w:val="Hyperlink"/>
                <w:noProof/>
              </w:rPr>
              <w:t xml:space="preserve">13.1.2. Land arrangements under the </w:t>
            </w:r>
            <w:r w:rsidRPr="00D72ECF">
              <w:rPr>
                <w:rStyle w:val="Hyperlink"/>
                <w:i/>
                <w:noProof/>
              </w:rPr>
              <w:t>Crown Lands Act 1992</w:t>
            </w:r>
            <w:r w:rsidRPr="00D72ECF">
              <w:rPr>
                <w:rStyle w:val="Hyperlink"/>
                <w:noProof/>
              </w:rPr>
              <w:t xml:space="preserve"> and </w:t>
            </w:r>
            <w:r w:rsidRPr="00D72ECF">
              <w:rPr>
                <w:rStyle w:val="Hyperlink"/>
                <w:i/>
                <w:noProof/>
              </w:rPr>
              <w:t>Pastoral Lands Act 1992</w:t>
            </w:r>
            <w:r>
              <w:rPr>
                <w:noProof/>
                <w:webHidden/>
              </w:rPr>
              <w:tab/>
            </w:r>
            <w:r>
              <w:rPr>
                <w:noProof/>
                <w:webHidden/>
              </w:rPr>
              <w:fldChar w:fldCharType="begin"/>
            </w:r>
            <w:r>
              <w:rPr>
                <w:noProof/>
                <w:webHidden/>
              </w:rPr>
              <w:instrText xml:space="preserve"> PAGEREF _Toc168047163 \h </w:instrText>
            </w:r>
            <w:r>
              <w:rPr>
                <w:noProof/>
                <w:webHidden/>
              </w:rPr>
            </w:r>
            <w:r>
              <w:rPr>
                <w:noProof/>
                <w:webHidden/>
              </w:rPr>
              <w:fldChar w:fldCharType="separate"/>
            </w:r>
            <w:r>
              <w:rPr>
                <w:noProof/>
                <w:webHidden/>
              </w:rPr>
              <w:t>49</w:t>
            </w:r>
            <w:r>
              <w:rPr>
                <w:noProof/>
                <w:webHidden/>
              </w:rPr>
              <w:fldChar w:fldCharType="end"/>
            </w:r>
          </w:hyperlink>
        </w:p>
        <w:p w14:paraId="73EFC7F9" w14:textId="12FD9AB8" w:rsidR="003A322A" w:rsidRDefault="003A322A">
          <w:pPr>
            <w:pStyle w:val="TOC3"/>
            <w:tabs>
              <w:tab w:val="right" w:leader="dot" w:pos="10308"/>
            </w:tabs>
            <w:rPr>
              <w:rFonts w:asciiTheme="minorHAnsi" w:eastAsiaTheme="minorEastAsia" w:hAnsiTheme="minorHAnsi" w:cstheme="minorBidi"/>
              <w:noProof/>
              <w:lang w:eastAsia="en-AU"/>
            </w:rPr>
          </w:pPr>
          <w:hyperlink w:anchor="_Toc168047164" w:history="1">
            <w:r w:rsidRPr="00D72ECF">
              <w:rPr>
                <w:rStyle w:val="Hyperlink"/>
                <w:noProof/>
              </w:rPr>
              <w:t>13.1.3. Land under roads</w:t>
            </w:r>
            <w:r>
              <w:rPr>
                <w:noProof/>
                <w:webHidden/>
              </w:rPr>
              <w:tab/>
            </w:r>
            <w:r>
              <w:rPr>
                <w:noProof/>
                <w:webHidden/>
              </w:rPr>
              <w:fldChar w:fldCharType="begin"/>
            </w:r>
            <w:r>
              <w:rPr>
                <w:noProof/>
                <w:webHidden/>
              </w:rPr>
              <w:instrText xml:space="preserve"> PAGEREF _Toc168047164 \h </w:instrText>
            </w:r>
            <w:r>
              <w:rPr>
                <w:noProof/>
                <w:webHidden/>
              </w:rPr>
            </w:r>
            <w:r>
              <w:rPr>
                <w:noProof/>
                <w:webHidden/>
              </w:rPr>
              <w:fldChar w:fldCharType="separate"/>
            </w:r>
            <w:r>
              <w:rPr>
                <w:noProof/>
                <w:webHidden/>
              </w:rPr>
              <w:t>49</w:t>
            </w:r>
            <w:r>
              <w:rPr>
                <w:noProof/>
                <w:webHidden/>
              </w:rPr>
              <w:fldChar w:fldCharType="end"/>
            </w:r>
          </w:hyperlink>
        </w:p>
        <w:p w14:paraId="50D7955D" w14:textId="5F5ABDD2" w:rsidR="003A322A" w:rsidRDefault="003A322A">
          <w:pPr>
            <w:pStyle w:val="TOC2"/>
            <w:rPr>
              <w:rFonts w:asciiTheme="minorHAnsi" w:eastAsiaTheme="minorEastAsia" w:hAnsiTheme="minorHAnsi" w:cstheme="minorBidi"/>
              <w:noProof/>
              <w:lang w:eastAsia="en-AU"/>
            </w:rPr>
          </w:pPr>
          <w:hyperlink w:anchor="_Toc168047165" w:history="1">
            <w:r w:rsidRPr="00D72ECF">
              <w:rPr>
                <w:rStyle w:val="Hyperlink"/>
                <w:noProof/>
              </w:rPr>
              <w:t>13.2. Software</w:t>
            </w:r>
            <w:r>
              <w:rPr>
                <w:noProof/>
                <w:webHidden/>
              </w:rPr>
              <w:tab/>
            </w:r>
            <w:r>
              <w:rPr>
                <w:noProof/>
                <w:webHidden/>
              </w:rPr>
              <w:fldChar w:fldCharType="begin"/>
            </w:r>
            <w:r>
              <w:rPr>
                <w:noProof/>
                <w:webHidden/>
              </w:rPr>
              <w:instrText xml:space="preserve"> PAGEREF _Toc168047165 \h </w:instrText>
            </w:r>
            <w:r>
              <w:rPr>
                <w:noProof/>
                <w:webHidden/>
              </w:rPr>
            </w:r>
            <w:r>
              <w:rPr>
                <w:noProof/>
                <w:webHidden/>
              </w:rPr>
              <w:fldChar w:fldCharType="separate"/>
            </w:r>
            <w:r>
              <w:rPr>
                <w:noProof/>
                <w:webHidden/>
              </w:rPr>
              <w:t>50</w:t>
            </w:r>
            <w:r>
              <w:rPr>
                <w:noProof/>
                <w:webHidden/>
              </w:rPr>
              <w:fldChar w:fldCharType="end"/>
            </w:r>
          </w:hyperlink>
        </w:p>
        <w:p w14:paraId="7989FF00" w14:textId="674327FC" w:rsidR="003A322A" w:rsidRDefault="003A322A">
          <w:pPr>
            <w:pStyle w:val="TOC3"/>
            <w:tabs>
              <w:tab w:val="right" w:leader="dot" w:pos="10308"/>
            </w:tabs>
            <w:rPr>
              <w:rFonts w:asciiTheme="minorHAnsi" w:eastAsiaTheme="minorEastAsia" w:hAnsiTheme="minorHAnsi" w:cstheme="minorBidi"/>
              <w:noProof/>
              <w:lang w:eastAsia="en-AU"/>
            </w:rPr>
          </w:pPr>
          <w:hyperlink w:anchor="_Toc168047166" w:history="1">
            <w:r w:rsidRPr="00D72ECF">
              <w:rPr>
                <w:rStyle w:val="Hyperlink"/>
                <w:noProof/>
              </w:rPr>
              <w:t>13.2.1. Commercial off the shelf software</w:t>
            </w:r>
            <w:r>
              <w:rPr>
                <w:noProof/>
                <w:webHidden/>
              </w:rPr>
              <w:tab/>
            </w:r>
            <w:r>
              <w:rPr>
                <w:noProof/>
                <w:webHidden/>
              </w:rPr>
              <w:fldChar w:fldCharType="begin"/>
            </w:r>
            <w:r>
              <w:rPr>
                <w:noProof/>
                <w:webHidden/>
              </w:rPr>
              <w:instrText xml:space="preserve"> PAGEREF _Toc168047166 \h </w:instrText>
            </w:r>
            <w:r>
              <w:rPr>
                <w:noProof/>
                <w:webHidden/>
              </w:rPr>
            </w:r>
            <w:r>
              <w:rPr>
                <w:noProof/>
                <w:webHidden/>
              </w:rPr>
              <w:fldChar w:fldCharType="separate"/>
            </w:r>
            <w:r>
              <w:rPr>
                <w:noProof/>
                <w:webHidden/>
              </w:rPr>
              <w:t>50</w:t>
            </w:r>
            <w:r>
              <w:rPr>
                <w:noProof/>
                <w:webHidden/>
              </w:rPr>
              <w:fldChar w:fldCharType="end"/>
            </w:r>
          </w:hyperlink>
        </w:p>
        <w:p w14:paraId="3E08AA9F" w14:textId="640F4F95" w:rsidR="003A322A" w:rsidRDefault="003A322A">
          <w:pPr>
            <w:pStyle w:val="TOC3"/>
            <w:tabs>
              <w:tab w:val="right" w:leader="dot" w:pos="10308"/>
            </w:tabs>
            <w:rPr>
              <w:rFonts w:asciiTheme="minorHAnsi" w:eastAsiaTheme="minorEastAsia" w:hAnsiTheme="minorHAnsi" w:cstheme="minorBidi"/>
              <w:noProof/>
              <w:lang w:eastAsia="en-AU"/>
            </w:rPr>
          </w:pPr>
          <w:hyperlink w:anchor="_Toc168047167" w:history="1">
            <w:r w:rsidRPr="00D72ECF">
              <w:rPr>
                <w:rStyle w:val="Hyperlink"/>
                <w:noProof/>
              </w:rPr>
              <w:t>13.2.2. Software licenses</w:t>
            </w:r>
            <w:r>
              <w:rPr>
                <w:noProof/>
                <w:webHidden/>
              </w:rPr>
              <w:tab/>
            </w:r>
            <w:r>
              <w:rPr>
                <w:noProof/>
                <w:webHidden/>
              </w:rPr>
              <w:fldChar w:fldCharType="begin"/>
            </w:r>
            <w:r>
              <w:rPr>
                <w:noProof/>
                <w:webHidden/>
              </w:rPr>
              <w:instrText xml:space="preserve"> PAGEREF _Toc168047167 \h </w:instrText>
            </w:r>
            <w:r>
              <w:rPr>
                <w:noProof/>
                <w:webHidden/>
              </w:rPr>
            </w:r>
            <w:r>
              <w:rPr>
                <w:noProof/>
                <w:webHidden/>
              </w:rPr>
              <w:fldChar w:fldCharType="separate"/>
            </w:r>
            <w:r>
              <w:rPr>
                <w:noProof/>
                <w:webHidden/>
              </w:rPr>
              <w:t>50</w:t>
            </w:r>
            <w:r>
              <w:rPr>
                <w:noProof/>
                <w:webHidden/>
              </w:rPr>
              <w:fldChar w:fldCharType="end"/>
            </w:r>
          </w:hyperlink>
        </w:p>
        <w:p w14:paraId="6D8666E8" w14:textId="585EDAF6" w:rsidR="003A322A" w:rsidRDefault="003A322A">
          <w:pPr>
            <w:pStyle w:val="TOC3"/>
            <w:tabs>
              <w:tab w:val="right" w:leader="dot" w:pos="10308"/>
            </w:tabs>
            <w:rPr>
              <w:rFonts w:asciiTheme="minorHAnsi" w:eastAsiaTheme="minorEastAsia" w:hAnsiTheme="minorHAnsi" w:cstheme="minorBidi"/>
              <w:noProof/>
              <w:lang w:eastAsia="en-AU"/>
            </w:rPr>
          </w:pPr>
          <w:hyperlink w:anchor="_Toc168047168" w:history="1">
            <w:r w:rsidRPr="00D72ECF">
              <w:rPr>
                <w:rStyle w:val="Hyperlink"/>
                <w:noProof/>
              </w:rPr>
              <w:t>13.2.3. Internally Developed Software</w:t>
            </w:r>
            <w:r>
              <w:rPr>
                <w:noProof/>
                <w:webHidden/>
              </w:rPr>
              <w:tab/>
            </w:r>
            <w:r>
              <w:rPr>
                <w:noProof/>
                <w:webHidden/>
              </w:rPr>
              <w:fldChar w:fldCharType="begin"/>
            </w:r>
            <w:r>
              <w:rPr>
                <w:noProof/>
                <w:webHidden/>
              </w:rPr>
              <w:instrText xml:space="preserve"> PAGEREF _Toc168047168 \h </w:instrText>
            </w:r>
            <w:r>
              <w:rPr>
                <w:noProof/>
                <w:webHidden/>
              </w:rPr>
            </w:r>
            <w:r>
              <w:rPr>
                <w:noProof/>
                <w:webHidden/>
              </w:rPr>
              <w:fldChar w:fldCharType="separate"/>
            </w:r>
            <w:r>
              <w:rPr>
                <w:noProof/>
                <w:webHidden/>
              </w:rPr>
              <w:t>50</w:t>
            </w:r>
            <w:r>
              <w:rPr>
                <w:noProof/>
                <w:webHidden/>
              </w:rPr>
              <w:fldChar w:fldCharType="end"/>
            </w:r>
          </w:hyperlink>
        </w:p>
        <w:p w14:paraId="5826C79E" w14:textId="098841F2" w:rsidR="003A322A" w:rsidRDefault="003A322A">
          <w:pPr>
            <w:pStyle w:val="TOC3"/>
            <w:tabs>
              <w:tab w:val="right" w:leader="dot" w:pos="10308"/>
            </w:tabs>
            <w:rPr>
              <w:rFonts w:asciiTheme="minorHAnsi" w:eastAsiaTheme="minorEastAsia" w:hAnsiTheme="minorHAnsi" w:cstheme="minorBidi"/>
              <w:noProof/>
              <w:lang w:eastAsia="en-AU"/>
            </w:rPr>
          </w:pPr>
          <w:hyperlink w:anchor="_Toc168047169" w:history="1">
            <w:r w:rsidRPr="00D72ECF">
              <w:rPr>
                <w:rStyle w:val="Hyperlink"/>
                <w:noProof/>
              </w:rPr>
              <w:t>13.2.4. Cloud computing arrangements software</w:t>
            </w:r>
            <w:r>
              <w:rPr>
                <w:noProof/>
                <w:webHidden/>
              </w:rPr>
              <w:tab/>
            </w:r>
            <w:r>
              <w:rPr>
                <w:noProof/>
                <w:webHidden/>
              </w:rPr>
              <w:fldChar w:fldCharType="begin"/>
            </w:r>
            <w:r>
              <w:rPr>
                <w:noProof/>
                <w:webHidden/>
              </w:rPr>
              <w:instrText xml:space="preserve"> PAGEREF _Toc168047169 \h </w:instrText>
            </w:r>
            <w:r>
              <w:rPr>
                <w:noProof/>
                <w:webHidden/>
              </w:rPr>
            </w:r>
            <w:r>
              <w:rPr>
                <w:noProof/>
                <w:webHidden/>
              </w:rPr>
              <w:fldChar w:fldCharType="separate"/>
            </w:r>
            <w:r>
              <w:rPr>
                <w:noProof/>
                <w:webHidden/>
              </w:rPr>
              <w:t>51</w:t>
            </w:r>
            <w:r>
              <w:rPr>
                <w:noProof/>
                <w:webHidden/>
              </w:rPr>
              <w:fldChar w:fldCharType="end"/>
            </w:r>
          </w:hyperlink>
        </w:p>
        <w:p w14:paraId="62C4E39E" w14:textId="4ACD9FE3" w:rsidR="003A322A" w:rsidRDefault="003A322A">
          <w:pPr>
            <w:pStyle w:val="TOC4"/>
            <w:tabs>
              <w:tab w:val="right" w:leader="dot" w:pos="10308"/>
            </w:tabs>
            <w:rPr>
              <w:rFonts w:asciiTheme="minorHAnsi" w:eastAsiaTheme="minorEastAsia" w:hAnsiTheme="minorHAnsi" w:cstheme="minorBidi"/>
              <w:noProof/>
              <w:lang w:eastAsia="en-AU"/>
            </w:rPr>
          </w:pPr>
          <w:hyperlink w:anchor="_Toc168047170" w:history="1">
            <w:r w:rsidRPr="00D72ECF">
              <w:rPr>
                <w:rStyle w:val="Hyperlink"/>
                <w:noProof/>
              </w:rPr>
              <w:t>13.2.4.1. What are clouding computing arrangements?</w:t>
            </w:r>
            <w:r>
              <w:rPr>
                <w:noProof/>
                <w:webHidden/>
              </w:rPr>
              <w:tab/>
            </w:r>
            <w:r>
              <w:rPr>
                <w:noProof/>
                <w:webHidden/>
              </w:rPr>
              <w:fldChar w:fldCharType="begin"/>
            </w:r>
            <w:r>
              <w:rPr>
                <w:noProof/>
                <w:webHidden/>
              </w:rPr>
              <w:instrText xml:space="preserve"> PAGEREF _Toc168047170 \h </w:instrText>
            </w:r>
            <w:r>
              <w:rPr>
                <w:noProof/>
                <w:webHidden/>
              </w:rPr>
            </w:r>
            <w:r>
              <w:rPr>
                <w:noProof/>
                <w:webHidden/>
              </w:rPr>
              <w:fldChar w:fldCharType="separate"/>
            </w:r>
            <w:r>
              <w:rPr>
                <w:noProof/>
                <w:webHidden/>
              </w:rPr>
              <w:t>51</w:t>
            </w:r>
            <w:r>
              <w:rPr>
                <w:noProof/>
                <w:webHidden/>
              </w:rPr>
              <w:fldChar w:fldCharType="end"/>
            </w:r>
          </w:hyperlink>
        </w:p>
        <w:p w14:paraId="365D21D4" w14:textId="4DDE39BC" w:rsidR="003A322A" w:rsidRDefault="003A322A">
          <w:pPr>
            <w:pStyle w:val="TOC4"/>
            <w:tabs>
              <w:tab w:val="right" w:leader="dot" w:pos="10308"/>
            </w:tabs>
            <w:rPr>
              <w:rFonts w:asciiTheme="minorHAnsi" w:eastAsiaTheme="minorEastAsia" w:hAnsiTheme="minorHAnsi" w:cstheme="minorBidi"/>
              <w:noProof/>
              <w:lang w:eastAsia="en-AU"/>
            </w:rPr>
          </w:pPr>
          <w:hyperlink w:anchor="_Toc168047171" w:history="1">
            <w:r w:rsidRPr="00D72ECF">
              <w:rPr>
                <w:rStyle w:val="Hyperlink"/>
                <w:noProof/>
              </w:rPr>
              <w:t>13.2.4.2. Software-as-a-service (SaaS) arrangements</w:t>
            </w:r>
            <w:r>
              <w:rPr>
                <w:noProof/>
                <w:webHidden/>
              </w:rPr>
              <w:tab/>
            </w:r>
            <w:r>
              <w:rPr>
                <w:noProof/>
                <w:webHidden/>
              </w:rPr>
              <w:fldChar w:fldCharType="begin"/>
            </w:r>
            <w:r>
              <w:rPr>
                <w:noProof/>
                <w:webHidden/>
              </w:rPr>
              <w:instrText xml:space="preserve"> PAGEREF _Toc168047171 \h </w:instrText>
            </w:r>
            <w:r>
              <w:rPr>
                <w:noProof/>
                <w:webHidden/>
              </w:rPr>
            </w:r>
            <w:r>
              <w:rPr>
                <w:noProof/>
                <w:webHidden/>
              </w:rPr>
              <w:fldChar w:fldCharType="separate"/>
            </w:r>
            <w:r>
              <w:rPr>
                <w:noProof/>
                <w:webHidden/>
              </w:rPr>
              <w:t>51</w:t>
            </w:r>
            <w:r>
              <w:rPr>
                <w:noProof/>
                <w:webHidden/>
              </w:rPr>
              <w:fldChar w:fldCharType="end"/>
            </w:r>
          </w:hyperlink>
        </w:p>
        <w:p w14:paraId="2DE79E67" w14:textId="22557C0B" w:rsidR="003A322A" w:rsidRDefault="003A322A">
          <w:pPr>
            <w:pStyle w:val="TOC4"/>
            <w:tabs>
              <w:tab w:val="right" w:leader="dot" w:pos="10308"/>
            </w:tabs>
            <w:rPr>
              <w:rFonts w:asciiTheme="minorHAnsi" w:eastAsiaTheme="minorEastAsia" w:hAnsiTheme="minorHAnsi" w:cstheme="minorBidi"/>
              <w:noProof/>
              <w:lang w:eastAsia="en-AU"/>
            </w:rPr>
          </w:pPr>
          <w:hyperlink w:anchor="_Toc168047172" w:history="1">
            <w:r w:rsidRPr="00D72ECF">
              <w:rPr>
                <w:rStyle w:val="Hyperlink"/>
                <w:noProof/>
              </w:rPr>
              <w:t>13.2.4.3. Configuration and customisation in a SaaS arrangement?</w:t>
            </w:r>
            <w:r>
              <w:rPr>
                <w:noProof/>
                <w:webHidden/>
              </w:rPr>
              <w:tab/>
            </w:r>
            <w:r>
              <w:rPr>
                <w:noProof/>
                <w:webHidden/>
              </w:rPr>
              <w:fldChar w:fldCharType="begin"/>
            </w:r>
            <w:r>
              <w:rPr>
                <w:noProof/>
                <w:webHidden/>
              </w:rPr>
              <w:instrText xml:space="preserve"> PAGEREF _Toc168047172 \h </w:instrText>
            </w:r>
            <w:r>
              <w:rPr>
                <w:noProof/>
                <w:webHidden/>
              </w:rPr>
            </w:r>
            <w:r>
              <w:rPr>
                <w:noProof/>
                <w:webHidden/>
              </w:rPr>
              <w:fldChar w:fldCharType="separate"/>
            </w:r>
            <w:r>
              <w:rPr>
                <w:noProof/>
                <w:webHidden/>
              </w:rPr>
              <w:t>52</w:t>
            </w:r>
            <w:r>
              <w:rPr>
                <w:noProof/>
                <w:webHidden/>
              </w:rPr>
              <w:fldChar w:fldCharType="end"/>
            </w:r>
          </w:hyperlink>
        </w:p>
        <w:p w14:paraId="29B4ADD6" w14:textId="3FE63FEA" w:rsidR="003A322A" w:rsidRDefault="003A322A">
          <w:pPr>
            <w:pStyle w:val="TOC2"/>
            <w:rPr>
              <w:rFonts w:asciiTheme="minorHAnsi" w:eastAsiaTheme="minorEastAsia" w:hAnsiTheme="minorHAnsi" w:cstheme="minorBidi"/>
              <w:noProof/>
              <w:lang w:eastAsia="en-AU"/>
            </w:rPr>
          </w:pPr>
          <w:hyperlink w:anchor="_Toc168047173" w:history="1">
            <w:r w:rsidRPr="00D72ECF">
              <w:rPr>
                <w:rStyle w:val="Hyperlink"/>
                <w:noProof/>
              </w:rPr>
              <w:t>13.3. Construction work in progress</w:t>
            </w:r>
            <w:r>
              <w:rPr>
                <w:noProof/>
                <w:webHidden/>
              </w:rPr>
              <w:tab/>
            </w:r>
            <w:r>
              <w:rPr>
                <w:noProof/>
                <w:webHidden/>
              </w:rPr>
              <w:fldChar w:fldCharType="begin"/>
            </w:r>
            <w:r>
              <w:rPr>
                <w:noProof/>
                <w:webHidden/>
              </w:rPr>
              <w:instrText xml:space="preserve"> PAGEREF _Toc168047173 \h </w:instrText>
            </w:r>
            <w:r>
              <w:rPr>
                <w:noProof/>
                <w:webHidden/>
              </w:rPr>
            </w:r>
            <w:r>
              <w:rPr>
                <w:noProof/>
                <w:webHidden/>
              </w:rPr>
              <w:fldChar w:fldCharType="separate"/>
            </w:r>
            <w:r>
              <w:rPr>
                <w:noProof/>
                <w:webHidden/>
              </w:rPr>
              <w:t>53</w:t>
            </w:r>
            <w:r>
              <w:rPr>
                <w:noProof/>
                <w:webHidden/>
              </w:rPr>
              <w:fldChar w:fldCharType="end"/>
            </w:r>
          </w:hyperlink>
        </w:p>
        <w:p w14:paraId="137DAB1C" w14:textId="70A12DE2" w:rsidR="003A322A" w:rsidRDefault="003A322A">
          <w:pPr>
            <w:pStyle w:val="TOC3"/>
            <w:tabs>
              <w:tab w:val="right" w:leader="dot" w:pos="10308"/>
            </w:tabs>
            <w:rPr>
              <w:rFonts w:asciiTheme="minorHAnsi" w:eastAsiaTheme="minorEastAsia" w:hAnsiTheme="minorHAnsi" w:cstheme="minorBidi"/>
              <w:noProof/>
              <w:lang w:eastAsia="en-AU"/>
            </w:rPr>
          </w:pPr>
          <w:hyperlink w:anchor="_Toc168047174" w:history="1">
            <w:r w:rsidRPr="00D72ECF">
              <w:rPr>
                <w:rStyle w:val="Hyperlink"/>
                <w:noProof/>
              </w:rPr>
              <w:t>13.3.1. Definition</w:t>
            </w:r>
            <w:r>
              <w:rPr>
                <w:noProof/>
                <w:webHidden/>
              </w:rPr>
              <w:tab/>
            </w:r>
            <w:r>
              <w:rPr>
                <w:noProof/>
                <w:webHidden/>
              </w:rPr>
              <w:fldChar w:fldCharType="begin"/>
            </w:r>
            <w:r>
              <w:rPr>
                <w:noProof/>
                <w:webHidden/>
              </w:rPr>
              <w:instrText xml:space="preserve"> PAGEREF _Toc168047174 \h </w:instrText>
            </w:r>
            <w:r>
              <w:rPr>
                <w:noProof/>
                <w:webHidden/>
              </w:rPr>
            </w:r>
            <w:r>
              <w:rPr>
                <w:noProof/>
                <w:webHidden/>
              </w:rPr>
              <w:fldChar w:fldCharType="separate"/>
            </w:r>
            <w:r>
              <w:rPr>
                <w:noProof/>
                <w:webHidden/>
              </w:rPr>
              <w:t>53</w:t>
            </w:r>
            <w:r>
              <w:rPr>
                <w:noProof/>
                <w:webHidden/>
              </w:rPr>
              <w:fldChar w:fldCharType="end"/>
            </w:r>
          </w:hyperlink>
        </w:p>
        <w:p w14:paraId="571A05C5" w14:textId="4436484A" w:rsidR="003A322A" w:rsidRDefault="003A322A">
          <w:pPr>
            <w:pStyle w:val="TOC3"/>
            <w:tabs>
              <w:tab w:val="right" w:leader="dot" w:pos="10308"/>
            </w:tabs>
            <w:rPr>
              <w:rFonts w:asciiTheme="minorHAnsi" w:eastAsiaTheme="minorEastAsia" w:hAnsiTheme="minorHAnsi" w:cstheme="minorBidi"/>
              <w:noProof/>
              <w:lang w:eastAsia="en-AU"/>
            </w:rPr>
          </w:pPr>
          <w:hyperlink w:anchor="_Toc168047175" w:history="1">
            <w:r w:rsidRPr="00D72ECF">
              <w:rPr>
                <w:rStyle w:val="Hyperlink"/>
                <w:noProof/>
              </w:rPr>
              <w:t>13.3.2. Classification</w:t>
            </w:r>
            <w:r>
              <w:rPr>
                <w:noProof/>
                <w:webHidden/>
              </w:rPr>
              <w:tab/>
            </w:r>
            <w:r>
              <w:rPr>
                <w:noProof/>
                <w:webHidden/>
              </w:rPr>
              <w:fldChar w:fldCharType="begin"/>
            </w:r>
            <w:r>
              <w:rPr>
                <w:noProof/>
                <w:webHidden/>
              </w:rPr>
              <w:instrText xml:space="preserve"> PAGEREF _Toc168047175 \h </w:instrText>
            </w:r>
            <w:r>
              <w:rPr>
                <w:noProof/>
                <w:webHidden/>
              </w:rPr>
            </w:r>
            <w:r>
              <w:rPr>
                <w:noProof/>
                <w:webHidden/>
              </w:rPr>
              <w:fldChar w:fldCharType="separate"/>
            </w:r>
            <w:r>
              <w:rPr>
                <w:noProof/>
                <w:webHidden/>
              </w:rPr>
              <w:t>54</w:t>
            </w:r>
            <w:r>
              <w:rPr>
                <w:noProof/>
                <w:webHidden/>
              </w:rPr>
              <w:fldChar w:fldCharType="end"/>
            </w:r>
          </w:hyperlink>
        </w:p>
        <w:p w14:paraId="1C5C440A" w14:textId="05685AAA" w:rsidR="003A322A" w:rsidRDefault="003A322A">
          <w:pPr>
            <w:pStyle w:val="TOC3"/>
            <w:tabs>
              <w:tab w:val="right" w:leader="dot" w:pos="10308"/>
            </w:tabs>
            <w:rPr>
              <w:rFonts w:asciiTheme="minorHAnsi" w:eastAsiaTheme="minorEastAsia" w:hAnsiTheme="minorHAnsi" w:cstheme="minorBidi"/>
              <w:noProof/>
              <w:lang w:eastAsia="en-AU"/>
            </w:rPr>
          </w:pPr>
          <w:hyperlink w:anchor="_Toc168047176" w:history="1">
            <w:r w:rsidRPr="00D72ECF">
              <w:rPr>
                <w:rStyle w:val="Hyperlink"/>
                <w:noProof/>
              </w:rPr>
              <w:t>13.3.3. Recognition</w:t>
            </w:r>
            <w:r>
              <w:rPr>
                <w:noProof/>
                <w:webHidden/>
              </w:rPr>
              <w:tab/>
            </w:r>
            <w:r>
              <w:rPr>
                <w:noProof/>
                <w:webHidden/>
              </w:rPr>
              <w:fldChar w:fldCharType="begin"/>
            </w:r>
            <w:r>
              <w:rPr>
                <w:noProof/>
                <w:webHidden/>
              </w:rPr>
              <w:instrText xml:space="preserve"> PAGEREF _Toc168047176 \h </w:instrText>
            </w:r>
            <w:r>
              <w:rPr>
                <w:noProof/>
                <w:webHidden/>
              </w:rPr>
            </w:r>
            <w:r>
              <w:rPr>
                <w:noProof/>
                <w:webHidden/>
              </w:rPr>
              <w:fldChar w:fldCharType="separate"/>
            </w:r>
            <w:r>
              <w:rPr>
                <w:noProof/>
                <w:webHidden/>
              </w:rPr>
              <w:t>54</w:t>
            </w:r>
            <w:r>
              <w:rPr>
                <w:noProof/>
                <w:webHidden/>
              </w:rPr>
              <w:fldChar w:fldCharType="end"/>
            </w:r>
          </w:hyperlink>
        </w:p>
        <w:p w14:paraId="1AAAF593" w14:textId="046860AF" w:rsidR="003A322A" w:rsidRDefault="003A322A">
          <w:pPr>
            <w:pStyle w:val="TOC4"/>
            <w:tabs>
              <w:tab w:val="right" w:leader="dot" w:pos="10308"/>
            </w:tabs>
            <w:rPr>
              <w:rFonts w:asciiTheme="minorHAnsi" w:eastAsiaTheme="minorEastAsia" w:hAnsiTheme="minorHAnsi" w:cstheme="minorBidi"/>
              <w:noProof/>
              <w:lang w:eastAsia="en-AU"/>
            </w:rPr>
          </w:pPr>
          <w:hyperlink w:anchor="_Toc168047177" w:history="1">
            <w:r w:rsidRPr="00D72ECF">
              <w:rPr>
                <w:rStyle w:val="Hyperlink"/>
                <w:noProof/>
              </w:rPr>
              <w:t>13.3.3.1. Initial recognition of WIP</w:t>
            </w:r>
            <w:r>
              <w:rPr>
                <w:noProof/>
                <w:webHidden/>
              </w:rPr>
              <w:tab/>
            </w:r>
            <w:r>
              <w:rPr>
                <w:noProof/>
                <w:webHidden/>
              </w:rPr>
              <w:fldChar w:fldCharType="begin"/>
            </w:r>
            <w:r>
              <w:rPr>
                <w:noProof/>
                <w:webHidden/>
              </w:rPr>
              <w:instrText xml:space="preserve"> PAGEREF _Toc168047177 \h </w:instrText>
            </w:r>
            <w:r>
              <w:rPr>
                <w:noProof/>
                <w:webHidden/>
              </w:rPr>
            </w:r>
            <w:r>
              <w:rPr>
                <w:noProof/>
                <w:webHidden/>
              </w:rPr>
              <w:fldChar w:fldCharType="separate"/>
            </w:r>
            <w:r>
              <w:rPr>
                <w:noProof/>
                <w:webHidden/>
              </w:rPr>
              <w:t>54</w:t>
            </w:r>
            <w:r>
              <w:rPr>
                <w:noProof/>
                <w:webHidden/>
              </w:rPr>
              <w:fldChar w:fldCharType="end"/>
            </w:r>
          </w:hyperlink>
        </w:p>
        <w:p w14:paraId="2B9BB5E3" w14:textId="58DE9812" w:rsidR="003A322A" w:rsidRDefault="003A322A">
          <w:pPr>
            <w:pStyle w:val="TOC4"/>
            <w:tabs>
              <w:tab w:val="right" w:leader="dot" w:pos="10308"/>
            </w:tabs>
            <w:rPr>
              <w:rFonts w:asciiTheme="minorHAnsi" w:eastAsiaTheme="minorEastAsia" w:hAnsiTheme="minorHAnsi" w:cstheme="minorBidi"/>
              <w:noProof/>
              <w:lang w:eastAsia="en-AU"/>
            </w:rPr>
          </w:pPr>
          <w:hyperlink w:anchor="_Toc168047178" w:history="1">
            <w:r w:rsidRPr="00D72ECF">
              <w:rPr>
                <w:rStyle w:val="Hyperlink"/>
                <w:noProof/>
              </w:rPr>
              <w:t>13.3.3.2. Subsequent recognition of  WIP</w:t>
            </w:r>
            <w:r>
              <w:rPr>
                <w:noProof/>
                <w:webHidden/>
              </w:rPr>
              <w:tab/>
            </w:r>
            <w:r>
              <w:rPr>
                <w:noProof/>
                <w:webHidden/>
              </w:rPr>
              <w:fldChar w:fldCharType="begin"/>
            </w:r>
            <w:r>
              <w:rPr>
                <w:noProof/>
                <w:webHidden/>
              </w:rPr>
              <w:instrText xml:space="preserve"> PAGEREF _Toc168047178 \h </w:instrText>
            </w:r>
            <w:r>
              <w:rPr>
                <w:noProof/>
                <w:webHidden/>
              </w:rPr>
            </w:r>
            <w:r>
              <w:rPr>
                <w:noProof/>
                <w:webHidden/>
              </w:rPr>
              <w:fldChar w:fldCharType="separate"/>
            </w:r>
            <w:r>
              <w:rPr>
                <w:noProof/>
                <w:webHidden/>
              </w:rPr>
              <w:t>55</w:t>
            </w:r>
            <w:r>
              <w:rPr>
                <w:noProof/>
                <w:webHidden/>
              </w:rPr>
              <w:fldChar w:fldCharType="end"/>
            </w:r>
          </w:hyperlink>
        </w:p>
        <w:p w14:paraId="0F9D82C2" w14:textId="55BC88EE" w:rsidR="003A322A" w:rsidRDefault="003A322A">
          <w:pPr>
            <w:pStyle w:val="TOC3"/>
            <w:tabs>
              <w:tab w:val="right" w:leader="dot" w:pos="10308"/>
            </w:tabs>
            <w:rPr>
              <w:rFonts w:asciiTheme="minorHAnsi" w:eastAsiaTheme="minorEastAsia" w:hAnsiTheme="minorHAnsi" w:cstheme="minorBidi"/>
              <w:noProof/>
              <w:lang w:eastAsia="en-AU"/>
            </w:rPr>
          </w:pPr>
          <w:hyperlink w:anchor="_Toc168047179" w:history="1">
            <w:r w:rsidRPr="00D72ECF">
              <w:rPr>
                <w:rStyle w:val="Hyperlink"/>
                <w:noProof/>
              </w:rPr>
              <w:t>13.3.4. WIP review</w:t>
            </w:r>
            <w:r>
              <w:rPr>
                <w:noProof/>
                <w:webHidden/>
              </w:rPr>
              <w:tab/>
            </w:r>
            <w:r>
              <w:rPr>
                <w:noProof/>
                <w:webHidden/>
              </w:rPr>
              <w:fldChar w:fldCharType="begin"/>
            </w:r>
            <w:r>
              <w:rPr>
                <w:noProof/>
                <w:webHidden/>
              </w:rPr>
              <w:instrText xml:space="preserve"> PAGEREF _Toc168047179 \h </w:instrText>
            </w:r>
            <w:r>
              <w:rPr>
                <w:noProof/>
                <w:webHidden/>
              </w:rPr>
            </w:r>
            <w:r>
              <w:rPr>
                <w:noProof/>
                <w:webHidden/>
              </w:rPr>
              <w:fldChar w:fldCharType="separate"/>
            </w:r>
            <w:r>
              <w:rPr>
                <w:noProof/>
                <w:webHidden/>
              </w:rPr>
              <w:t>55</w:t>
            </w:r>
            <w:r>
              <w:rPr>
                <w:noProof/>
                <w:webHidden/>
              </w:rPr>
              <w:fldChar w:fldCharType="end"/>
            </w:r>
          </w:hyperlink>
        </w:p>
        <w:p w14:paraId="28AE1648" w14:textId="63729685" w:rsidR="003A322A" w:rsidRDefault="003A322A">
          <w:pPr>
            <w:pStyle w:val="TOC3"/>
            <w:tabs>
              <w:tab w:val="right" w:leader="dot" w:pos="10308"/>
            </w:tabs>
            <w:rPr>
              <w:rFonts w:asciiTheme="minorHAnsi" w:eastAsiaTheme="minorEastAsia" w:hAnsiTheme="minorHAnsi" w:cstheme="minorBidi"/>
              <w:noProof/>
              <w:lang w:eastAsia="en-AU"/>
            </w:rPr>
          </w:pPr>
          <w:hyperlink w:anchor="_Toc168047180" w:history="1">
            <w:r w:rsidRPr="00D72ECF">
              <w:rPr>
                <w:rStyle w:val="Hyperlink"/>
                <w:noProof/>
              </w:rPr>
              <w:t>13.3.5. Separately Identifiable assets in WIP</w:t>
            </w:r>
            <w:r>
              <w:rPr>
                <w:noProof/>
                <w:webHidden/>
              </w:rPr>
              <w:tab/>
            </w:r>
            <w:r>
              <w:rPr>
                <w:noProof/>
                <w:webHidden/>
              </w:rPr>
              <w:fldChar w:fldCharType="begin"/>
            </w:r>
            <w:r>
              <w:rPr>
                <w:noProof/>
                <w:webHidden/>
              </w:rPr>
              <w:instrText xml:space="preserve"> PAGEREF _Toc168047180 \h </w:instrText>
            </w:r>
            <w:r>
              <w:rPr>
                <w:noProof/>
                <w:webHidden/>
              </w:rPr>
            </w:r>
            <w:r>
              <w:rPr>
                <w:noProof/>
                <w:webHidden/>
              </w:rPr>
              <w:fldChar w:fldCharType="separate"/>
            </w:r>
            <w:r>
              <w:rPr>
                <w:noProof/>
                <w:webHidden/>
              </w:rPr>
              <w:t>58</w:t>
            </w:r>
            <w:r>
              <w:rPr>
                <w:noProof/>
                <w:webHidden/>
              </w:rPr>
              <w:fldChar w:fldCharType="end"/>
            </w:r>
          </w:hyperlink>
        </w:p>
        <w:p w14:paraId="73EB87C9" w14:textId="59E59F76" w:rsidR="00964B22" w:rsidRPr="002F2780" w:rsidRDefault="006747E0" w:rsidP="00E6600D">
          <w:pPr>
            <w:rPr>
              <w:rFonts w:eastAsiaTheme="minorEastAsia" w:cs="Arial"/>
              <w:b/>
              <w:lang w:eastAsia="en-AU"/>
            </w:rPr>
          </w:pPr>
          <w:r>
            <w:rPr>
              <w:rFonts w:eastAsiaTheme="minorEastAsia" w:cs="Arial"/>
              <w:lang w:eastAsia="en-AU"/>
            </w:rPr>
            <w:fldChar w:fldCharType="end"/>
          </w:r>
          <w:r w:rsidR="00EF5F75">
            <w:rPr>
              <w:rFonts w:eastAsiaTheme="minorEastAsia" w:cs="Arial"/>
              <w:lang w:eastAsia="en-AU"/>
            </w:rPr>
            <w:t xml:space="preserve"> </w:t>
          </w:r>
        </w:p>
      </w:sdtContent>
    </w:sdt>
    <w:p w14:paraId="2DC51505" w14:textId="77777777" w:rsidR="00964B22" w:rsidRPr="002F2780" w:rsidRDefault="00964B22" w:rsidP="00E6600D">
      <w:pPr>
        <w:sectPr w:rsidR="00964B22" w:rsidRPr="002F2780" w:rsidSect="00C800F1">
          <w:headerReference w:type="first" r:id="rId17"/>
          <w:footerReference w:type="first" r:id="rId18"/>
          <w:pgSz w:w="11906" w:h="16838" w:code="9"/>
          <w:pgMar w:top="794" w:right="794" w:bottom="794" w:left="794" w:header="794" w:footer="794" w:gutter="0"/>
          <w:cols w:space="708"/>
          <w:titlePg/>
          <w:docGrid w:linePitch="360"/>
        </w:sectPr>
      </w:pPr>
    </w:p>
    <w:p w14:paraId="3F22E189" w14:textId="77777777" w:rsidR="00E2721F" w:rsidRPr="00516F1C" w:rsidRDefault="00E2721F" w:rsidP="00E6600D">
      <w:pPr>
        <w:pStyle w:val="Heading1"/>
        <w:keepLines/>
        <w:pageBreakBefore/>
        <w:ind w:left="432" w:hanging="432"/>
      </w:pPr>
      <w:bookmarkStart w:id="0" w:name="_Toc135315327"/>
      <w:bookmarkStart w:id="1" w:name="_Toc168047055"/>
      <w:r>
        <w:t>I</w:t>
      </w:r>
      <w:r w:rsidRPr="00516F1C">
        <w:t>ntroduction</w:t>
      </w:r>
      <w:bookmarkEnd w:id="0"/>
      <w:bookmarkEnd w:id="1"/>
    </w:p>
    <w:p w14:paraId="38331F0F" w14:textId="77777777" w:rsidR="00E2721F" w:rsidRPr="00516F1C" w:rsidRDefault="00E2721F" w:rsidP="00E6600D">
      <w:pPr>
        <w:pStyle w:val="Heading2"/>
        <w:keepLines/>
      </w:pPr>
      <w:bookmarkStart w:id="2" w:name="_Toc31719129"/>
      <w:bookmarkStart w:id="3" w:name="_Toc135315328"/>
      <w:bookmarkStart w:id="4" w:name="_Toc168047056"/>
      <w:r w:rsidRPr="00516F1C">
        <w:t>Purpose</w:t>
      </w:r>
      <w:bookmarkEnd w:id="2"/>
      <w:bookmarkEnd w:id="3"/>
      <w:bookmarkEnd w:id="4"/>
    </w:p>
    <w:p w14:paraId="1C3B5792" w14:textId="77777777" w:rsidR="00E2721F" w:rsidRDefault="00E2721F" w:rsidP="00E6600D">
      <w:bookmarkStart w:id="5" w:name="_Toc31719130"/>
      <w:r>
        <w:t xml:space="preserve">To provide better practice guidance to assist accountable officers and agencies to meet their obligations under the Treasurer’s Direction (TD)– Non-financial assets, the </w:t>
      </w:r>
      <w:r w:rsidRPr="00713B24">
        <w:rPr>
          <w:i/>
        </w:rPr>
        <w:t>Financial Management Act 1995</w:t>
      </w:r>
      <w:r w:rsidRPr="00F859F1">
        <w:t xml:space="preserve"> (FMA)</w:t>
      </w:r>
      <w:r>
        <w:rPr>
          <w:i/>
        </w:rPr>
        <w:t xml:space="preserve">, </w:t>
      </w:r>
      <w:r>
        <w:t>and other relevant legislation.</w:t>
      </w:r>
    </w:p>
    <w:p w14:paraId="2B9B3CB4" w14:textId="77777777" w:rsidR="00E2721F" w:rsidRDefault="00E2721F" w:rsidP="00E6600D">
      <w:r>
        <w:t>Guidance material in this document is not mandatory. If a conflict arises between this guidance document and TD or other legislative requirements, the legislation takes precedence followed by the TD.</w:t>
      </w:r>
    </w:p>
    <w:p w14:paraId="7D7495DC" w14:textId="77777777" w:rsidR="00E2721F" w:rsidRDefault="00E2721F" w:rsidP="00E6600D">
      <w:r>
        <w:t>The TD generally designates responsibility to the accountable officer. Unless specifically excluded by the FMA or TD, accountable officers may choose to delegate certain responsibilities and functions to agency employees. This can be done through a number of mechanisms, such as accountable officer approved policies, procedures and agency delegations.</w:t>
      </w:r>
    </w:p>
    <w:p w14:paraId="7CA61C45" w14:textId="77777777" w:rsidR="00E2721F" w:rsidRPr="00516F1C" w:rsidRDefault="00E2721F" w:rsidP="00E6600D">
      <w:pPr>
        <w:pStyle w:val="Heading2"/>
        <w:keepLines/>
      </w:pPr>
      <w:bookmarkStart w:id="6" w:name="_Toc135315329"/>
      <w:bookmarkStart w:id="7" w:name="_Toc168047057"/>
      <w:r w:rsidRPr="00516F1C">
        <w:t>Statement</w:t>
      </w:r>
      <w:bookmarkEnd w:id="5"/>
      <w:bookmarkEnd w:id="6"/>
      <w:bookmarkEnd w:id="7"/>
    </w:p>
    <w:p w14:paraId="0B976CF2" w14:textId="647004C8" w:rsidR="00E2721F" w:rsidRDefault="00E2721F" w:rsidP="00E6600D">
      <w:r w:rsidRPr="00C61F0F">
        <w:t xml:space="preserve">The objectives of the </w:t>
      </w:r>
      <w:r>
        <w:t xml:space="preserve">TD – Non-financial assets </w:t>
      </w:r>
      <w:r w:rsidRPr="00C61F0F">
        <w:t xml:space="preserve">and this guide </w:t>
      </w:r>
      <w:r>
        <w:t xml:space="preserve">is to </w:t>
      </w:r>
      <w:r w:rsidRPr="001C3B42">
        <w:rPr>
          <w:bCs/>
        </w:rPr>
        <w:t>establish minimum requirements for the recognition, measurement</w:t>
      </w:r>
      <w:r>
        <w:rPr>
          <w:b/>
          <w:bCs/>
        </w:rPr>
        <w:t xml:space="preserve">, </w:t>
      </w:r>
      <w:r w:rsidR="00DC3A39" w:rsidRPr="00DC3A39">
        <w:rPr>
          <w:bCs/>
        </w:rPr>
        <w:t>acquisition,</w:t>
      </w:r>
      <w:r w:rsidR="00DC3A39">
        <w:rPr>
          <w:b/>
          <w:bCs/>
        </w:rPr>
        <w:t xml:space="preserve"> </w:t>
      </w:r>
      <w:r>
        <w:rPr>
          <w:bCs/>
        </w:rPr>
        <w:t>disposal,</w:t>
      </w:r>
      <w:r w:rsidRPr="008334C6">
        <w:rPr>
          <w:bCs/>
        </w:rPr>
        <w:t xml:space="preserve"> management and recordkeeping of </w:t>
      </w:r>
      <w:r>
        <w:rPr>
          <w:bCs/>
        </w:rPr>
        <w:t>non-financial assets. This guide is</w:t>
      </w:r>
      <w:r w:rsidRPr="008334C6">
        <w:rPr>
          <w:bCs/>
        </w:rPr>
        <w:t xml:space="preserve"> applicable to all agencies including government business divisions</w:t>
      </w:r>
      <w:r>
        <w:rPr>
          <w:b/>
          <w:bCs/>
        </w:rPr>
        <w:t xml:space="preserve">. </w:t>
      </w:r>
    </w:p>
    <w:p w14:paraId="4B3B265A" w14:textId="77777777" w:rsidR="00E2721F" w:rsidRPr="00516F1C" w:rsidRDefault="00E2721F" w:rsidP="00E6600D">
      <w:r>
        <w:t>Agencies are strongly encouraged to ensure all employees involved in financial reporting and management of assets have access to this guide.</w:t>
      </w:r>
    </w:p>
    <w:p w14:paraId="373B2B81" w14:textId="77777777" w:rsidR="00E2721F" w:rsidRPr="00516F1C" w:rsidRDefault="00E2721F" w:rsidP="00E6600D">
      <w:pPr>
        <w:pStyle w:val="Heading2"/>
        <w:keepLines/>
      </w:pPr>
      <w:bookmarkStart w:id="8" w:name="_Toc31719131"/>
      <w:bookmarkStart w:id="9" w:name="_Toc135315330"/>
      <w:bookmarkStart w:id="10" w:name="_Toc168047058"/>
      <w:r w:rsidRPr="00516F1C">
        <w:t>Legislative basis and related documents</w:t>
      </w:r>
      <w:bookmarkEnd w:id="8"/>
      <w:bookmarkEnd w:id="9"/>
      <w:bookmarkEnd w:id="10"/>
    </w:p>
    <w:p w14:paraId="7400C169" w14:textId="77777777" w:rsidR="00E2721F" w:rsidRDefault="00E2721F" w:rsidP="00E6600D">
      <w:pPr>
        <w:pStyle w:val="ListBullet"/>
      </w:pPr>
      <w:r>
        <w:t>FMA</w:t>
      </w:r>
    </w:p>
    <w:p w14:paraId="5C08D945" w14:textId="77777777" w:rsidR="00E2721F" w:rsidRDefault="00E2721F" w:rsidP="00E6600D">
      <w:pPr>
        <w:pStyle w:val="ListBullet"/>
      </w:pPr>
      <w:r>
        <w:t xml:space="preserve">Treasurer’s Directions and relevant guidance documents: </w:t>
      </w:r>
    </w:p>
    <w:p w14:paraId="50DDDA98" w14:textId="591C7544" w:rsidR="00BF1879" w:rsidRDefault="00BF1879" w:rsidP="00E6600D">
      <w:pPr>
        <w:pStyle w:val="ListBullet2"/>
      </w:pPr>
      <w:r>
        <w:t>Gifting of property</w:t>
      </w:r>
    </w:p>
    <w:p w14:paraId="484996C9" w14:textId="212CDB18" w:rsidR="00B752C1" w:rsidRDefault="00A1508D" w:rsidP="00E6600D">
      <w:pPr>
        <w:pStyle w:val="ListBullet2"/>
      </w:pPr>
      <w:r>
        <w:t>Income</w:t>
      </w:r>
    </w:p>
    <w:p w14:paraId="55DA1140" w14:textId="22D4BB64" w:rsidR="00A1508D" w:rsidRDefault="00B752C1" w:rsidP="00E6600D">
      <w:pPr>
        <w:pStyle w:val="ListBullet2"/>
      </w:pPr>
      <w:r>
        <w:t>Infrastructure</w:t>
      </w:r>
      <w:r w:rsidR="00A1508D">
        <w:t xml:space="preserve"> </w:t>
      </w:r>
    </w:p>
    <w:p w14:paraId="2EB30B15" w14:textId="77777777" w:rsidR="00A1508D" w:rsidRDefault="00A1508D" w:rsidP="00E6600D">
      <w:pPr>
        <w:pStyle w:val="ListBullet2"/>
      </w:pPr>
      <w:r>
        <w:t xml:space="preserve">Leases  </w:t>
      </w:r>
    </w:p>
    <w:p w14:paraId="5A841D48" w14:textId="739FB54B" w:rsidR="00E2721F" w:rsidRDefault="00E2721F" w:rsidP="00E6600D">
      <w:pPr>
        <w:pStyle w:val="ListBullet2"/>
      </w:pPr>
      <w:r>
        <w:t>Losses, write offs, waivers and postponements</w:t>
      </w:r>
    </w:p>
    <w:p w14:paraId="50FAF216" w14:textId="6926657A" w:rsidR="00E27A2D" w:rsidRDefault="00E27A2D" w:rsidP="00E6600D">
      <w:pPr>
        <w:pStyle w:val="ListBullet2"/>
      </w:pPr>
      <w:r>
        <w:t>Machinery of Government changes</w:t>
      </w:r>
    </w:p>
    <w:p w14:paraId="35C285EB" w14:textId="66271281" w:rsidR="00E2721F" w:rsidRDefault="00E2721F" w:rsidP="00E6600D">
      <w:pPr>
        <w:pStyle w:val="ListBullet2"/>
      </w:pPr>
      <w:r>
        <w:t>Non-financial assets</w:t>
      </w:r>
    </w:p>
    <w:p w14:paraId="03FDDDDF" w14:textId="659634BB" w:rsidR="00CD5673" w:rsidRDefault="00CD5673" w:rsidP="00E6600D">
      <w:pPr>
        <w:pStyle w:val="ListBullet2"/>
      </w:pPr>
      <w:r>
        <w:t>Organisational performance and accountability</w:t>
      </w:r>
    </w:p>
    <w:p w14:paraId="2983F43B" w14:textId="77777777" w:rsidR="00E2721F" w:rsidRPr="008334C6" w:rsidRDefault="00E2721F" w:rsidP="00E6600D">
      <w:pPr>
        <w:pStyle w:val="ListBullet"/>
        <w:rPr>
          <w:rFonts w:cs="Arial"/>
        </w:rPr>
      </w:pPr>
      <w:r>
        <w:t>Australian Accounting Standards:</w:t>
      </w:r>
    </w:p>
    <w:p w14:paraId="463D5799" w14:textId="77777777" w:rsidR="00E2721F" w:rsidRPr="00DA53F0" w:rsidRDefault="00E2721F" w:rsidP="00E6600D">
      <w:pPr>
        <w:pStyle w:val="ListBullet2"/>
        <w:rPr>
          <w:i/>
        </w:rPr>
      </w:pPr>
      <w:r w:rsidRPr="00DA53F0">
        <w:t>AASB 13 Fair Value Measurement (AASB 13)</w:t>
      </w:r>
    </w:p>
    <w:p w14:paraId="3A566319" w14:textId="77777777" w:rsidR="00E2721F" w:rsidRPr="006E460F" w:rsidRDefault="00E2721F" w:rsidP="00E6600D">
      <w:pPr>
        <w:pStyle w:val="ListBullet2"/>
        <w:rPr>
          <w:i/>
        </w:rPr>
      </w:pPr>
      <w:r w:rsidRPr="006E460F">
        <w:t>AASB 108 Accounting Policies, Changes in Accounting Estimates and Errors (AASB 108)</w:t>
      </w:r>
    </w:p>
    <w:p w14:paraId="1F2479BF" w14:textId="77777777" w:rsidR="00E2721F" w:rsidRPr="00DA53F0" w:rsidRDefault="00E2721F" w:rsidP="00E6600D">
      <w:pPr>
        <w:pStyle w:val="ListBullet2"/>
        <w:rPr>
          <w:i/>
        </w:rPr>
      </w:pPr>
      <w:r w:rsidRPr="00DA53F0">
        <w:t>AASB 116 Property, Plant and Equipment (AASB 116)</w:t>
      </w:r>
    </w:p>
    <w:p w14:paraId="555F48B0" w14:textId="77777777" w:rsidR="00E2721F" w:rsidRPr="00DA53F0" w:rsidRDefault="00E2721F" w:rsidP="00E6600D">
      <w:pPr>
        <w:pStyle w:val="ListBullet2"/>
        <w:rPr>
          <w:i/>
        </w:rPr>
      </w:pPr>
      <w:r w:rsidRPr="00DA53F0">
        <w:t>AASB 136 Impairment of Assets (AASB 136)</w:t>
      </w:r>
    </w:p>
    <w:p w14:paraId="43745989" w14:textId="77777777" w:rsidR="00E2721F" w:rsidRPr="00DA53F0" w:rsidRDefault="00E2721F" w:rsidP="00E6600D">
      <w:pPr>
        <w:pStyle w:val="ListBullet2"/>
        <w:rPr>
          <w:i/>
        </w:rPr>
      </w:pPr>
      <w:r w:rsidRPr="00DA53F0">
        <w:t>AASB 138 Intangible assets (AASB 138)</w:t>
      </w:r>
    </w:p>
    <w:p w14:paraId="6167F43B" w14:textId="77777777" w:rsidR="002F3B48" w:rsidRPr="0041325F" w:rsidRDefault="002F3B48" w:rsidP="00E6600D">
      <w:pPr>
        <w:pStyle w:val="ListBullet"/>
        <w:rPr>
          <w:i/>
        </w:rPr>
      </w:pPr>
      <w:r>
        <w:t>Guidance document – Impairment of assets</w:t>
      </w:r>
    </w:p>
    <w:p w14:paraId="65327CA6" w14:textId="77777777" w:rsidR="002F3B48" w:rsidRPr="006E460F" w:rsidRDefault="002F3B48" w:rsidP="00E6600D">
      <w:pPr>
        <w:pStyle w:val="ListBullet"/>
        <w:numPr>
          <w:ilvl w:val="0"/>
          <w:numId w:val="0"/>
        </w:numPr>
        <w:ind w:left="357"/>
        <w:rPr>
          <w:i/>
        </w:rPr>
      </w:pPr>
    </w:p>
    <w:p w14:paraId="7A873D07" w14:textId="77777777" w:rsidR="002F3B48" w:rsidRPr="0041325F" w:rsidRDefault="002F3B48" w:rsidP="00E6600D">
      <w:pPr>
        <w:pStyle w:val="ListBullet"/>
        <w:rPr>
          <w:i/>
        </w:rPr>
      </w:pPr>
      <w:r>
        <w:t>Guidance document – Revaluations</w:t>
      </w:r>
    </w:p>
    <w:p w14:paraId="619BAF30" w14:textId="1C889B1F" w:rsidR="00E2721F" w:rsidRPr="006E460F" w:rsidRDefault="00E2721F" w:rsidP="00E6600D">
      <w:pPr>
        <w:pStyle w:val="ListBullet"/>
        <w:rPr>
          <w:i/>
        </w:rPr>
      </w:pPr>
      <w:r w:rsidRPr="006E460F">
        <w:t>Guidance document – Treasurer’s delegations</w:t>
      </w:r>
    </w:p>
    <w:p w14:paraId="2C9CBD26" w14:textId="77777777" w:rsidR="00E2721F" w:rsidRDefault="00E2721F" w:rsidP="00E6600D">
      <w:pPr>
        <w:pStyle w:val="Heading1"/>
      </w:pPr>
      <w:bookmarkStart w:id="11" w:name="_Toc164256679"/>
      <w:bookmarkStart w:id="12" w:name="_Toc164257180"/>
      <w:bookmarkStart w:id="13" w:name="_Toc167805432"/>
      <w:bookmarkStart w:id="14" w:name="_Toc135315331"/>
      <w:bookmarkStart w:id="15" w:name="_Toc168047059"/>
      <w:bookmarkEnd w:id="11"/>
      <w:bookmarkEnd w:id="12"/>
      <w:bookmarkEnd w:id="13"/>
      <w:r>
        <w:t>Scope</w:t>
      </w:r>
      <w:bookmarkEnd w:id="14"/>
      <w:bookmarkEnd w:id="15"/>
    </w:p>
    <w:p w14:paraId="14112630" w14:textId="7BC45236" w:rsidR="00E2721F" w:rsidRDefault="00E2721F" w:rsidP="00E6600D">
      <w:r>
        <w:t>The TD – Non-financial assets covers the minimum requirements for the recognition, measurement,</w:t>
      </w:r>
      <w:r w:rsidR="00DC3A39">
        <w:t xml:space="preserve"> acquisition,</w:t>
      </w:r>
      <w:r>
        <w:t xml:space="preserve"> disposal, management and recordkeeping of non-financial assets.</w:t>
      </w:r>
    </w:p>
    <w:p w14:paraId="47B66A28" w14:textId="450EEF1A" w:rsidR="00FB79C2" w:rsidRDefault="000115FC" w:rsidP="00E6600D">
      <w:r w:rsidRPr="00D24911">
        <w:t xml:space="preserve">Where legislation other than the FMA specifies </w:t>
      </w:r>
      <w:r>
        <w:t xml:space="preserve">alternative </w:t>
      </w:r>
      <w:r w:rsidRPr="00D24911">
        <w:t xml:space="preserve">actions </w:t>
      </w:r>
      <w:r>
        <w:t>or approvals to those contained in the TD - Non-financial assets and guidance document</w:t>
      </w:r>
      <w:r w:rsidRPr="00D24911">
        <w:t xml:space="preserve">, the relevant legislation takes precedence over the requirements </w:t>
      </w:r>
      <w:r>
        <w:t>in the TD and guidance document</w:t>
      </w:r>
      <w:r w:rsidR="00FB79C2">
        <w:t>.</w:t>
      </w:r>
    </w:p>
    <w:p w14:paraId="70F2A892" w14:textId="77777777" w:rsidR="00E2721F" w:rsidRDefault="00E2721F" w:rsidP="00E6600D">
      <w:pPr>
        <w:pStyle w:val="Heading2"/>
      </w:pPr>
      <w:bookmarkStart w:id="16" w:name="_Toc164242033"/>
      <w:bookmarkStart w:id="17" w:name="_Toc164256681"/>
      <w:bookmarkStart w:id="18" w:name="_Toc164257182"/>
      <w:bookmarkStart w:id="19" w:name="_Toc167805434"/>
      <w:bookmarkStart w:id="20" w:name="_Toc135315332"/>
      <w:bookmarkStart w:id="21" w:name="_Toc135315335"/>
      <w:bookmarkStart w:id="22" w:name="_Toc135315336"/>
      <w:bookmarkStart w:id="23" w:name="_Toc168047060"/>
      <w:bookmarkEnd w:id="16"/>
      <w:bookmarkEnd w:id="17"/>
      <w:bookmarkEnd w:id="18"/>
      <w:bookmarkEnd w:id="19"/>
      <w:bookmarkEnd w:id="20"/>
      <w:bookmarkEnd w:id="21"/>
      <w:r>
        <w:t>Exclusions</w:t>
      </w:r>
      <w:bookmarkEnd w:id="22"/>
      <w:bookmarkEnd w:id="23"/>
    </w:p>
    <w:p w14:paraId="2839DE87" w14:textId="77777777" w:rsidR="00E2721F" w:rsidRDefault="00E2721F" w:rsidP="00E6600D">
      <w:pPr>
        <w:pStyle w:val="Heading3"/>
        <w:ind w:left="709"/>
        <w:jc w:val="both"/>
      </w:pPr>
      <w:bookmarkStart w:id="24" w:name="_Ref132107310"/>
      <w:bookmarkStart w:id="25" w:name="_Toc135315337"/>
      <w:bookmarkStart w:id="26" w:name="_Toc168047061"/>
      <w:r>
        <w:t>Other non-financial assets</w:t>
      </w:r>
      <w:bookmarkEnd w:id="24"/>
      <w:bookmarkEnd w:id="25"/>
      <w:bookmarkEnd w:id="26"/>
      <w:r>
        <w:t xml:space="preserve"> </w:t>
      </w:r>
    </w:p>
    <w:p w14:paraId="4F1AB3B0" w14:textId="77777777" w:rsidR="00E2721F" w:rsidRDefault="00E2721F" w:rsidP="00E6600D">
      <w:r>
        <w:t>The following non-financial assets are excluded from the scope of this Treasurer’s Direction:</w:t>
      </w:r>
    </w:p>
    <w:p w14:paraId="4E6C4E30" w14:textId="020193DE" w:rsidR="00E2721F" w:rsidRDefault="00E2721F" w:rsidP="00E6600D">
      <w:pPr>
        <w:pStyle w:val="ListParagraph"/>
        <w:numPr>
          <w:ilvl w:val="0"/>
          <w:numId w:val="18"/>
        </w:numPr>
      </w:pPr>
      <w:r>
        <w:t>assets held for sale</w:t>
      </w:r>
      <w:r w:rsidR="00FB79C2">
        <w:t xml:space="preserve"> </w:t>
      </w:r>
    </w:p>
    <w:p w14:paraId="2C006CD1" w14:textId="7A582759" w:rsidR="00E2721F" w:rsidRDefault="00E2721F" w:rsidP="00E6600D">
      <w:pPr>
        <w:pStyle w:val="ListParagraph"/>
        <w:numPr>
          <w:ilvl w:val="0"/>
          <w:numId w:val="18"/>
        </w:numPr>
      </w:pPr>
      <w:r>
        <w:t>biological assets</w:t>
      </w:r>
      <w:r w:rsidR="008372FF">
        <w:t xml:space="preserve"> (</w:t>
      </w:r>
      <w:r w:rsidR="00FB79C2">
        <w:t>refer to AASB 141 Agriculture)</w:t>
      </w:r>
    </w:p>
    <w:p w14:paraId="275B5E8D" w14:textId="77777777" w:rsidR="00E2721F" w:rsidRDefault="00E2721F" w:rsidP="00E6600D">
      <w:pPr>
        <w:pStyle w:val="ListParagraph"/>
        <w:numPr>
          <w:ilvl w:val="0"/>
          <w:numId w:val="18"/>
        </w:numPr>
      </w:pPr>
      <w:r>
        <w:t>inventories</w:t>
      </w:r>
    </w:p>
    <w:p w14:paraId="77470BC7" w14:textId="77777777" w:rsidR="00E2721F" w:rsidRDefault="00E2721F" w:rsidP="00E6600D">
      <w:pPr>
        <w:pStyle w:val="ListParagraph"/>
        <w:numPr>
          <w:ilvl w:val="0"/>
          <w:numId w:val="18"/>
        </w:numPr>
      </w:pPr>
      <w:r>
        <w:t>investment property</w:t>
      </w:r>
    </w:p>
    <w:p w14:paraId="7B9BD936" w14:textId="22EA7027" w:rsidR="00E2721F" w:rsidRDefault="00E2721F" w:rsidP="00E6600D">
      <w:pPr>
        <w:pStyle w:val="ListParagraph"/>
        <w:numPr>
          <w:ilvl w:val="0"/>
          <w:numId w:val="18"/>
        </w:numPr>
      </w:pPr>
      <w:r>
        <w:t>right-of-use assets</w:t>
      </w:r>
      <w:r w:rsidR="008372FF">
        <w:t xml:space="preserve"> (</w:t>
      </w:r>
      <w:r w:rsidR="00FB79C2">
        <w:t>r</w:t>
      </w:r>
      <w:r w:rsidR="008372FF">
        <w:t>efer to AASB 16 Leases and TD on Leases)</w:t>
      </w:r>
    </w:p>
    <w:p w14:paraId="24E8D9A4" w14:textId="16DD5486" w:rsidR="00E2721F" w:rsidRDefault="00E2721F" w:rsidP="00E6600D">
      <w:pPr>
        <w:pStyle w:val="ListParagraph"/>
        <w:numPr>
          <w:ilvl w:val="0"/>
          <w:numId w:val="18"/>
        </w:numPr>
      </w:pPr>
      <w:r>
        <w:t>service concession assets</w:t>
      </w:r>
      <w:r w:rsidR="008372FF">
        <w:t xml:space="preserve"> (</w:t>
      </w:r>
      <w:r w:rsidR="00FB79C2">
        <w:t>r</w:t>
      </w:r>
      <w:r w:rsidR="008372FF">
        <w:t>efer to AASB 1059 Service Concession Arrangements: Grantors)</w:t>
      </w:r>
    </w:p>
    <w:p w14:paraId="13F22725" w14:textId="44004FAD" w:rsidR="00E2721F" w:rsidRDefault="00E2721F" w:rsidP="00E6600D">
      <w:r>
        <w:t>These non-financial assets are generally covered by separate accounting standards and may have specific guidance material developed in the future</w:t>
      </w:r>
      <w:r w:rsidR="00FB79C2">
        <w:t>, if not already available.</w:t>
      </w:r>
    </w:p>
    <w:p w14:paraId="1D4E2429" w14:textId="6F898F4E" w:rsidR="008372FF" w:rsidRDefault="008372FF" w:rsidP="00E6600D">
      <w:pPr>
        <w:pStyle w:val="Heading4"/>
      </w:pPr>
      <w:bookmarkStart w:id="27" w:name="_Toc168047062"/>
      <w:r>
        <w:t>Assets held for sale</w:t>
      </w:r>
      <w:bookmarkEnd w:id="27"/>
    </w:p>
    <w:p w14:paraId="0B4B99F3" w14:textId="7DE7D223" w:rsidR="008372FF" w:rsidRDefault="008372FF" w:rsidP="00E6600D">
      <w:r>
        <w:t>In order to be classified as a non-current asset held for sale, the carrying amount of an asset would be expected to be principally recovered through a sale transaction rather than through continuing use. In addition, such assets should be available for immediate sale in their present condition, and a sale should be highly probable (within one year, with limited exceptions). Held for sale assets are reclassified as current assets, are not depreciated, and are measured at the lower of carrying amount or fair value less selling costs.</w:t>
      </w:r>
    </w:p>
    <w:p w14:paraId="4086E3D6" w14:textId="77777777" w:rsidR="00CF4BA7" w:rsidRPr="006E460F" w:rsidRDefault="00CF4BA7" w:rsidP="00E6600D">
      <w:r w:rsidRPr="006E460F">
        <w:t>Assets that do meet the criteria of held for sale must be revalued before reclassifying it to ‘Assets Held for Sale’.</w:t>
      </w:r>
    </w:p>
    <w:p w14:paraId="0A0DE919" w14:textId="0B4F8AE8" w:rsidR="008372FF" w:rsidRDefault="008372FF" w:rsidP="00E6600D">
      <w:r>
        <w:t>Agencies must follow the requirements of AASB 5 Non-current assets held for sale and discontinued operations.</w:t>
      </w:r>
    </w:p>
    <w:p w14:paraId="0CFE6FFC" w14:textId="3E8809AD" w:rsidR="00132F16" w:rsidRDefault="00132F16" w:rsidP="00E6600D">
      <w:pPr>
        <w:pStyle w:val="Heading4"/>
      </w:pPr>
      <w:bookmarkStart w:id="28" w:name="_Toc164242038"/>
      <w:bookmarkStart w:id="29" w:name="_Toc164256686"/>
      <w:bookmarkStart w:id="30" w:name="_Toc164257187"/>
      <w:bookmarkStart w:id="31" w:name="_Toc167805439"/>
      <w:bookmarkStart w:id="32" w:name="_Toc164242039"/>
      <w:bookmarkStart w:id="33" w:name="_Toc164256687"/>
      <w:bookmarkStart w:id="34" w:name="_Toc164257188"/>
      <w:bookmarkStart w:id="35" w:name="_Toc167805440"/>
      <w:bookmarkStart w:id="36" w:name="_Toc164242040"/>
      <w:bookmarkStart w:id="37" w:name="_Toc164256688"/>
      <w:bookmarkStart w:id="38" w:name="_Toc164257189"/>
      <w:bookmarkStart w:id="39" w:name="_Toc167805441"/>
      <w:bookmarkStart w:id="40" w:name="_Toc164242041"/>
      <w:bookmarkStart w:id="41" w:name="_Toc164256689"/>
      <w:bookmarkStart w:id="42" w:name="_Toc164257190"/>
      <w:bookmarkStart w:id="43" w:name="_Toc167805442"/>
      <w:bookmarkStart w:id="44" w:name="_Toc163647470"/>
      <w:bookmarkStart w:id="45" w:name="_Toc163744112"/>
      <w:bookmarkStart w:id="46" w:name="_Toc16804706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Inventories</w:t>
      </w:r>
      <w:bookmarkEnd w:id="46"/>
      <w:r>
        <w:t xml:space="preserve"> </w:t>
      </w:r>
    </w:p>
    <w:p w14:paraId="0031B0A8" w14:textId="66F149D7" w:rsidR="00CF4BA7" w:rsidRPr="006E460F" w:rsidRDefault="00CF4BA7" w:rsidP="00E6600D">
      <w:r w:rsidRPr="006E460F">
        <w:t>Inventories are agency assets that are:</w:t>
      </w:r>
    </w:p>
    <w:p w14:paraId="51AAA495" w14:textId="6C23F0C7" w:rsidR="00CF4BA7" w:rsidRPr="006E460F" w:rsidRDefault="00CF4BA7" w:rsidP="00E6600D">
      <w:pPr>
        <w:pStyle w:val="ListParagraph"/>
        <w:numPr>
          <w:ilvl w:val="0"/>
          <w:numId w:val="195"/>
        </w:numPr>
      </w:pPr>
      <w:r w:rsidRPr="006E460F">
        <w:t>held for sale in the ordinary course of business</w:t>
      </w:r>
    </w:p>
    <w:p w14:paraId="39D8FBFA" w14:textId="1431467A" w:rsidR="00CF4BA7" w:rsidRPr="006E460F" w:rsidRDefault="00CF4BA7" w:rsidP="00E6600D">
      <w:pPr>
        <w:pStyle w:val="ListParagraph"/>
        <w:numPr>
          <w:ilvl w:val="0"/>
          <w:numId w:val="195"/>
        </w:numPr>
      </w:pPr>
      <w:r w:rsidRPr="006E460F">
        <w:t>in the process of production or preparation for sale</w:t>
      </w:r>
    </w:p>
    <w:p w14:paraId="1DA54C94" w14:textId="4F776982" w:rsidR="00CF4BA7" w:rsidRPr="006E460F" w:rsidRDefault="00CF4BA7" w:rsidP="00E6600D">
      <w:pPr>
        <w:pStyle w:val="ListParagraph"/>
        <w:numPr>
          <w:ilvl w:val="0"/>
          <w:numId w:val="195"/>
        </w:numPr>
      </w:pPr>
      <w:r w:rsidRPr="006E460F">
        <w:t>in the form of materials or supplies to be consumed in the production process or in the rendering of service or</w:t>
      </w:r>
    </w:p>
    <w:p w14:paraId="0E377659" w14:textId="0A7E7DA9" w:rsidR="00CF4BA7" w:rsidRPr="006E460F" w:rsidRDefault="00CF4BA7" w:rsidP="00E6600D">
      <w:pPr>
        <w:pStyle w:val="ListParagraph"/>
        <w:numPr>
          <w:ilvl w:val="0"/>
          <w:numId w:val="195"/>
        </w:numPr>
      </w:pPr>
      <w:r w:rsidRPr="006E460F">
        <w:t>held for distribution at no or nominal consideration</w:t>
      </w:r>
    </w:p>
    <w:p w14:paraId="4BFD2A83" w14:textId="7911DE88" w:rsidR="00132F16" w:rsidRDefault="00AD1E3B" w:rsidP="00E6600D">
      <w:r>
        <w:t xml:space="preserve">Agencies should refer to the </w:t>
      </w:r>
      <w:hyperlink r:id="rId19" w:anchor="Accounting" w:history="1">
        <w:r w:rsidRPr="00CF4BA7">
          <w:rPr>
            <w:rStyle w:val="Hyperlink"/>
          </w:rPr>
          <w:t>Treasurers Direction –A2.8 Inventory</w:t>
        </w:r>
      </w:hyperlink>
      <w:r w:rsidR="00FB79C2">
        <w:t xml:space="preserve"> and AASB 102 Inventories</w:t>
      </w:r>
      <w:r>
        <w:t xml:space="preserve"> for more information on accounting for inventor</w:t>
      </w:r>
      <w:r w:rsidR="00CF4BA7">
        <w:t>y</w:t>
      </w:r>
      <w:r>
        <w:t>.</w:t>
      </w:r>
    </w:p>
    <w:p w14:paraId="322900F4" w14:textId="1D214E81" w:rsidR="00C23CD1" w:rsidRDefault="00C23CD1" w:rsidP="00E6600D">
      <w:pPr>
        <w:pStyle w:val="Heading4"/>
      </w:pPr>
      <w:bookmarkStart w:id="47" w:name="_Toc168047064"/>
      <w:r>
        <w:t>Investment properties</w:t>
      </w:r>
      <w:bookmarkEnd w:id="47"/>
    </w:p>
    <w:p w14:paraId="66396BC7" w14:textId="45013063" w:rsidR="00C23CD1" w:rsidRPr="006E460F" w:rsidRDefault="00C23CD1" w:rsidP="00E6600D">
      <w:r w:rsidRPr="006E460F">
        <w:t>Investment property includes land and/or buildings held to earn rentals, or for capital appreciation, or both. The definition of investment property excludes property:</w:t>
      </w:r>
    </w:p>
    <w:p w14:paraId="59AA183C" w14:textId="2928387E" w:rsidR="00C23CD1" w:rsidRPr="006E460F" w:rsidRDefault="00C23CD1" w:rsidP="00E6600D">
      <w:pPr>
        <w:pStyle w:val="ListParagraph"/>
        <w:numPr>
          <w:ilvl w:val="0"/>
          <w:numId w:val="164"/>
        </w:numPr>
      </w:pPr>
      <w:r w:rsidRPr="006E460F">
        <w:t>held to meet service delivery objectives (for example, property held for strategic purposes or to provide a social service)</w:t>
      </w:r>
    </w:p>
    <w:p w14:paraId="070C1052" w14:textId="477B90F3" w:rsidR="00C23CD1" w:rsidRPr="006E460F" w:rsidRDefault="00C23CD1" w:rsidP="00E6600D">
      <w:pPr>
        <w:pStyle w:val="ListParagraph"/>
        <w:numPr>
          <w:ilvl w:val="0"/>
          <w:numId w:val="164"/>
        </w:numPr>
      </w:pPr>
      <w:r w:rsidRPr="006E460F">
        <w:t>used in the delivery of outputs, goods and services, or for administrative purposes; or</w:t>
      </w:r>
    </w:p>
    <w:p w14:paraId="6A74A75F" w14:textId="02BE9B23" w:rsidR="00C23CD1" w:rsidRPr="006E460F" w:rsidRDefault="00C23CD1" w:rsidP="00E6600D">
      <w:pPr>
        <w:pStyle w:val="ListParagraph"/>
        <w:numPr>
          <w:ilvl w:val="0"/>
          <w:numId w:val="164"/>
        </w:numPr>
      </w:pPr>
      <w:r w:rsidRPr="006E460F">
        <w:t>held for sale</w:t>
      </w:r>
    </w:p>
    <w:p w14:paraId="65522D68" w14:textId="63814FF7" w:rsidR="00C23CD1" w:rsidRPr="006E460F" w:rsidRDefault="00C23CD1" w:rsidP="00E6600D">
      <w:r w:rsidRPr="006E460F">
        <w:t xml:space="preserve">Land and building assets held by </w:t>
      </w:r>
      <w:r w:rsidR="004A6022" w:rsidRPr="006E460F">
        <w:t>a</w:t>
      </w:r>
      <w:r w:rsidRPr="006E460F">
        <w:t>gencies and GBDs are</w:t>
      </w:r>
      <w:r w:rsidR="00DC3A39">
        <w:t xml:space="preserve"> generally</w:t>
      </w:r>
      <w:r w:rsidRPr="006E460F">
        <w:t xml:space="preserve"> utilised to meet service delivery objectives rather than being held to earn rentals or capital gains. In addition, land and building assets would not be classified as investment property solely because the assets generate</w:t>
      </w:r>
      <w:r w:rsidR="004A6022">
        <w:t>s</w:t>
      </w:r>
      <w:r w:rsidRPr="006E460F">
        <w:t xml:space="preserve"> rental revenue, as earning rental revenue is generally incidental to the primary purpose for which those assets are held. In situations where assets are classified as investment property, the </w:t>
      </w:r>
      <w:r w:rsidR="004A6022">
        <w:t>asset</w:t>
      </w:r>
      <w:r w:rsidRPr="006E460F">
        <w:t xml:space="preserve"> will not be depreciated and will be revalued</w:t>
      </w:r>
      <w:r w:rsidR="00DC3A39">
        <w:t xml:space="preserve"> annually</w:t>
      </w:r>
      <w:r w:rsidRPr="006E460F">
        <w:t xml:space="preserve"> at fair value, with valuation adjustments recognised in the </w:t>
      </w:r>
      <w:r w:rsidR="004A6022">
        <w:t>Comprehensive Operating Statement.</w:t>
      </w:r>
    </w:p>
    <w:p w14:paraId="3A7FEDC9" w14:textId="54D99B53" w:rsidR="00C23CD1" w:rsidRDefault="00C23CD1" w:rsidP="00E6600D">
      <w:r w:rsidRPr="006E460F">
        <w:t>Agencies must follow the requirement</w:t>
      </w:r>
      <w:r w:rsidR="00B349CA" w:rsidRPr="006E460F">
        <w:t>s</w:t>
      </w:r>
      <w:r w:rsidRPr="006E460F">
        <w:t xml:space="preserve"> in AASB 140 – Investment Property</w:t>
      </w:r>
      <w:r w:rsidR="008372FF" w:rsidRPr="006E460F">
        <w:t xml:space="preserve"> </w:t>
      </w:r>
      <w:r w:rsidR="004A6022">
        <w:t xml:space="preserve">when </w:t>
      </w:r>
      <w:r w:rsidR="008372FF" w:rsidRPr="006E460F">
        <w:t>accounting for investment properties.</w:t>
      </w:r>
    </w:p>
    <w:p w14:paraId="3B2891CD" w14:textId="5C3FB329" w:rsidR="00DC3A39" w:rsidRDefault="00DC3A39" w:rsidP="009D4352">
      <w:pPr>
        <w:pStyle w:val="Heading3"/>
        <w:ind w:left="709"/>
        <w:jc w:val="both"/>
      </w:pPr>
      <w:bookmarkStart w:id="48" w:name="_Toc168047065"/>
      <w:r>
        <w:t>Low value assets</w:t>
      </w:r>
      <w:bookmarkEnd w:id="48"/>
    </w:p>
    <w:p w14:paraId="2624DF36" w14:textId="77777777" w:rsidR="00DC3A39" w:rsidRPr="00D24911" w:rsidRDefault="00DC3A39" w:rsidP="009D4352">
      <w:pPr>
        <w:pStyle w:val="ListNumber"/>
      </w:pPr>
      <w:r>
        <w:t>L</w:t>
      </w:r>
      <w:r w:rsidRPr="00D24911">
        <w:t xml:space="preserve">ow value assets (assets expensed on acquisition) </w:t>
      </w:r>
      <w:r>
        <w:t xml:space="preserve">are excluded from the scope of </w:t>
      </w:r>
      <w:r w:rsidRPr="00D24911">
        <w:t>this Treasurer’s Direction</w:t>
      </w:r>
      <w:r>
        <w:t>, with the exception of the following conditions</w:t>
      </w:r>
      <w:r w:rsidRPr="00D24911">
        <w:t>:</w:t>
      </w:r>
    </w:p>
    <w:p w14:paraId="6F93D535" w14:textId="082BF4A7" w:rsidR="00DC3A39" w:rsidRPr="00D24911" w:rsidRDefault="00DC3A39" w:rsidP="009D4352">
      <w:pPr>
        <w:pStyle w:val="ListParagraph"/>
        <w:numPr>
          <w:ilvl w:val="0"/>
          <w:numId w:val="18"/>
        </w:numPr>
      </w:pPr>
      <w:r w:rsidRPr="00D24911">
        <w:t>asset recognition (</w:t>
      </w:r>
      <w:r>
        <w:t xml:space="preserve">section </w:t>
      </w:r>
      <w:r>
        <w:fldChar w:fldCharType="begin"/>
      </w:r>
      <w:r>
        <w:instrText xml:space="preserve"> REF _Ref132270397 \r \h </w:instrText>
      </w:r>
      <w:r>
        <w:fldChar w:fldCharType="separate"/>
      </w:r>
      <w:r>
        <w:t>4.1</w:t>
      </w:r>
      <w:r>
        <w:fldChar w:fldCharType="end"/>
      </w:r>
      <w:r w:rsidRPr="00D24911">
        <w:t>)</w:t>
      </w:r>
    </w:p>
    <w:p w14:paraId="12C90B95" w14:textId="2AB8074E" w:rsidR="00DC3A39" w:rsidRPr="006910F5" w:rsidRDefault="00DC3A39" w:rsidP="009D4352">
      <w:pPr>
        <w:pStyle w:val="ListParagraph"/>
        <w:numPr>
          <w:ilvl w:val="0"/>
          <w:numId w:val="18"/>
        </w:numPr>
      </w:pPr>
      <w:r w:rsidRPr="00D24911">
        <w:t>asset derecognition (</w:t>
      </w:r>
      <w:r>
        <w:t xml:space="preserve">section </w:t>
      </w:r>
      <w:r>
        <w:fldChar w:fldCharType="begin"/>
      </w:r>
      <w:r>
        <w:instrText xml:space="preserve"> REF _Ref168044170 \r \h </w:instrText>
      </w:r>
      <w:r>
        <w:fldChar w:fldCharType="separate"/>
      </w:r>
      <w:r>
        <w:t>9</w:t>
      </w:r>
      <w:r>
        <w:fldChar w:fldCharType="end"/>
      </w:r>
      <w:r w:rsidRPr="00D24911">
        <w:t>)</w:t>
      </w:r>
    </w:p>
    <w:p w14:paraId="57B33B0F" w14:textId="6C331C9A" w:rsidR="00E2721F" w:rsidRDefault="00E2721F" w:rsidP="00E6600D">
      <w:pPr>
        <w:pStyle w:val="Heading1"/>
      </w:pPr>
      <w:bookmarkStart w:id="49" w:name="_Toc135315341"/>
      <w:bookmarkStart w:id="50" w:name="_Toc135315342"/>
      <w:bookmarkStart w:id="51" w:name="_Toc168047066"/>
      <w:bookmarkEnd w:id="49"/>
      <w:r>
        <w:t>What are non-financial assets</w:t>
      </w:r>
      <w:bookmarkEnd w:id="50"/>
      <w:bookmarkEnd w:id="51"/>
    </w:p>
    <w:p w14:paraId="52F0170A" w14:textId="77777777" w:rsidR="00881890" w:rsidRDefault="00E2721F" w:rsidP="00E6600D">
      <w:r>
        <w:rPr>
          <w:lang w:eastAsia="en-AU"/>
        </w:rPr>
        <w:t>N</w:t>
      </w:r>
      <w:r>
        <w:t xml:space="preserve">on-financial assets are </w:t>
      </w:r>
      <w:r w:rsidR="00881890">
        <w:t>non-monetary assets that can be either tangible (physical) assets or intangible.</w:t>
      </w:r>
    </w:p>
    <w:p w14:paraId="11EDA3B7" w14:textId="48A37FC7" w:rsidR="00E2721F" w:rsidRDefault="00881890" w:rsidP="00E6600D">
      <w:r>
        <w:t>Non-financial assets include</w:t>
      </w:r>
      <w:r w:rsidR="005E111C">
        <w:t xml:space="preserve"> tangible assets such as</w:t>
      </w:r>
      <w:r>
        <w:t xml:space="preserve"> property, plant, equipm</w:t>
      </w:r>
      <w:r w:rsidR="005E111C">
        <w:t>ent</w:t>
      </w:r>
      <w:r>
        <w:t xml:space="preserve"> an</w:t>
      </w:r>
      <w:r w:rsidR="005E111C">
        <w:t xml:space="preserve">d intangible assets. </w:t>
      </w:r>
      <w:r w:rsidR="00E2721F">
        <w:t xml:space="preserve">For the purpose of the TD </w:t>
      </w:r>
      <w:r w:rsidR="00E2721F" w:rsidRPr="004A6022">
        <w:t xml:space="preserve">on non-financial assets and guidance documents, reference to non-financial assets excludes assets listed in </w:t>
      </w:r>
      <w:r w:rsidR="00E2721F" w:rsidRPr="006E460F">
        <w:t xml:space="preserve">section </w:t>
      </w:r>
      <w:r w:rsidR="00E2721F" w:rsidRPr="006E460F">
        <w:fldChar w:fldCharType="begin"/>
      </w:r>
      <w:r w:rsidR="00E2721F" w:rsidRPr="006E460F">
        <w:instrText xml:space="preserve"> REF _Ref132107310 \r \h  \* MERGEFORMAT </w:instrText>
      </w:r>
      <w:r w:rsidR="00E2721F" w:rsidRPr="006E460F">
        <w:fldChar w:fldCharType="separate"/>
      </w:r>
      <w:r w:rsidR="00736868">
        <w:t>2.1.1</w:t>
      </w:r>
      <w:r w:rsidR="00E2721F" w:rsidRPr="006E460F">
        <w:fldChar w:fldCharType="end"/>
      </w:r>
      <w:r w:rsidR="00E2721F" w:rsidRPr="004A6022">
        <w:t>.</w:t>
      </w:r>
    </w:p>
    <w:p w14:paraId="64AE6138" w14:textId="77777777" w:rsidR="00E2721F" w:rsidRDefault="00E2721F" w:rsidP="00E6600D">
      <w:pPr>
        <w:pStyle w:val="Heading3"/>
        <w:ind w:left="709"/>
        <w:jc w:val="both"/>
      </w:pPr>
      <w:bookmarkStart w:id="52" w:name="_Toc135315343"/>
      <w:bookmarkStart w:id="53" w:name="_Toc168047067"/>
      <w:r>
        <w:t>Property, plant and equipment</w:t>
      </w:r>
      <w:bookmarkEnd w:id="52"/>
      <w:bookmarkEnd w:id="53"/>
    </w:p>
    <w:p w14:paraId="10D494F6" w14:textId="77777777" w:rsidR="00E2721F" w:rsidRDefault="00E2721F" w:rsidP="00E6600D">
      <w:r w:rsidRPr="00A57E08">
        <w:t>Property, plant and equipment assets are tangible</w:t>
      </w:r>
      <w:r>
        <w:t xml:space="preserve"> (physical)</w:t>
      </w:r>
      <w:r w:rsidRPr="00A57E08">
        <w:t xml:space="preserve"> items that:</w:t>
      </w:r>
    </w:p>
    <w:p w14:paraId="46635F42" w14:textId="77777777" w:rsidR="00E2721F" w:rsidRDefault="00E2721F" w:rsidP="00E6600D">
      <w:pPr>
        <w:pStyle w:val="ListParagraph"/>
        <w:numPr>
          <w:ilvl w:val="0"/>
          <w:numId w:val="15"/>
        </w:numPr>
      </w:pPr>
      <w:r w:rsidRPr="00A57E08">
        <w:t xml:space="preserve">are held for use in the production or supply of goods or services, for rental to others, or </w:t>
      </w:r>
      <w:r>
        <w:t>for administrative purposes</w:t>
      </w:r>
    </w:p>
    <w:p w14:paraId="6D4A4229" w14:textId="77777777" w:rsidR="00E2721F" w:rsidRDefault="00E2721F" w:rsidP="00E6600D">
      <w:pPr>
        <w:pStyle w:val="ListParagraph"/>
        <w:numPr>
          <w:ilvl w:val="0"/>
          <w:numId w:val="15"/>
        </w:numPr>
      </w:pPr>
      <w:r>
        <w:t>are expected to be used during more than one year.</w:t>
      </w:r>
    </w:p>
    <w:p w14:paraId="54D92145" w14:textId="77777777" w:rsidR="00E2721F" w:rsidRDefault="00E2721F" w:rsidP="00E6600D">
      <w:r>
        <w:t>Property, plant and equipment assets include:</w:t>
      </w:r>
    </w:p>
    <w:p w14:paraId="28DE3001" w14:textId="77777777" w:rsidR="00E2721F" w:rsidRPr="004A6022" w:rsidRDefault="00E2721F" w:rsidP="00E6600D">
      <w:pPr>
        <w:pStyle w:val="ListParagraph"/>
        <w:numPr>
          <w:ilvl w:val="0"/>
          <w:numId w:val="15"/>
        </w:numPr>
      </w:pPr>
      <w:r>
        <w:t xml:space="preserve">Land (land and </w:t>
      </w:r>
      <w:r w:rsidRPr="006E460F">
        <w:t>land under roads including land under roadways, and road reserves, including land under footpaths, nature strips and median strips</w:t>
      </w:r>
      <w:r w:rsidRPr="004A6022">
        <w:t>)</w:t>
      </w:r>
    </w:p>
    <w:p w14:paraId="6EE46B54" w14:textId="77777777" w:rsidR="00E2721F" w:rsidRPr="004E6C7E" w:rsidRDefault="00E2721F" w:rsidP="00E6600D">
      <w:pPr>
        <w:pStyle w:val="ListParagraph"/>
        <w:numPr>
          <w:ilvl w:val="0"/>
          <w:numId w:val="15"/>
        </w:numPr>
      </w:pPr>
      <w:r>
        <w:t>Buildings (</w:t>
      </w:r>
      <w:r w:rsidRPr="00A57E08">
        <w:t>for example, schools, hospitals, houses and police stations</w:t>
      </w:r>
      <w:r>
        <w:t xml:space="preserve"> </w:t>
      </w:r>
      <w:r w:rsidRPr="004E6C7E">
        <w:t>including associated land improvements)</w:t>
      </w:r>
    </w:p>
    <w:p w14:paraId="4BF674F8" w14:textId="77777777" w:rsidR="00E2721F" w:rsidRPr="004E6C7E" w:rsidRDefault="00E2721F" w:rsidP="00E6600D">
      <w:pPr>
        <w:pStyle w:val="ListParagraph"/>
        <w:numPr>
          <w:ilvl w:val="0"/>
          <w:numId w:val="15"/>
        </w:numPr>
      </w:pPr>
      <w:r w:rsidRPr="00C35678">
        <w:t xml:space="preserve">Infrastructure (for example, </w:t>
      </w:r>
      <w:r w:rsidRPr="004E6C7E">
        <w:t>roads, bridges</w:t>
      </w:r>
      <w:r>
        <w:t xml:space="preserve">, wharves and reservoirs and </w:t>
      </w:r>
      <w:r w:rsidRPr="004E6C7E">
        <w:t>associated land improvements)</w:t>
      </w:r>
    </w:p>
    <w:p w14:paraId="48F226E2" w14:textId="77777777" w:rsidR="00E2721F" w:rsidRPr="00AF3240" w:rsidRDefault="00E2721F" w:rsidP="00E6600D">
      <w:pPr>
        <w:pStyle w:val="ListParagraph"/>
        <w:numPr>
          <w:ilvl w:val="0"/>
          <w:numId w:val="15"/>
        </w:numPr>
      </w:pPr>
      <w:r>
        <w:t xml:space="preserve">Construction Work In Progress (property, plant and equipment which is currently under construction and not in the location and condition capable of operating in the manner intended by </w:t>
      </w:r>
      <w:r w:rsidRPr="00AF3240">
        <w:t>management)</w:t>
      </w:r>
    </w:p>
    <w:p w14:paraId="0CCA8F4F" w14:textId="727395E1" w:rsidR="00E2721F" w:rsidRPr="006E460F" w:rsidRDefault="00E2721F" w:rsidP="00E6600D">
      <w:pPr>
        <w:pStyle w:val="ListParagraph"/>
        <w:numPr>
          <w:ilvl w:val="0"/>
          <w:numId w:val="15"/>
        </w:numPr>
      </w:pPr>
      <w:r w:rsidRPr="006E460F">
        <w:t>Plant and equipment (</w:t>
      </w:r>
      <w:r w:rsidR="005E111C" w:rsidRPr="00AF3240">
        <w:t xml:space="preserve">for example, furniture, fixtures and fittings including leasehold </w:t>
      </w:r>
      <w:r w:rsidR="00AF3240" w:rsidRPr="00AF3240">
        <w:t>i</w:t>
      </w:r>
      <w:r w:rsidR="005E111C" w:rsidRPr="00AF3240">
        <w:t>mprovements to buildings, machinery, medical equipment, office equipment, communications equipment</w:t>
      </w:r>
      <w:r w:rsidRPr="006E460F">
        <w:t>)</w:t>
      </w:r>
    </w:p>
    <w:p w14:paraId="51E8900E" w14:textId="2EF09A73" w:rsidR="00E2721F" w:rsidRDefault="00E2721F" w:rsidP="00E6600D">
      <w:pPr>
        <w:pStyle w:val="ListParagraph"/>
        <w:numPr>
          <w:ilvl w:val="0"/>
          <w:numId w:val="15"/>
        </w:numPr>
      </w:pPr>
      <w:r>
        <w:t>Computer hardware (for example computer equipment, servers)</w:t>
      </w:r>
    </w:p>
    <w:p w14:paraId="61EB586D" w14:textId="0D9DF7EC" w:rsidR="00E2721F" w:rsidRPr="003E46A9" w:rsidRDefault="00E2721F" w:rsidP="00E6600D">
      <w:pPr>
        <w:pStyle w:val="ListParagraph"/>
        <w:numPr>
          <w:ilvl w:val="0"/>
          <w:numId w:val="15"/>
        </w:numPr>
      </w:pPr>
      <w:r w:rsidRPr="003E46A9">
        <w:t>Transport equipment (for example motor vehicles, air and marine craft, mobile plants such as bulldozers, cranes, bobcats, forklifts)</w:t>
      </w:r>
    </w:p>
    <w:p w14:paraId="1CAC4AA8" w14:textId="5749DF88" w:rsidR="00E2721F" w:rsidRDefault="00AF3240" w:rsidP="00E6600D">
      <w:pPr>
        <w:pStyle w:val="ListParagraph"/>
        <w:numPr>
          <w:ilvl w:val="0"/>
          <w:numId w:val="15"/>
        </w:numPr>
      </w:pPr>
      <w:r>
        <w:t>Heritage and c</w:t>
      </w:r>
      <w:r w:rsidR="00E2721F">
        <w:t xml:space="preserve">ultural assets </w:t>
      </w:r>
      <w:r w:rsidR="00E2721F" w:rsidRPr="004E6C7E">
        <w:t>(</w:t>
      </w:r>
      <w:r w:rsidR="008E4EE0">
        <w:t xml:space="preserve">for example </w:t>
      </w:r>
      <w:r w:rsidR="00E2721F" w:rsidRPr="004E6C7E">
        <w:t xml:space="preserve">works of art, cultural </w:t>
      </w:r>
      <w:r w:rsidR="008E4EE0" w:rsidRPr="00AF3240">
        <w:t>collections</w:t>
      </w:r>
      <w:r w:rsidR="008E4EE0" w:rsidRPr="006E460F">
        <w:t>, heritage</w:t>
      </w:r>
      <w:r w:rsidR="00E2721F" w:rsidRPr="00AF3240">
        <w:t xml:space="preserve"> buildings</w:t>
      </w:r>
      <w:r w:rsidR="00E2721F" w:rsidRPr="004E6C7E">
        <w:t>/other items of cultural or historical significance</w:t>
      </w:r>
      <w:r w:rsidR="00E2721F">
        <w:t>)</w:t>
      </w:r>
    </w:p>
    <w:p w14:paraId="18B8C894" w14:textId="48115BEB" w:rsidR="00E2721F" w:rsidRPr="00D81468" w:rsidRDefault="00E2721F" w:rsidP="00E6600D">
      <w:r>
        <w:t>L</w:t>
      </w:r>
      <w:r w:rsidRPr="00D81468">
        <w:t>and improvements</w:t>
      </w:r>
      <w:r>
        <w:t xml:space="preserve"> </w:t>
      </w:r>
      <w:r w:rsidR="00AF3240">
        <w:t xml:space="preserve">should </w:t>
      </w:r>
      <w:r>
        <w:t xml:space="preserve">be recognised in the same class as the main asset to which they are attached, such as </w:t>
      </w:r>
      <w:r w:rsidRPr="00D81468">
        <w:t>‘Buildings’ or ‘Infrastructure Assets’.</w:t>
      </w:r>
    </w:p>
    <w:p w14:paraId="03F39C6D" w14:textId="77777777" w:rsidR="00E2721F" w:rsidRPr="00FF480D" w:rsidRDefault="00E2721F" w:rsidP="00E6600D">
      <w:pPr>
        <w:pStyle w:val="Heading3"/>
        <w:ind w:left="709"/>
        <w:jc w:val="both"/>
      </w:pPr>
      <w:bookmarkStart w:id="54" w:name="_Toc135315344"/>
      <w:bookmarkStart w:id="55" w:name="_Toc168047068"/>
      <w:r w:rsidRPr="00FF480D">
        <w:t>Intangible assets</w:t>
      </w:r>
      <w:bookmarkEnd w:id="54"/>
      <w:bookmarkEnd w:id="55"/>
    </w:p>
    <w:p w14:paraId="33C4C017" w14:textId="734AB97E" w:rsidR="00E2721F" w:rsidRDefault="00E2721F" w:rsidP="00E6600D">
      <w:r>
        <w:t>Intangible asset is defined in AASB 138 as an identifiable non-monetary asset without physical substance.  Examples of intangible assets include but</w:t>
      </w:r>
      <w:r w:rsidR="008E4EE0">
        <w:t xml:space="preserve"> are</w:t>
      </w:r>
      <w:r>
        <w:t xml:space="preserve"> not limited to:</w:t>
      </w:r>
    </w:p>
    <w:p w14:paraId="1E09F891" w14:textId="77777777" w:rsidR="00E2721F" w:rsidRDefault="00E2721F" w:rsidP="00E6600D">
      <w:pPr>
        <w:pStyle w:val="ListParagraph"/>
        <w:numPr>
          <w:ilvl w:val="0"/>
          <w:numId w:val="19"/>
        </w:numPr>
      </w:pPr>
      <w:r>
        <w:t>software (for example, software purchased from external providers or built internally)</w:t>
      </w:r>
    </w:p>
    <w:p w14:paraId="7F918DB7" w14:textId="77777777" w:rsidR="00E2721F" w:rsidRDefault="00E2721F" w:rsidP="00E6600D">
      <w:pPr>
        <w:pStyle w:val="ListParagraph"/>
        <w:numPr>
          <w:ilvl w:val="0"/>
          <w:numId w:val="19"/>
        </w:numPr>
      </w:pPr>
      <w:r>
        <w:t>intellectual property (for example, patents, copyrights)</w:t>
      </w:r>
    </w:p>
    <w:p w14:paraId="0DF6AAC8" w14:textId="77777777" w:rsidR="00E2721F" w:rsidRDefault="00E2721F" w:rsidP="00E6600D">
      <w:pPr>
        <w:pStyle w:val="ListParagraph"/>
        <w:numPr>
          <w:ilvl w:val="0"/>
          <w:numId w:val="19"/>
        </w:numPr>
      </w:pPr>
      <w:r>
        <w:t>other intangibles (for example, licences).</w:t>
      </w:r>
    </w:p>
    <w:p w14:paraId="4B027387" w14:textId="7CD0A1D8" w:rsidR="00E2721F" w:rsidRDefault="00E2721F" w:rsidP="00E6600D">
      <w:r>
        <w:t>For an asset to be recognised as an intangible, it needs to be identifiable. This distinguishes it from goodwill. A</w:t>
      </w:r>
      <w:r w:rsidR="00F83535">
        <w:t>n</w:t>
      </w:r>
      <w:r>
        <w:t xml:space="preserve"> asset is identifiable if it</w:t>
      </w:r>
      <w:r w:rsidR="007148DC">
        <w:t xml:space="preserve"> is</w:t>
      </w:r>
      <w:r>
        <w:t xml:space="preserve"> either:</w:t>
      </w:r>
    </w:p>
    <w:p w14:paraId="3816D6B6" w14:textId="5D43DB97" w:rsidR="00E2721F" w:rsidRDefault="00E2721F" w:rsidP="00E6600D">
      <w:pPr>
        <w:pStyle w:val="ListParagraph"/>
        <w:numPr>
          <w:ilvl w:val="0"/>
          <w:numId w:val="59"/>
        </w:numPr>
      </w:pPr>
      <w:r>
        <w:t xml:space="preserve">separable or </w:t>
      </w:r>
      <w:r w:rsidR="00F83535">
        <w:t xml:space="preserve">is </w:t>
      </w:r>
      <w:r>
        <w:t>capable of being separated or divided from the agency and sold, transferred, exchanged whether individually or together with a related contract, asset or liability</w:t>
      </w:r>
    </w:p>
    <w:p w14:paraId="5F37E7B2" w14:textId="77777777" w:rsidR="00E2721F" w:rsidRDefault="00E2721F" w:rsidP="00E6600D">
      <w:pPr>
        <w:pStyle w:val="ListParagraph"/>
        <w:numPr>
          <w:ilvl w:val="0"/>
          <w:numId w:val="59"/>
        </w:numPr>
      </w:pPr>
      <w:r>
        <w:t>arise from contractual or other legal rights, irrespective of whether those rights are transferable or separable from the agency or from other rights and obligations.</w:t>
      </w:r>
    </w:p>
    <w:p w14:paraId="7EC080DC" w14:textId="77777777" w:rsidR="00E2721F" w:rsidRDefault="00E2721F" w:rsidP="00E6600D">
      <w:pPr>
        <w:pStyle w:val="Heading1"/>
      </w:pPr>
      <w:bookmarkStart w:id="56" w:name="_Toc135315345"/>
      <w:bookmarkStart w:id="57" w:name="_Ref163228190"/>
      <w:bookmarkStart w:id="58" w:name="_Toc168047069"/>
      <w:r>
        <w:t>Recognition</w:t>
      </w:r>
      <w:bookmarkEnd w:id="56"/>
      <w:bookmarkEnd w:id="57"/>
      <w:bookmarkEnd w:id="58"/>
    </w:p>
    <w:p w14:paraId="2E9AC69D" w14:textId="673FBC0A" w:rsidR="00057C91" w:rsidRDefault="00E2721F" w:rsidP="00E6600D">
      <w:r>
        <w:t>Recognition is the process of incorporating in an agency’s balance sheet or</w:t>
      </w:r>
      <w:r w:rsidR="00B53F0D">
        <w:t xml:space="preserve"> comprehensive</w:t>
      </w:r>
      <w:r>
        <w:t xml:space="preserve"> </w:t>
      </w:r>
      <w:r w:rsidR="000B09CB">
        <w:t>operating</w:t>
      </w:r>
      <w:r>
        <w:t xml:space="preserve"> statement, an item that meets</w:t>
      </w:r>
      <w:r w:rsidR="00F06656">
        <w:t xml:space="preserve"> the</w:t>
      </w:r>
      <w:r>
        <w:t xml:space="preserve"> definition and recognition criteria</w:t>
      </w:r>
      <w:r w:rsidR="00057C91">
        <w:t xml:space="preserve"> of an asset</w:t>
      </w:r>
      <w:r>
        <w:t>. It is possible for an item to meet the definition of an asset but not be recognised. This could be due to the uncertainty around the assets future economic benefits occurring</w:t>
      </w:r>
      <w:r w:rsidR="00057C91">
        <w:t xml:space="preserve">, </w:t>
      </w:r>
      <w:r>
        <w:t>an inability to reliably measure the asset</w:t>
      </w:r>
      <w:r w:rsidR="00057C91">
        <w:t xml:space="preserve"> or the value of asset fall</w:t>
      </w:r>
      <w:r w:rsidR="005F6DD6">
        <w:t>s</w:t>
      </w:r>
      <w:r w:rsidR="00057C91">
        <w:t xml:space="preserve"> below the capitalisation threshold.</w:t>
      </w:r>
    </w:p>
    <w:p w14:paraId="7910C02F" w14:textId="131DBB21" w:rsidR="00057C91" w:rsidRPr="0065245E" w:rsidRDefault="00057C91" w:rsidP="00E6600D">
      <w:r>
        <w:t>All new a</w:t>
      </w:r>
      <w:r w:rsidRPr="0065245E">
        <w:t xml:space="preserve">gency assets </w:t>
      </w:r>
      <w:r w:rsidR="007148DC">
        <w:t xml:space="preserve">should </w:t>
      </w:r>
      <w:r w:rsidRPr="0065245E">
        <w:t>initially</w:t>
      </w:r>
      <w:r w:rsidR="007148DC">
        <w:t xml:space="preserve"> be</w:t>
      </w:r>
      <w:r w:rsidRPr="0065245E">
        <w:t xml:space="preserve"> recognised at cost unless the assets have been acquired </w:t>
      </w:r>
      <w:r w:rsidRPr="004726F0">
        <w:t>because</w:t>
      </w:r>
      <w:r>
        <w:t xml:space="preserve"> of a machinery of government change</w:t>
      </w:r>
      <w:r w:rsidRPr="0065245E">
        <w:t>, at no co</w:t>
      </w:r>
      <w:r>
        <w:t>st or for nominal consideration.</w:t>
      </w:r>
    </w:p>
    <w:p w14:paraId="660E548E" w14:textId="2409CAAE" w:rsidR="00E2721F" w:rsidRDefault="00E2721F" w:rsidP="00E6600D">
      <w:pPr>
        <w:pStyle w:val="Heading2"/>
      </w:pPr>
      <w:bookmarkStart w:id="59" w:name="_Toc140073315"/>
      <w:bookmarkStart w:id="60" w:name="_Toc140073419"/>
      <w:bookmarkStart w:id="61" w:name="_Toc162428730"/>
      <w:bookmarkStart w:id="62" w:name="_Toc162429480"/>
      <w:bookmarkStart w:id="63" w:name="_Toc163490095"/>
      <w:bookmarkStart w:id="64" w:name="_Toc163647483"/>
      <w:bookmarkStart w:id="65" w:name="_Toc163744125"/>
      <w:bookmarkStart w:id="66" w:name="_Toc135315346"/>
      <w:bookmarkStart w:id="67" w:name="_Toc132106244"/>
      <w:bookmarkStart w:id="68" w:name="_Toc132106336"/>
      <w:bookmarkStart w:id="69" w:name="_Toc135315347"/>
      <w:bookmarkStart w:id="70" w:name="_Toc132106246"/>
      <w:bookmarkStart w:id="71" w:name="_Toc132106338"/>
      <w:bookmarkStart w:id="72" w:name="_Toc135315349"/>
      <w:bookmarkStart w:id="73" w:name="_Toc132106250"/>
      <w:bookmarkStart w:id="74" w:name="_Toc132106342"/>
      <w:bookmarkStart w:id="75" w:name="_Toc135315353"/>
      <w:bookmarkStart w:id="76" w:name="_Toc132106251"/>
      <w:bookmarkStart w:id="77" w:name="_Toc132106343"/>
      <w:bookmarkStart w:id="78" w:name="_Toc135315354"/>
      <w:bookmarkStart w:id="79" w:name="_Toc132106252"/>
      <w:bookmarkStart w:id="80" w:name="_Toc132106344"/>
      <w:bookmarkStart w:id="81" w:name="_Toc135315355"/>
      <w:bookmarkStart w:id="82" w:name="_Toc132106253"/>
      <w:bookmarkStart w:id="83" w:name="_Toc132106345"/>
      <w:bookmarkStart w:id="84" w:name="_Toc135315356"/>
      <w:bookmarkStart w:id="85" w:name="_Toc132106254"/>
      <w:bookmarkStart w:id="86" w:name="_Toc132106346"/>
      <w:bookmarkStart w:id="87" w:name="_Toc135315357"/>
      <w:bookmarkStart w:id="88" w:name="_Toc132106255"/>
      <w:bookmarkStart w:id="89" w:name="_Toc132106347"/>
      <w:bookmarkStart w:id="90" w:name="_Toc135315358"/>
      <w:bookmarkStart w:id="91" w:name="_Toc132106258"/>
      <w:bookmarkStart w:id="92" w:name="_Toc132106350"/>
      <w:bookmarkStart w:id="93" w:name="_Toc135315361"/>
      <w:bookmarkStart w:id="94" w:name="_Ref132270397"/>
      <w:bookmarkStart w:id="95" w:name="_Ref132279549"/>
      <w:bookmarkStart w:id="96" w:name="_Ref132279939"/>
      <w:bookmarkStart w:id="97" w:name="_Ref132376187"/>
      <w:bookmarkStart w:id="98" w:name="_Ref132708793"/>
      <w:bookmarkStart w:id="99" w:name="_Ref132709142"/>
      <w:bookmarkStart w:id="100" w:name="_Toc135315367"/>
      <w:bookmarkStart w:id="101" w:name="_Toc168047070"/>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t>Asset recognition principles</w:t>
      </w:r>
      <w:bookmarkEnd w:id="94"/>
      <w:bookmarkEnd w:id="95"/>
      <w:bookmarkEnd w:id="96"/>
      <w:bookmarkEnd w:id="97"/>
      <w:bookmarkEnd w:id="98"/>
      <w:bookmarkEnd w:id="99"/>
      <w:bookmarkEnd w:id="100"/>
      <w:bookmarkEnd w:id="101"/>
    </w:p>
    <w:p w14:paraId="4ECEC0B3" w14:textId="77777777" w:rsidR="00E2721F" w:rsidRPr="007C54A5" w:rsidRDefault="00E2721F" w:rsidP="00E6600D">
      <w:r>
        <w:t xml:space="preserve">For a non-financial asset to be recognised in the balance sheet of an agency, all of the following criteria </w:t>
      </w:r>
      <w:r w:rsidRPr="007C54A5">
        <w:t>below must be satisfied:</w:t>
      </w:r>
    </w:p>
    <w:p w14:paraId="6CC36931" w14:textId="77777777" w:rsidR="00E2721F" w:rsidRPr="006E460F" w:rsidRDefault="00E2721F" w:rsidP="00E6600D">
      <w:pPr>
        <w:numPr>
          <w:ilvl w:val="1"/>
          <w:numId w:val="16"/>
        </w:numPr>
        <w:spacing w:after="120"/>
        <w:ind w:left="1276"/>
      </w:pPr>
      <w:r w:rsidRPr="006E460F">
        <w:t>agency controls the asset</w:t>
      </w:r>
    </w:p>
    <w:p w14:paraId="1FA778A9" w14:textId="19ED7C8E" w:rsidR="00E2721F" w:rsidRPr="0017158E" w:rsidRDefault="00E2721F" w:rsidP="00E6600D">
      <w:pPr>
        <w:numPr>
          <w:ilvl w:val="1"/>
          <w:numId w:val="16"/>
        </w:numPr>
        <w:spacing w:after="120"/>
        <w:ind w:left="1276"/>
      </w:pPr>
      <w:r w:rsidRPr="0017158E">
        <w:t>it is probable that future economic benefits will eventuate</w:t>
      </w:r>
      <w:r w:rsidR="00057C91">
        <w:t xml:space="preserve"> or flow to the agency</w:t>
      </w:r>
    </w:p>
    <w:p w14:paraId="76CCA89C" w14:textId="1544490C" w:rsidR="00E2721F" w:rsidRPr="0017158E" w:rsidRDefault="00E2721F" w:rsidP="00E6600D">
      <w:pPr>
        <w:numPr>
          <w:ilvl w:val="1"/>
          <w:numId w:val="16"/>
        </w:numPr>
        <w:spacing w:after="120"/>
        <w:ind w:left="1276"/>
      </w:pPr>
      <w:r w:rsidRPr="0017158E">
        <w:t>the asset possesses a cost or value that can be measured reliably</w:t>
      </w:r>
    </w:p>
    <w:p w14:paraId="69F82DA8" w14:textId="77777777" w:rsidR="00057C91" w:rsidRDefault="00E2721F" w:rsidP="00E6600D">
      <w:pPr>
        <w:numPr>
          <w:ilvl w:val="1"/>
          <w:numId w:val="16"/>
        </w:numPr>
        <w:spacing w:after="120"/>
        <w:ind w:left="1276"/>
      </w:pPr>
      <w:r w:rsidRPr="0017158E">
        <w:t>the original cost or fair value is greater than or equal to</w:t>
      </w:r>
      <w:r w:rsidR="00057C91">
        <w:t xml:space="preserve"> the capitalisation threshold.</w:t>
      </w:r>
    </w:p>
    <w:p w14:paraId="10EAB2C1" w14:textId="43328E63" w:rsidR="00E2721F" w:rsidRDefault="00E2721F" w:rsidP="00E6600D">
      <w:pPr>
        <w:spacing w:after="120"/>
      </w:pPr>
      <w:r>
        <w:t xml:space="preserve">If criteria outlined above are not met, costs are recognised as an </w:t>
      </w:r>
      <w:r w:rsidRPr="00BA07AD">
        <w:rPr>
          <w:b/>
        </w:rPr>
        <w:t xml:space="preserve">expense </w:t>
      </w:r>
      <w:r w:rsidRPr="001C4135">
        <w:t xml:space="preserve">in the </w:t>
      </w:r>
      <w:r w:rsidR="007C54A5">
        <w:t xml:space="preserve">comprehensive </w:t>
      </w:r>
      <w:r w:rsidRPr="001C4135">
        <w:t>operating statement</w:t>
      </w:r>
      <w:r w:rsidRPr="0017158E">
        <w:t>.</w:t>
      </w:r>
    </w:p>
    <w:p w14:paraId="23B29292" w14:textId="3B98AB01" w:rsidR="00057C91" w:rsidRDefault="00057C91" w:rsidP="00E6600D">
      <w:pPr>
        <w:pStyle w:val="Heading3"/>
        <w:ind w:left="709"/>
        <w:jc w:val="both"/>
      </w:pPr>
      <w:bookmarkStart w:id="102" w:name="_Ref141948560"/>
      <w:bookmarkStart w:id="103" w:name="_Toc168047071"/>
      <w:r>
        <w:t>Capitalisation threshold</w:t>
      </w:r>
      <w:bookmarkEnd w:id="102"/>
      <w:bookmarkEnd w:id="103"/>
      <w:r>
        <w:t xml:space="preserve"> </w:t>
      </w:r>
    </w:p>
    <w:p w14:paraId="14ADB1A0" w14:textId="6CCE4E32" w:rsidR="00057C91" w:rsidRDefault="00057C91" w:rsidP="00E6600D">
      <w:pPr>
        <w:pStyle w:val="ListNumber"/>
      </w:pPr>
      <w:r w:rsidRPr="003E46A9">
        <w:t>The capitalisation threshold</w:t>
      </w:r>
      <w:r>
        <w:t xml:space="preserve"> is the minimum original cost or fair value at which an ass</w:t>
      </w:r>
      <w:r w:rsidR="00F06656">
        <w:t>et must be recorded</w:t>
      </w:r>
      <w:r>
        <w:t xml:space="preserve"> in the balance sheet. The threshold for:</w:t>
      </w:r>
    </w:p>
    <w:p w14:paraId="66840D08" w14:textId="76A09F40" w:rsidR="00057C91" w:rsidRDefault="00057C91" w:rsidP="00E6600D">
      <w:pPr>
        <w:pStyle w:val="ListNumber"/>
        <w:numPr>
          <w:ilvl w:val="1"/>
          <w:numId w:val="44"/>
        </w:numPr>
      </w:pPr>
      <w:r>
        <w:t>non-financial assets, except land is $10</w:t>
      </w:r>
      <w:r w:rsidR="00A57D7E">
        <w:t xml:space="preserve"> </w:t>
      </w:r>
      <w:r>
        <w:t>000 (exclusive GST)</w:t>
      </w:r>
    </w:p>
    <w:p w14:paraId="72F4D7CD" w14:textId="48AA8FFA" w:rsidR="00057C91" w:rsidRDefault="00057C91" w:rsidP="00E6600D">
      <w:pPr>
        <w:pStyle w:val="ListNumber"/>
        <w:numPr>
          <w:ilvl w:val="1"/>
          <w:numId w:val="44"/>
        </w:numPr>
      </w:pPr>
      <w:r>
        <w:t>land is $1.</w:t>
      </w:r>
    </w:p>
    <w:p w14:paraId="21F22A38" w14:textId="77777777" w:rsidR="004E72D1" w:rsidRDefault="004E72D1" w:rsidP="00E6600D">
      <w:r>
        <w:t xml:space="preserve">The capitalisation threshold </w:t>
      </w:r>
      <w:r w:rsidRPr="000F4BC1">
        <w:t>assists in reducing the cost and administrative effort associated with the recognition and ongoing administration of non-financial assets.</w:t>
      </w:r>
    </w:p>
    <w:p w14:paraId="16D84851" w14:textId="46E16390" w:rsidR="00E2721F" w:rsidRDefault="00E2721F" w:rsidP="00E6600D">
      <w:pPr>
        <w:pStyle w:val="Heading3"/>
        <w:ind w:left="709"/>
        <w:jc w:val="both"/>
      </w:pPr>
      <w:bookmarkStart w:id="104" w:name="_Toc140073319"/>
      <w:bookmarkStart w:id="105" w:name="_Toc140073423"/>
      <w:bookmarkStart w:id="106" w:name="_Toc162428734"/>
      <w:bookmarkStart w:id="107" w:name="_Toc162429484"/>
      <w:bookmarkStart w:id="108" w:name="_Toc163490099"/>
      <w:bookmarkStart w:id="109" w:name="_Toc163647487"/>
      <w:bookmarkStart w:id="110" w:name="_Toc163744129"/>
      <w:bookmarkStart w:id="111" w:name="_Toc135315368"/>
      <w:bookmarkStart w:id="112" w:name="_Toc168047072"/>
      <w:bookmarkEnd w:id="104"/>
      <w:bookmarkEnd w:id="105"/>
      <w:bookmarkEnd w:id="106"/>
      <w:bookmarkEnd w:id="107"/>
      <w:bookmarkEnd w:id="108"/>
      <w:bookmarkEnd w:id="109"/>
      <w:bookmarkEnd w:id="110"/>
      <w:r>
        <w:t>Future economic benefits</w:t>
      </w:r>
      <w:bookmarkEnd w:id="111"/>
      <w:bookmarkEnd w:id="112"/>
    </w:p>
    <w:p w14:paraId="025B19BB" w14:textId="77777777" w:rsidR="00E2721F" w:rsidRDefault="00E2721F" w:rsidP="00E6600D">
      <w:r>
        <w:t>Future economic benefits refers to the capacity of an asset to provide benefits to an agency. It includes cash inflows or a reduction in cash outflows that accrue to the agency because of controlling and using an asset. For agencies, the future economic benefits may be in the form of providing goods and services in accordance with the agencies’ objectives. Assets should therefore provide a means by which agencies can achieve their objective.</w:t>
      </w:r>
    </w:p>
    <w:p w14:paraId="7BF6C74A" w14:textId="77777777" w:rsidR="00E2721F" w:rsidRDefault="00E2721F" w:rsidP="00E6600D">
      <w:r>
        <w:t>Future economic benefits is referred to as “service potential” and may flow to the agency in a number of ways including:</w:t>
      </w:r>
    </w:p>
    <w:p w14:paraId="4548501B" w14:textId="77777777" w:rsidR="00E2721F" w:rsidRDefault="00E2721F" w:rsidP="00E6600D">
      <w:pPr>
        <w:pStyle w:val="ListParagraph"/>
        <w:numPr>
          <w:ilvl w:val="0"/>
          <w:numId w:val="51"/>
        </w:numPr>
      </w:pPr>
      <w:r>
        <w:t>revenue from delivery of outputs</w:t>
      </w:r>
    </w:p>
    <w:p w14:paraId="0235EDB6" w14:textId="77777777" w:rsidR="00E2721F" w:rsidRDefault="00E2721F" w:rsidP="00E6600D">
      <w:pPr>
        <w:pStyle w:val="ListParagraph"/>
        <w:numPr>
          <w:ilvl w:val="0"/>
          <w:numId w:val="51"/>
        </w:numPr>
      </w:pPr>
      <w:r>
        <w:t>proceeds from sale</w:t>
      </w:r>
    </w:p>
    <w:p w14:paraId="69ED00AF" w14:textId="77777777" w:rsidR="00E2721F" w:rsidRDefault="00E2721F" w:rsidP="00E6600D">
      <w:pPr>
        <w:pStyle w:val="ListParagraph"/>
        <w:numPr>
          <w:ilvl w:val="0"/>
          <w:numId w:val="51"/>
        </w:numPr>
      </w:pPr>
      <w:r>
        <w:t>cost savings or other benefits resulting from the use of the asset by the agency</w:t>
      </w:r>
    </w:p>
    <w:p w14:paraId="444021CD" w14:textId="0B0A5848" w:rsidR="00E2721F" w:rsidRDefault="00E2721F" w:rsidP="00E6600D">
      <w:r>
        <w:t>For an asset to be recognised, the chances of future economic benefits arising needs to be more likely rather than less likely. Expenditure incurred on an item will be expensed rather than</w:t>
      </w:r>
      <w:r w:rsidR="007148DC">
        <w:t xml:space="preserve"> </w:t>
      </w:r>
      <w:r>
        <w:t>be recognised as an asset where it is considered improbable that economic benefits will flow to the agency beyond the current reporting period.</w:t>
      </w:r>
    </w:p>
    <w:p w14:paraId="30A232A6" w14:textId="093792A4" w:rsidR="00E434FC" w:rsidRDefault="00E434FC" w:rsidP="00E6600D">
      <w:r>
        <w:t>Future economic benefits that are not controlled by the agency at reporting date would not qualify as assets. For example, a decision by an agency prior to reporting date to purchase a new item of equipment would not qualify as an asset until the purchase transaction occur</w:t>
      </w:r>
      <w:r w:rsidR="0036756F">
        <w:t>s</w:t>
      </w:r>
      <w:r>
        <w:t>. This is despite the fact that there may be a high probability that the purchase will occur.</w:t>
      </w:r>
    </w:p>
    <w:p w14:paraId="34015C5E" w14:textId="0F120D29" w:rsidR="000E32C5" w:rsidRDefault="000E32C5" w:rsidP="00E6600D"/>
    <w:p w14:paraId="428F8A67" w14:textId="77777777" w:rsidR="000E32C5" w:rsidRDefault="000E32C5" w:rsidP="00E6600D"/>
    <w:p w14:paraId="6B5D995A" w14:textId="77777777" w:rsidR="00E2721F" w:rsidRPr="00596A71" w:rsidRDefault="00E2721F" w:rsidP="00E6600D">
      <w:pPr>
        <w:pStyle w:val="Heading3"/>
        <w:ind w:left="709"/>
        <w:jc w:val="both"/>
      </w:pPr>
      <w:bookmarkStart w:id="113" w:name="_Toc168047073"/>
      <w:bookmarkStart w:id="114" w:name="_Toc135315369"/>
      <w:r>
        <w:t>Control</w:t>
      </w:r>
      <w:bookmarkEnd w:id="113"/>
      <w:r>
        <w:t xml:space="preserve"> </w:t>
      </w:r>
      <w:bookmarkEnd w:id="114"/>
    </w:p>
    <w:p w14:paraId="00D0F069" w14:textId="77777777" w:rsidR="00E2721F" w:rsidRDefault="00E2721F" w:rsidP="00E6600D">
      <w:r>
        <w:t xml:space="preserve">An agency controls an asset if it has the power to obtain the future economic benefits flowing from the resource and to restrict the access of others to those benefits. </w:t>
      </w:r>
    </w:p>
    <w:p w14:paraId="6AA39008" w14:textId="77777777" w:rsidR="00E2721F" w:rsidRPr="00596A71" w:rsidRDefault="00E2721F" w:rsidP="00E6600D">
      <w:r w:rsidRPr="00596A71">
        <w:t>Factors to demonstrate whether control exists is the ability of the agency to:</w:t>
      </w:r>
    </w:p>
    <w:p w14:paraId="1FD98356" w14:textId="77777777" w:rsidR="00E2721F" w:rsidRPr="00596A71" w:rsidRDefault="00E2721F" w:rsidP="00E6600D">
      <w:pPr>
        <w:pStyle w:val="ListParagraph"/>
        <w:numPr>
          <w:ilvl w:val="0"/>
          <w:numId w:val="19"/>
        </w:numPr>
      </w:pPr>
      <w:r w:rsidRPr="00596A71">
        <w:t>use t</w:t>
      </w:r>
      <w:r>
        <w:t>he asset to meet its objectives</w:t>
      </w:r>
    </w:p>
    <w:p w14:paraId="769045EB" w14:textId="77777777" w:rsidR="00E2721F" w:rsidRPr="00596A71" w:rsidRDefault="00E2721F" w:rsidP="00E6600D">
      <w:pPr>
        <w:pStyle w:val="ListParagraph"/>
        <w:numPr>
          <w:ilvl w:val="0"/>
          <w:numId w:val="19"/>
        </w:numPr>
      </w:pPr>
      <w:r w:rsidRPr="00596A71">
        <w:t>obtain a ben</w:t>
      </w:r>
      <w:r>
        <w:t>efit from the sale of the asset</w:t>
      </w:r>
    </w:p>
    <w:p w14:paraId="17D733BF" w14:textId="77777777" w:rsidR="00E2721F" w:rsidRPr="00596A71" w:rsidRDefault="00E2721F" w:rsidP="00E6600D">
      <w:pPr>
        <w:pStyle w:val="ListParagraph"/>
        <w:numPr>
          <w:ilvl w:val="0"/>
          <w:numId w:val="19"/>
        </w:numPr>
      </w:pPr>
      <w:r>
        <w:t>charge for the use of the asset</w:t>
      </w:r>
      <w:r w:rsidRPr="00596A71">
        <w:t xml:space="preserve"> </w:t>
      </w:r>
    </w:p>
    <w:p w14:paraId="35E8E51A" w14:textId="77777777" w:rsidR="00E2721F" w:rsidRPr="00596A71" w:rsidRDefault="00E2721F" w:rsidP="00E6600D">
      <w:pPr>
        <w:pStyle w:val="ListParagraph"/>
        <w:numPr>
          <w:ilvl w:val="0"/>
          <w:numId w:val="19"/>
        </w:numPr>
      </w:pPr>
      <w:r w:rsidRPr="00596A71">
        <w:t>deny use of the asset to others.</w:t>
      </w:r>
    </w:p>
    <w:p w14:paraId="42A9F18F" w14:textId="77777777" w:rsidR="00E2721F" w:rsidRDefault="00E2721F" w:rsidP="00E6600D">
      <w:r>
        <w:t>Other factors that may be considered when assessing control is:</w:t>
      </w:r>
    </w:p>
    <w:p w14:paraId="0CA4CFFF" w14:textId="157458F0" w:rsidR="00E2721F" w:rsidRDefault="00E2721F" w:rsidP="00E6600D">
      <w:pPr>
        <w:pStyle w:val="ListParagraph"/>
        <w:numPr>
          <w:ilvl w:val="0"/>
          <w:numId w:val="48"/>
        </w:numPr>
      </w:pPr>
      <w:r>
        <w:t>access to the</w:t>
      </w:r>
      <w:r w:rsidR="00CA610D">
        <w:t xml:space="preserve"> asset may be more relevant than</w:t>
      </w:r>
      <w:r>
        <w:t xml:space="preserve"> mere possession or ownership</w:t>
      </w:r>
    </w:p>
    <w:p w14:paraId="29CC2355" w14:textId="77777777" w:rsidR="00E2721F" w:rsidRDefault="00E2721F" w:rsidP="00E6600D">
      <w:pPr>
        <w:pStyle w:val="ListParagraph"/>
        <w:numPr>
          <w:ilvl w:val="0"/>
          <w:numId w:val="48"/>
        </w:numPr>
      </w:pPr>
      <w:r>
        <w:t>ownership of an asset does not necessarily equate to control over the benefits derived from the asset, for example, assets that are finance leased to another party.</w:t>
      </w:r>
    </w:p>
    <w:p w14:paraId="1774487A" w14:textId="5099389E" w:rsidR="00E2721F" w:rsidRDefault="00E2721F" w:rsidP="00E6600D">
      <w:r w:rsidRPr="0081295A">
        <w:t xml:space="preserve">In many situations, control of an asset will arise from ownership, legally enforceable rights and physical possession. However, there can be situations where an </w:t>
      </w:r>
      <w:r w:rsidR="005F6DD6">
        <w:t>a</w:t>
      </w:r>
      <w:r w:rsidRPr="0081295A">
        <w:t>gency has control of the benefits associated with an asset without legally owning it or physically possessing it</w:t>
      </w:r>
      <w:r>
        <w:t>, thus o</w:t>
      </w:r>
      <w:r w:rsidRPr="00596A71">
        <w:t xml:space="preserve">wnership is not essential when determining if controls exists. </w:t>
      </w:r>
    </w:p>
    <w:p w14:paraId="630D2691" w14:textId="77777777" w:rsidR="00E2721F" w:rsidRPr="0081295A" w:rsidRDefault="00E2721F" w:rsidP="00E6600D">
      <w:r w:rsidRPr="0081295A">
        <w:t>Examples</w:t>
      </w:r>
      <w:r>
        <w:t xml:space="preserve"> of scenarios where an agency may have control of the benefits associated with an asset without owning it</w:t>
      </w:r>
      <w:r w:rsidRPr="0081295A">
        <w:t xml:space="preserve"> include: </w:t>
      </w:r>
    </w:p>
    <w:p w14:paraId="0A8D7600" w14:textId="6854F6DD" w:rsidR="00E2721F" w:rsidRPr="0081295A" w:rsidRDefault="00E2721F" w:rsidP="00E6600D">
      <w:pPr>
        <w:pStyle w:val="ListParagraph"/>
        <w:numPr>
          <w:ilvl w:val="0"/>
          <w:numId w:val="48"/>
        </w:numPr>
      </w:pPr>
      <w:r w:rsidRPr="0081295A">
        <w:t xml:space="preserve">buildings and infrastructure may be controlled by an </w:t>
      </w:r>
      <w:r w:rsidR="005F6DD6">
        <w:t>a</w:t>
      </w:r>
      <w:r w:rsidRPr="0081295A">
        <w:t>gency even though the assets are located on non-</w:t>
      </w:r>
      <w:r w:rsidR="0036756F">
        <w:t>g</w:t>
      </w:r>
      <w:r w:rsidRPr="0081295A">
        <w:t xml:space="preserve">overnment land; </w:t>
      </w:r>
    </w:p>
    <w:p w14:paraId="6FF491FF" w14:textId="13E163A0" w:rsidR="00E2721F" w:rsidRPr="0081295A" w:rsidRDefault="00E2721F" w:rsidP="00E6600D">
      <w:pPr>
        <w:pStyle w:val="ListParagraph"/>
        <w:numPr>
          <w:ilvl w:val="0"/>
          <w:numId w:val="48"/>
        </w:numPr>
      </w:pPr>
      <w:r w:rsidRPr="0081295A">
        <w:t xml:space="preserve">buildings and land may be controlled by an </w:t>
      </w:r>
      <w:r w:rsidR="005F6DD6">
        <w:t>a</w:t>
      </w:r>
      <w:r w:rsidRPr="0081295A">
        <w:t xml:space="preserve">gency although, legally, ownership rests with the Northern Territory of Australia; and </w:t>
      </w:r>
    </w:p>
    <w:p w14:paraId="1491E617" w14:textId="48B7B2D6" w:rsidR="00E2721F" w:rsidRPr="003E46A9" w:rsidRDefault="00E2721F" w:rsidP="00E6600D">
      <w:pPr>
        <w:pStyle w:val="ListParagraph"/>
        <w:numPr>
          <w:ilvl w:val="0"/>
          <w:numId w:val="48"/>
        </w:numPr>
      </w:pPr>
      <w:r w:rsidRPr="0081295A">
        <w:t>a finance lease agreement</w:t>
      </w:r>
      <w:r w:rsidRPr="00B349CA">
        <w:t xml:space="preserve">, </w:t>
      </w:r>
      <w:r w:rsidRPr="003E46A9">
        <w:t>where the lessor</w:t>
      </w:r>
      <w:r w:rsidR="005F6DD6" w:rsidRPr="003E46A9">
        <w:t xml:space="preserve"> owns the property</w:t>
      </w:r>
      <w:r w:rsidRPr="003E46A9">
        <w:t xml:space="preserve"> but control </w:t>
      </w:r>
      <w:r w:rsidR="005F6DD6" w:rsidRPr="003E46A9">
        <w:t xml:space="preserve">of </w:t>
      </w:r>
      <w:r w:rsidRPr="003E46A9">
        <w:t xml:space="preserve">the leased property is transferred to the lessee. </w:t>
      </w:r>
    </w:p>
    <w:p w14:paraId="3C34BCF9" w14:textId="77777777" w:rsidR="00E2721F" w:rsidRDefault="00E2721F" w:rsidP="00E6600D">
      <w:pPr>
        <w:pStyle w:val="Heading4"/>
      </w:pPr>
      <w:r>
        <w:t xml:space="preserve"> </w:t>
      </w:r>
      <w:bookmarkStart w:id="115" w:name="_Toc135315371"/>
      <w:bookmarkStart w:id="116" w:name="_Toc168047074"/>
      <w:r>
        <w:t>Shared control</w:t>
      </w:r>
      <w:bookmarkEnd w:id="115"/>
      <w:bookmarkEnd w:id="116"/>
    </w:p>
    <w:p w14:paraId="4E427446" w14:textId="48B50F14" w:rsidR="00E2721F" w:rsidRDefault="00E2721F" w:rsidP="00E6600D">
      <w:r w:rsidRPr="009A08EC">
        <w:t xml:space="preserve">There may be instances where control of </w:t>
      </w:r>
      <w:r w:rsidR="005220CB">
        <w:t xml:space="preserve">a </w:t>
      </w:r>
      <w:r w:rsidRPr="009A08EC">
        <w:t xml:space="preserve">non-financial asset is shared between agencies. </w:t>
      </w:r>
      <w:r w:rsidRPr="006E460F">
        <w:t xml:space="preserve">Shared control </w:t>
      </w:r>
      <w:r w:rsidRPr="0036756F">
        <w:t>exists when decisions about the asset requires consent from all agencies sharing the control. All future</w:t>
      </w:r>
      <w:r w:rsidRPr="009A08EC">
        <w:t xml:space="preserve"> economic benefits associated with the asset are also shared between these agencies. Shared control can be either contractual or implied. </w:t>
      </w:r>
    </w:p>
    <w:p w14:paraId="30CE34CC" w14:textId="4A54A10C" w:rsidR="005220CB" w:rsidRDefault="00E2721F" w:rsidP="00E6600D">
      <w:pPr>
        <w:pStyle w:val="Default"/>
        <w:rPr>
          <w:rFonts w:cs="Times New Roman"/>
          <w:color w:val="auto"/>
          <w:sz w:val="22"/>
          <w:szCs w:val="22"/>
        </w:rPr>
      </w:pPr>
      <w:r w:rsidRPr="0065245E">
        <w:rPr>
          <w:rFonts w:cs="Times New Roman"/>
          <w:color w:val="auto"/>
          <w:sz w:val="22"/>
          <w:szCs w:val="22"/>
        </w:rPr>
        <w:t>Where control of an asset is shared</w:t>
      </w:r>
      <w:r w:rsidR="000D181E">
        <w:rPr>
          <w:rFonts w:cs="Times New Roman"/>
          <w:color w:val="auto"/>
          <w:sz w:val="22"/>
          <w:szCs w:val="22"/>
        </w:rPr>
        <w:t xml:space="preserve"> or used </w:t>
      </w:r>
      <w:r w:rsidRPr="0065245E">
        <w:rPr>
          <w:rFonts w:cs="Times New Roman"/>
          <w:color w:val="auto"/>
          <w:sz w:val="22"/>
          <w:szCs w:val="22"/>
        </w:rPr>
        <w:t>between multiple agencies, the agency with the largest proportion of control must recognise the asset in their financial statements. As such, each Northern Territory (NT)</w:t>
      </w:r>
      <w:r w:rsidRPr="00965751">
        <w:rPr>
          <w:rFonts w:cs="Times New Roman"/>
          <w:color w:val="auto"/>
          <w:sz w:val="22"/>
          <w:szCs w:val="22"/>
        </w:rPr>
        <w:t xml:space="preserve"> Government asset will </w:t>
      </w:r>
      <w:r w:rsidRPr="0065245E">
        <w:rPr>
          <w:rFonts w:cs="Times New Roman"/>
          <w:color w:val="auto"/>
          <w:sz w:val="22"/>
          <w:szCs w:val="22"/>
        </w:rPr>
        <w:t>be</w:t>
      </w:r>
      <w:r>
        <w:rPr>
          <w:rFonts w:cs="Times New Roman"/>
          <w:color w:val="auto"/>
          <w:sz w:val="22"/>
          <w:szCs w:val="22"/>
        </w:rPr>
        <w:t xml:space="preserve"> recorded in the financial records of one agency only. </w:t>
      </w:r>
    </w:p>
    <w:p w14:paraId="50264A5D" w14:textId="77777777" w:rsidR="005220CB" w:rsidRDefault="005220CB" w:rsidP="00E6600D">
      <w:pPr>
        <w:pStyle w:val="Default"/>
        <w:rPr>
          <w:rFonts w:cs="Times New Roman"/>
          <w:color w:val="auto"/>
          <w:sz w:val="22"/>
          <w:szCs w:val="22"/>
        </w:rPr>
      </w:pPr>
    </w:p>
    <w:p w14:paraId="69E53ABE" w14:textId="77777777" w:rsidR="000E32C5" w:rsidRDefault="005220CB" w:rsidP="00E6600D">
      <w:pPr>
        <w:pStyle w:val="Default"/>
        <w:rPr>
          <w:rFonts w:cs="Times New Roman"/>
          <w:color w:val="auto"/>
          <w:sz w:val="22"/>
          <w:szCs w:val="22"/>
        </w:rPr>
      </w:pPr>
      <w:r>
        <w:rPr>
          <w:rFonts w:cs="Times New Roman"/>
          <w:color w:val="auto"/>
          <w:sz w:val="22"/>
          <w:szCs w:val="22"/>
        </w:rPr>
        <w:t xml:space="preserve">In situations where an agency controls a building asset, it will be deemed to control the parcel of land (if owned by the Territory Government ) under and immediately in the vicinity of the building unless other evidence exist leading to a contrary conclusion.  </w:t>
      </w:r>
    </w:p>
    <w:p w14:paraId="01B61F6C" w14:textId="77777777" w:rsidR="000E32C5" w:rsidRDefault="000E32C5" w:rsidP="00E6600D">
      <w:pPr>
        <w:pStyle w:val="Default"/>
        <w:rPr>
          <w:rFonts w:cs="Times New Roman"/>
          <w:color w:val="auto"/>
          <w:sz w:val="22"/>
          <w:szCs w:val="22"/>
        </w:rPr>
      </w:pPr>
    </w:p>
    <w:p w14:paraId="3C588278" w14:textId="77777777" w:rsidR="000E32C5" w:rsidRDefault="000E32C5" w:rsidP="00E6600D">
      <w:pPr>
        <w:pStyle w:val="Default"/>
        <w:rPr>
          <w:rFonts w:cs="Times New Roman"/>
          <w:color w:val="auto"/>
          <w:sz w:val="22"/>
          <w:szCs w:val="22"/>
        </w:rPr>
      </w:pPr>
    </w:p>
    <w:p w14:paraId="02ED72DE" w14:textId="77777777" w:rsidR="000E32C5" w:rsidRDefault="000E32C5" w:rsidP="00E6600D">
      <w:pPr>
        <w:pStyle w:val="Default"/>
        <w:rPr>
          <w:rFonts w:cs="Times New Roman"/>
          <w:color w:val="auto"/>
          <w:sz w:val="22"/>
          <w:szCs w:val="22"/>
        </w:rPr>
      </w:pPr>
    </w:p>
    <w:p w14:paraId="667376C5" w14:textId="6CC955CC" w:rsidR="00E2721F" w:rsidRPr="0065245E" w:rsidRDefault="00E2721F" w:rsidP="00E6600D">
      <w:pPr>
        <w:pStyle w:val="Default"/>
        <w:rPr>
          <w:rFonts w:cs="Times New Roman"/>
          <w:color w:val="auto"/>
          <w:sz w:val="22"/>
          <w:szCs w:val="22"/>
        </w:rPr>
      </w:pPr>
      <w:r w:rsidRPr="0065245E">
        <w:rPr>
          <w:rFonts w:cs="Times New Roman"/>
          <w:color w:val="auto"/>
          <w:sz w:val="22"/>
          <w:szCs w:val="22"/>
        </w:rPr>
        <w:t xml:space="preserve"> </w:t>
      </w:r>
    </w:p>
    <w:p w14:paraId="76A05F7F" w14:textId="77777777" w:rsidR="00E2721F" w:rsidRDefault="00E2721F" w:rsidP="00E6600D">
      <w:pPr>
        <w:pStyle w:val="Heading4"/>
      </w:pPr>
      <w:bookmarkStart w:id="117" w:name="_Toc135315372"/>
      <w:bookmarkStart w:id="118" w:name="_Toc135315373"/>
      <w:bookmarkStart w:id="119" w:name="_Toc168047075"/>
      <w:bookmarkEnd w:id="117"/>
      <w:r>
        <w:t>Multi-tenanted government buildings</w:t>
      </w:r>
      <w:bookmarkEnd w:id="118"/>
      <w:bookmarkEnd w:id="119"/>
    </w:p>
    <w:p w14:paraId="017C759D" w14:textId="77777777" w:rsidR="00E2721F" w:rsidRDefault="00E2721F" w:rsidP="00E6600D">
      <w:pPr>
        <w:rPr>
          <w:lang w:eastAsia="en-AU"/>
        </w:rPr>
      </w:pPr>
      <w:r>
        <w:rPr>
          <w:lang w:eastAsia="en-AU"/>
        </w:rPr>
        <w:t>This arises where multiple government agencies are accommodated within a building owned by the NT Government. As with shared control above, the asset must only be recorded in the books of one agency. For multi-tenanted buildings, the following factors may be indicators of control:</w:t>
      </w:r>
    </w:p>
    <w:p w14:paraId="1EB8BFDC" w14:textId="77777777" w:rsidR="00E2721F" w:rsidRDefault="00E2721F" w:rsidP="00E6600D">
      <w:pPr>
        <w:pStyle w:val="ListParagraph"/>
        <w:numPr>
          <w:ilvl w:val="0"/>
          <w:numId w:val="49"/>
        </w:numPr>
        <w:rPr>
          <w:lang w:eastAsia="en-AU"/>
        </w:rPr>
      </w:pPr>
      <w:r>
        <w:rPr>
          <w:lang w:eastAsia="en-AU"/>
        </w:rPr>
        <w:t>the building is purpose built for a particular agency’s needs and that agency is the main occupier and derives most benefit from the building asset (examples include schools, courts, research centres, workshop etc.)</w:t>
      </w:r>
    </w:p>
    <w:p w14:paraId="30A51AC3" w14:textId="77777777" w:rsidR="00E2721F" w:rsidRDefault="00E2721F" w:rsidP="00E6600D">
      <w:pPr>
        <w:pStyle w:val="ListParagraph"/>
        <w:numPr>
          <w:ilvl w:val="0"/>
          <w:numId w:val="49"/>
        </w:numPr>
        <w:rPr>
          <w:lang w:eastAsia="en-AU"/>
        </w:rPr>
      </w:pPr>
      <w:r>
        <w:rPr>
          <w:lang w:eastAsia="en-AU"/>
        </w:rPr>
        <w:t>the agency has significant input or influence on decisions about whether other agencies can occupy the building</w:t>
      </w:r>
    </w:p>
    <w:p w14:paraId="490086E4" w14:textId="77777777" w:rsidR="00E2721F" w:rsidRDefault="00E2721F" w:rsidP="00E6600D">
      <w:pPr>
        <w:pStyle w:val="ListParagraph"/>
        <w:numPr>
          <w:ilvl w:val="0"/>
          <w:numId w:val="49"/>
        </w:numPr>
        <w:rPr>
          <w:lang w:eastAsia="en-AU"/>
        </w:rPr>
      </w:pPr>
      <w:r>
        <w:rPr>
          <w:lang w:eastAsia="en-AU"/>
        </w:rPr>
        <w:t>the agency currently manages the building, including paying utility bills such as electricity and water</w:t>
      </w:r>
    </w:p>
    <w:p w14:paraId="3443A512" w14:textId="77777777" w:rsidR="00E2721F" w:rsidRDefault="00E2721F" w:rsidP="00E6600D">
      <w:pPr>
        <w:pStyle w:val="ListParagraph"/>
        <w:numPr>
          <w:ilvl w:val="0"/>
          <w:numId w:val="49"/>
        </w:numPr>
        <w:rPr>
          <w:lang w:eastAsia="en-AU"/>
        </w:rPr>
      </w:pPr>
      <w:r>
        <w:rPr>
          <w:lang w:eastAsia="en-AU"/>
        </w:rPr>
        <w:t>the agency occupies majority of the building</w:t>
      </w:r>
    </w:p>
    <w:p w14:paraId="2220633B" w14:textId="77777777" w:rsidR="00E2721F" w:rsidRDefault="00E2721F" w:rsidP="00E6600D">
      <w:pPr>
        <w:rPr>
          <w:lang w:eastAsia="en-AU"/>
        </w:rPr>
      </w:pPr>
      <w:r>
        <w:rPr>
          <w:lang w:eastAsia="en-AU"/>
        </w:rPr>
        <w:t xml:space="preserve">Where there is no obvious controlling agency, an arbitrary decision must be made between relevant agencies to reflect the asset in only one agency’s financial records. Where agencies cannot reach an agreement, </w:t>
      </w:r>
      <w:r w:rsidRPr="0036756F">
        <w:rPr>
          <w:lang w:eastAsia="en-AU"/>
        </w:rPr>
        <w:t xml:space="preserve">the </w:t>
      </w:r>
      <w:r w:rsidRPr="006E460F">
        <w:rPr>
          <w:lang w:eastAsia="en-AU"/>
        </w:rPr>
        <w:t>Under Treasurer may intervene and allocate the building to an agency taking into consideration:</w:t>
      </w:r>
    </w:p>
    <w:p w14:paraId="4F8B910B" w14:textId="77777777" w:rsidR="00E2721F" w:rsidRDefault="00E2721F" w:rsidP="00E6600D">
      <w:pPr>
        <w:pStyle w:val="ListParagraph"/>
        <w:numPr>
          <w:ilvl w:val="0"/>
          <w:numId w:val="50"/>
        </w:numPr>
        <w:rPr>
          <w:lang w:eastAsia="en-AU"/>
        </w:rPr>
      </w:pPr>
      <w:r>
        <w:rPr>
          <w:lang w:eastAsia="en-AU"/>
        </w:rPr>
        <w:t>each agency’s capacity to manage the building (including resources and expertise to undertake the management role</w:t>
      </w:r>
    </w:p>
    <w:p w14:paraId="38483F31" w14:textId="77777777" w:rsidR="00E2721F" w:rsidRDefault="00E2721F" w:rsidP="00E6600D">
      <w:pPr>
        <w:pStyle w:val="ListParagraph"/>
        <w:numPr>
          <w:ilvl w:val="0"/>
          <w:numId w:val="50"/>
        </w:numPr>
        <w:rPr>
          <w:lang w:eastAsia="en-AU"/>
        </w:rPr>
      </w:pPr>
      <w:r>
        <w:rPr>
          <w:lang w:eastAsia="en-AU"/>
        </w:rPr>
        <w:t>effect on each agency’s balance sheet if the building was recorded as an asset and the effect of maintenance expenses or rent revenue on their income statement</w:t>
      </w:r>
    </w:p>
    <w:p w14:paraId="46AD1FBB" w14:textId="77777777" w:rsidR="00E2721F" w:rsidRDefault="00E2721F" w:rsidP="00E6600D">
      <w:pPr>
        <w:pStyle w:val="ListParagraph"/>
        <w:numPr>
          <w:ilvl w:val="0"/>
          <w:numId w:val="50"/>
        </w:numPr>
        <w:rPr>
          <w:lang w:eastAsia="en-AU"/>
        </w:rPr>
      </w:pPr>
      <w:r>
        <w:rPr>
          <w:lang w:eastAsia="en-AU"/>
        </w:rPr>
        <w:t xml:space="preserve">budget redistributions to reflect the changed cost structure of the controlling agency compared to the renting agency. </w:t>
      </w:r>
    </w:p>
    <w:p w14:paraId="7AA7161B" w14:textId="267A8C58" w:rsidR="00E2721F" w:rsidRDefault="00E2721F" w:rsidP="00E6600D">
      <w:pPr>
        <w:rPr>
          <w:lang w:eastAsia="en-AU"/>
        </w:rPr>
      </w:pPr>
      <w:r>
        <w:rPr>
          <w:lang w:eastAsia="en-AU"/>
        </w:rPr>
        <w:t xml:space="preserve">The following considerations </w:t>
      </w:r>
      <w:r w:rsidR="008465BB">
        <w:rPr>
          <w:lang w:eastAsia="en-AU"/>
        </w:rPr>
        <w:t xml:space="preserve">may </w:t>
      </w:r>
      <w:r>
        <w:rPr>
          <w:lang w:eastAsia="en-AU"/>
        </w:rPr>
        <w:t>also apply to the recognition of building fit-outs for multi-tenanted government buildings:</w:t>
      </w:r>
    </w:p>
    <w:p w14:paraId="77080D74" w14:textId="3CE418EE" w:rsidR="00E2721F" w:rsidRDefault="00E2721F" w:rsidP="00E6600D">
      <w:pPr>
        <w:pStyle w:val="ListParagraph"/>
        <w:numPr>
          <w:ilvl w:val="0"/>
          <w:numId w:val="58"/>
        </w:numPr>
        <w:rPr>
          <w:lang w:eastAsia="en-AU"/>
        </w:rPr>
      </w:pPr>
      <w:r>
        <w:rPr>
          <w:lang w:eastAsia="en-AU"/>
        </w:rPr>
        <w:t>where fit-out is an integral part of the building or was purchased</w:t>
      </w:r>
      <w:r w:rsidR="000D181E">
        <w:rPr>
          <w:lang w:eastAsia="en-AU"/>
        </w:rPr>
        <w:t xml:space="preserve"> or</w:t>
      </w:r>
      <w:r>
        <w:rPr>
          <w:lang w:eastAsia="en-AU"/>
        </w:rPr>
        <w:t xml:space="preserve"> built to the specifications of the controlling agency, then assets are recognised by the controlling agency</w:t>
      </w:r>
    </w:p>
    <w:p w14:paraId="0AF920E4" w14:textId="77777777" w:rsidR="00E2721F" w:rsidRDefault="00E2721F" w:rsidP="00E6600D">
      <w:pPr>
        <w:pStyle w:val="ListParagraph"/>
        <w:numPr>
          <w:ilvl w:val="0"/>
          <w:numId w:val="58"/>
        </w:numPr>
        <w:rPr>
          <w:lang w:eastAsia="en-AU"/>
        </w:rPr>
      </w:pPr>
      <w:r>
        <w:rPr>
          <w:lang w:eastAsia="en-AU"/>
        </w:rPr>
        <w:t>where fit-out was purchased or built to the specification of the renting agency, and then assets are recognised by the renting agency.</w:t>
      </w:r>
    </w:p>
    <w:p w14:paraId="126F8726" w14:textId="77777777" w:rsidR="00E2721F" w:rsidRDefault="00E2721F" w:rsidP="00E6600D">
      <w:pPr>
        <w:rPr>
          <w:lang w:eastAsia="en-AU"/>
        </w:rPr>
      </w:pPr>
      <w:r>
        <w:rPr>
          <w:lang w:eastAsia="en-AU"/>
        </w:rPr>
        <w:t>The controlling agency will be responsible for the maintenance of the building and may seek to recover reasonable costs from the renting agency.</w:t>
      </w:r>
    </w:p>
    <w:p w14:paraId="5BA078BF" w14:textId="77777777" w:rsidR="00E2721F" w:rsidRPr="0024677A" w:rsidRDefault="00E2721F" w:rsidP="00E6600D">
      <w:pPr>
        <w:pStyle w:val="Heading3"/>
        <w:ind w:left="709"/>
        <w:jc w:val="both"/>
      </w:pPr>
      <w:bookmarkStart w:id="120" w:name="_Toc135315374"/>
      <w:bookmarkStart w:id="121" w:name="_Toc135315375"/>
      <w:bookmarkStart w:id="122" w:name="_Toc168047076"/>
      <w:bookmarkEnd w:id="120"/>
      <w:r w:rsidRPr="0024677A">
        <w:t>Reliable measurement</w:t>
      </w:r>
      <w:bookmarkEnd w:id="121"/>
      <w:bookmarkEnd w:id="122"/>
    </w:p>
    <w:p w14:paraId="36451D37" w14:textId="77777777" w:rsidR="00E2721F" w:rsidRPr="0024677A" w:rsidRDefault="00E2721F" w:rsidP="00E6600D">
      <w:r w:rsidRPr="0024677A">
        <w:t>The value of assets can usually be measured reliably using a number of methods. These include:</w:t>
      </w:r>
    </w:p>
    <w:p w14:paraId="147E9B0E" w14:textId="77777777" w:rsidR="00E2721F" w:rsidRPr="0024677A" w:rsidRDefault="00E2721F" w:rsidP="00E6600D">
      <w:pPr>
        <w:pStyle w:val="ListParagraph"/>
        <w:numPr>
          <w:ilvl w:val="0"/>
          <w:numId w:val="20"/>
        </w:numPr>
      </w:pPr>
      <w:r w:rsidRPr="0024677A">
        <w:t>price charged by the supplier for purchased assets</w:t>
      </w:r>
    </w:p>
    <w:p w14:paraId="580F13EB" w14:textId="77777777" w:rsidR="00E2721F" w:rsidRPr="0024677A" w:rsidRDefault="00E2721F" w:rsidP="00E6600D">
      <w:pPr>
        <w:pStyle w:val="ListParagraph"/>
        <w:numPr>
          <w:ilvl w:val="0"/>
          <w:numId w:val="20"/>
        </w:numPr>
      </w:pPr>
      <w:r w:rsidRPr="0024677A">
        <w:t>the value can be derived using information from labour and other costing systems for manufactured assets</w:t>
      </w:r>
    </w:p>
    <w:p w14:paraId="557C022D" w14:textId="77777777" w:rsidR="00E2721F" w:rsidRPr="0024677A" w:rsidRDefault="00E2721F" w:rsidP="00E6600D">
      <w:pPr>
        <w:pStyle w:val="ListParagraph"/>
        <w:numPr>
          <w:ilvl w:val="0"/>
          <w:numId w:val="20"/>
        </w:numPr>
      </w:pPr>
      <w:r w:rsidRPr="0024677A">
        <w:t>the agency obtaining expert advice or a value from the market place</w:t>
      </w:r>
    </w:p>
    <w:p w14:paraId="116C5018" w14:textId="77777777" w:rsidR="00E2721F" w:rsidRPr="0024677A" w:rsidRDefault="00E2721F" w:rsidP="00E6600D">
      <w:pPr>
        <w:pStyle w:val="ListParagraph"/>
        <w:numPr>
          <w:ilvl w:val="0"/>
          <w:numId w:val="20"/>
        </w:numPr>
      </w:pPr>
      <w:r w:rsidRPr="0024677A">
        <w:t xml:space="preserve">in certain circumstances the agency may need to make an estimation of a cost or value </w:t>
      </w:r>
    </w:p>
    <w:p w14:paraId="034950BC" w14:textId="77777777" w:rsidR="00E2721F" w:rsidRDefault="00E2721F" w:rsidP="00E6600D">
      <w:r w:rsidRPr="0024677A">
        <w:t>In the rare circumstance</w:t>
      </w:r>
      <w:r>
        <w:t>,</w:t>
      </w:r>
      <w:r w:rsidRPr="0024677A">
        <w:t xml:space="preserve"> </w:t>
      </w:r>
      <w:r>
        <w:t xml:space="preserve">where </w:t>
      </w:r>
      <w:r w:rsidRPr="0024677A">
        <w:t>the value</w:t>
      </w:r>
      <w:r>
        <w:t xml:space="preserve"> of an asset</w:t>
      </w:r>
      <w:r w:rsidRPr="0024677A">
        <w:t xml:space="preserve"> cannot be measured reliably but it is probable that future economic benefits will flow to the agency, an asset is not to be recognised.</w:t>
      </w:r>
      <w:r>
        <w:t xml:space="preserve"> For example, in the Territory some </w:t>
      </w:r>
      <w:r w:rsidRPr="0081295A">
        <w:t>heritage assets, such as certain artworks, collections and historic objects</w:t>
      </w:r>
      <w:r>
        <w:t xml:space="preserve"> are not recognised as assets because the value of these assets cannot be reliably measured. </w:t>
      </w:r>
    </w:p>
    <w:p w14:paraId="2EAAEFA0" w14:textId="2FF7CCCE" w:rsidR="00E2721F" w:rsidRPr="006E460F" w:rsidRDefault="00E2721F" w:rsidP="00E6600D">
      <w:r w:rsidRPr="006E460F">
        <w:t xml:space="preserve">Where an asset cannot be reliably measured, but it is probable that future economic benefits will flow to the agency through this asset, </w:t>
      </w:r>
      <w:r w:rsidR="00CA610D" w:rsidRPr="006E460F">
        <w:t>the agency should</w:t>
      </w:r>
      <w:r w:rsidRPr="006E460F">
        <w:t xml:space="preserve"> disclose this fact in the notes to its financial statements and include the following information: </w:t>
      </w:r>
    </w:p>
    <w:p w14:paraId="6EB790DC" w14:textId="77777777" w:rsidR="00E2721F" w:rsidRPr="006E460F" w:rsidRDefault="00E2721F" w:rsidP="00E6600D">
      <w:pPr>
        <w:pStyle w:val="ListParagraph"/>
        <w:numPr>
          <w:ilvl w:val="0"/>
          <w:numId w:val="52"/>
        </w:numPr>
      </w:pPr>
      <w:r w:rsidRPr="006E460F">
        <w:t>a description of the assets</w:t>
      </w:r>
    </w:p>
    <w:p w14:paraId="133D408F" w14:textId="77777777" w:rsidR="00E2721F" w:rsidRPr="006E460F" w:rsidRDefault="00E2721F" w:rsidP="00E6600D">
      <w:pPr>
        <w:pStyle w:val="ListParagraph"/>
        <w:numPr>
          <w:ilvl w:val="0"/>
          <w:numId w:val="52"/>
        </w:numPr>
      </w:pPr>
      <w:r w:rsidRPr="006E460F">
        <w:t>purpose for which the assets are held</w:t>
      </w:r>
    </w:p>
    <w:p w14:paraId="2FE27283" w14:textId="77777777" w:rsidR="00E2721F" w:rsidRPr="006E460F" w:rsidRDefault="00E2721F" w:rsidP="00E6600D">
      <w:pPr>
        <w:pStyle w:val="ListParagraph"/>
        <w:numPr>
          <w:ilvl w:val="0"/>
          <w:numId w:val="52"/>
        </w:numPr>
      </w:pPr>
      <w:r w:rsidRPr="006E460F">
        <w:t xml:space="preserve">and reasons the value of the asset cannot be reliably measured.  </w:t>
      </w:r>
    </w:p>
    <w:p w14:paraId="1D4FC6C9" w14:textId="4BAF6EDF" w:rsidR="00E2721F" w:rsidRDefault="00E2721F" w:rsidP="00E6600D">
      <w:r w:rsidRPr="006E460F">
        <w:t>Agencies should also document these facts in the agency</w:t>
      </w:r>
      <w:r w:rsidR="008465BB">
        <w:t>’s</w:t>
      </w:r>
      <w:r w:rsidRPr="006E460F">
        <w:t xml:space="preserve"> internal accounting policy on </w:t>
      </w:r>
      <w:r w:rsidR="00ED2F57">
        <w:t xml:space="preserve">asset measurement and valuation </w:t>
      </w:r>
      <w:r w:rsidRPr="006E460F">
        <w:t>as discussed in section</w:t>
      </w:r>
      <w:r w:rsidR="008465BB">
        <w:t xml:space="preserve"> </w:t>
      </w:r>
      <w:r w:rsidR="008465BB">
        <w:fldChar w:fldCharType="begin"/>
      </w:r>
      <w:r w:rsidR="008465BB">
        <w:instrText xml:space="preserve"> REF _Ref163748030 \r \h </w:instrText>
      </w:r>
      <w:r w:rsidR="00E6600D">
        <w:instrText xml:space="preserve"> \* MERGEFORMAT </w:instrText>
      </w:r>
      <w:r w:rsidR="008465BB">
        <w:fldChar w:fldCharType="separate"/>
      </w:r>
      <w:r w:rsidR="00736868">
        <w:t>12.3</w:t>
      </w:r>
      <w:r w:rsidR="008465BB">
        <w:fldChar w:fldCharType="end"/>
      </w:r>
      <w:r w:rsidR="008465BB">
        <w:t>.</w:t>
      </w:r>
    </w:p>
    <w:p w14:paraId="3449E6D2" w14:textId="2BF67EE1" w:rsidR="000115FC" w:rsidRPr="001D7FC6" w:rsidRDefault="000115FC" w:rsidP="00E6600D">
      <w:pPr>
        <w:pStyle w:val="Heading2"/>
      </w:pPr>
      <w:bookmarkStart w:id="123" w:name="_Ref167802261"/>
      <w:bookmarkStart w:id="124" w:name="_Toc168047077"/>
      <w:r w:rsidRPr="001D7FC6">
        <w:t>Collections</w:t>
      </w:r>
      <w:bookmarkEnd w:id="123"/>
      <w:bookmarkEnd w:id="124"/>
      <w:r w:rsidRPr="001D7FC6">
        <w:t xml:space="preserve"> </w:t>
      </w:r>
    </w:p>
    <w:p w14:paraId="0EEE38CE" w14:textId="684CABD3" w:rsidR="00ED2F57" w:rsidRPr="006E460F" w:rsidRDefault="000115FC" w:rsidP="00E6600D">
      <w:r w:rsidRPr="006E460F">
        <w:rPr>
          <w:lang w:eastAsia="en-AU"/>
        </w:rPr>
        <w:t>A collection is a group of assets that display similar characteristics</w:t>
      </w:r>
      <w:r w:rsidR="00ED2F57" w:rsidRPr="006E460F">
        <w:rPr>
          <w:lang w:eastAsia="en-AU"/>
        </w:rPr>
        <w:t xml:space="preserve"> or attributes</w:t>
      </w:r>
      <w:r w:rsidRPr="006E460F">
        <w:rPr>
          <w:lang w:eastAsia="en-AU"/>
        </w:rPr>
        <w:t>. For the purposes of the TD, recognition of assets as collections is limited to heritage and cultural assets only.</w:t>
      </w:r>
    </w:p>
    <w:p w14:paraId="10E1FA66" w14:textId="77777777" w:rsidR="00ED2F57" w:rsidRPr="006E460F" w:rsidRDefault="00ED2F57" w:rsidP="00E6600D">
      <w:pPr>
        <w:pStyle w:val="ListNumber"/>
      </w:pPr>
      <w:r w:rsidRPr="006E460F">
        <w:t xml:space="preserve">An agency may recognise and record non-financial assets as collections where </w:t>
      </w:r>
      <w:r w:rsidRPr="006E460F">
        <w:rPr>
          <w:u w:val="single"/>
        </w:rPr>
        <w:t>all</w:t>
      </w:r>
      <w:r w:rsidRPr="006E460F">
        <w:t xml:space="preserve"> of the following conditions are met:</w:t>
      </w:r>
    </w:p>
    <w:p w14:paraId="484FDC2B" w14:textId="77777777" w:rsidR="00ED2F57" w:rsidRPr="006E460F" w:rsidRDefault="00ED2F57" w:rsidP="00E6600D">
      <w:pPr>
        <w:pStyle w:val="ListNumber"/>
        <w:numPr>
          <w:ilvl w:val="0"/>
          <w:numId w:val="202"/>
        </w:numPr>
      </w:pPr>
      <w:r w:rsidRPr="006E460F">
        <w:t xml:space="preserve">assets are heritage and cultural assets </w:t>
      </w:r>
    </w:p>
    <w:p w14:paraId="3ABE318B" w14:textId="77777777" w:rsidR="00ED2F57" w:rsidRPr="006E460F" w:rsidRDefault="00ED2F57" w:rsidP="00E6600D">
      <w:pPr>
        <w:pStyle w:val="ListNumber"/>
        <w:numPr>
          <w:ilvl w:val="0"/>
          <w:numId w:val="202"/>
        </w:numPr>
      </w:pPr>
      <w:r w:rsidRPr="006E460F">
        <w:t>assets are located in the same location and</w:t>
      </w:r>
    </w:p>
    <w:p w14:paraId="2D7F65C2" w14:textId="77777777" w:rsidR="00ED2F57" w:rsidRPr="006E460F" w:rsidRDefault="00ED2F57" w:rsidP="00E6600D">
      <w:pPr>
        <w:pStyle w:val="ListNumber"/>
        <w:numPr>
          <w:ilvl w:val="0"/>
          <w:numId w:val="202"/>
        </w:numPr>
      </w:pPr>
      <w:r w:rsidRPr="006E460F">
        <w:t>the costs of recognising the assets individually outweigh the benefits.</w:t>
      </w:r>
    </w:p>
    <w:p w14:paraId="2CABFB7D" w14:textId="465E05DF" w:rsidR="00C1741F" w:rsidRPr="001D7FC6" w:rsidRDefault="00C1741F" w:rsidP="00E6600D">
      <w:r w:rsidRPr="006E460F">
        <w:rPr>
          <w:lang w:eastAsia="en-AU"/>
        </w:rPr>
        <w:t>Where assets are grouped into a collection</w:t>
      </w:r>
      <w:r w:rsidR="00ED2F57" w:rsidRPr="006E460F">
        <w:rPr>
          <w:lang w:eastAsia="en-AU"/>
        </w:rPr>
        <w:t xml:space="preserve">, </w:t>
      </w:r>
      <w:r w:rsidRPr="006E460F">
        <w:rPr>
          <w:lang w:eastAsia="en-AU"/>
        </w:rPr>
        <w:t>subsequent measurement</w:t>
      </w:r>
      <w:r w:rsidR="002C609E" w:rsidRPr="006E460F">
        <w:rPr>
          <w:lang w:eastAsia="en-AU"/>
        </w:rPr>
        <w:t xml:space="preserve"> </w:t>
      </w:r>
      <w:r w:rsidRPr="006E460F">
        <w:rPr>
          <w:lang w:eastAsia="en-AU"/>
        </w:rPr>
        <w:t xml:space="preserve">principles for </w:t>
      </w:r>
      <w:r w:rsidR="00ED2F57" w:rsidRPr="006E460F">
        <w:rPr>
          <w:lang w:eastAsia="en-AU"/>
        </w:rPr>
        <w:t xml:space="preserve">non-financial </w:t>
      </w:r>
      <w:r w:rsidR="002C609E" w:rsidRPr="006E460F">
        <w:rPr>
          <w:lang w:eastAsia="en-AU"/>
        </w:rPr>
        <w:t>assets will apply to the</w:t>
      </w:r>
      <w:r w:rsidRPr="006E460F">
        <w:rPr>
          <w:lang w:eastAsia="en-AU"/>
        </w:rPr>
        <w:t xml:space="preserve"> </w:t>
      </w:r>
      <w:r w:rsidR="00ED2F57" w:rsidRPr="006E460F">
        <w:rPr>
          <w:lang w:eastAsia="en-AU"/>
        </w:rPr>
        <w:t>collection</w:t>
      </w:r>
      <w:r w:rsidRPr="006E460F">
        <w:rPr>
          <w:lang w:eastAsia="en-AU"/>
        </w:rPr>
        <w:t>.</w:t>
      </w:r>
      <w:r w:rsidR="00036520" w:rsidRPr="006E460F">
        <w:rPr>
          <w:lang w:eastAsia="en-AU"/>
        </w:rPr>
        <w:t xml:space="preserve"> To ensure the valuation of such collections are materially accurate, agencies may need to conduct assessments on a regular basis to determine whether</w:t>
      </w:r>
      <w:r w:rsidR="00ED2F57" w:rsidRPr="006E460F">
        <w:rPr>
          <w:lang w:eastAsia="en-AU"/>
        </w:rPr>
        <w:t xml:space="preserve"> each item should be maintained or removed from the collection where benefits are no longer being derived from the item. This may take place through a stocktake process.</w:t>
      </w:r>
    </w:p>
    <w:p w14:paraId="015FE237" w14:textId="5FABD442" w:rsidR="00E434FC" w:rsidRPr="00E6215F" w:rsidRDefault="00E434FC" w:rsidP="00E6600D">
      <w:pPr>
        <w:pStyle w:val="Heading2"/>
      </w:pPr>
      <w:bookmarkStart w:id="125" w:name="_Toc168047078"/>
      <w:r w:rsidRPr="00E6215F">
        <w:t>Functional Unit</w:t>
      </w:r>
      <w:bookmarkEnd w:id="125"/>
    </w:p>
    <w:p w14:paraId="5675F61A" w14:textId="77777777" w:rsidR="00E434FC" w:rsidRPr="00E6215F" w:rsidRDefault="00E434FC" w:rsidP="00E6600D">
      <w:r>
        <w:t>For the purpose of the TD, a</w:t>
      </w:r>
      <w:r w:rsidRPr="00E6215F">
        <w:t xml:space="preserve"> functional unit is </w:t>
      </w:r>
      <w:r>
        <w:t xml:space="preserve">defined as </w:t>
      </w:r>
      <w:r w:rsidRPr="00E6215F">
        <w:t>a group of assets connected for the provision of one</w:t>
      </w:r>
      <w:r>
        <w:t xml:space="preserve"> simultaneous</w:t>
      </w:r>
      <w:r w:rsidRPr="00E6215F">
        <w:t xml:space="preserve"> service.</w:t>
      </w:r>
      <w:r>
        <w:t xml:space="preserve"> </w:t>
      </w:r>
      <w:r w:rsidRPr="00E6215F">
        <w:t>Assets must be grouped as a functional unit where all of the following criteria are met:</w:t>
      </w:r>
    </w:p>
    <w:p w14:paraId="066F1E0A" w14:textId="77777777" w:rsidR="00E434FC" w:rsidRPr="00E6215F" w:rsidRDefault="00E434FC" w:rsidP="00E6600D">
      <w:pPr>
        <w:pStyle w:val="ListParagraph"/>
        <w:numPr>
          <w:ilvl w:val="0"/>
          <w:numId w:val="27"/>
        </w:numPr>
      </w:pPr>
      <w:r>
        <w:t>the individual item is an integral part of, or are associated with, a functional unit</w:t>
      </w:r>
    </w:p>
    <w:p w14:paraId="6FE0155C" w14:textId="6AC00B2A" w:rsidR="00E434FC" w:rsidRDefault="00E434FC" w:rsidP="00E6600D">
      <w:pPr>
        <w:pStyle w:val="ListParagraph"/>
        <w:numPr>
          <w:ilvl w:val="0"/>
          <w:numId w:val="27"/>
        </w:numPr>
      </w:pPr>
      <w:r>
        <w:t>the total combined value of the functional unit is greater than or equal to the capitalisation threshold.</w:t>
      </w:r>
    </w:p>
    <w:p w14:paraId="02A05F50" w14:textId="2DACDDDB" w:rsidR="00E434FC" w:rsidRDefault="00E434FC" w:rsidP="00E6600D">
      <w:r>
        <w:t>Examples of a functional unit include:</w:t>
      </w:r>
    </w:p>
    <w:p w14:paraId="5D754153" w14:textId="77777777" w:rsidR="00E434FC" w:rsidRDefault="00E434FC" w:rsidP="00E6600D">
      <w:pPr>
        <w:pStyle w:val="ListParagraph"/>
        <w:numPr>
          <w:ilvl w:val="0"/>
          <w:numId w:val="28"/>
        </w:numPr>
      </w:pPr>
      <w:r>
        <w:t>Computer network (excluding personal computers): the network includes the network operating system in the client and server machines, the cables connecting them and all supporting hardware in between such as bridges, routers and switches.</w:t>
      </w:r>
    </w:p>
    <w:p w14:paraId="7657EF02" w14:textId="77777777" w:rsidR="00E434FC" w:rsidRPr="006E460F" w:rsidRDefault="00E434FC" w:rsidP="00E6600D">
      <w:pPr>
        <w:pStyle w:val="ListParagraph"/>
        <w:numPr>
          <w:ilvl w:val="0"/>
          <w:numId w:val="28"/>
        </w:numPr>
      </w:pPr>
      <w:r w:rsidRPr="006E460F">
        <w:t xml:space="preserve">Leasehold improvements: leasehold improvements include wall construction, painting, cabling, carpeting, glazing, joinery, built in desks, cabinets and workstations. </w:t>
      </w:r>
    </w:p>
    <w:p w14:paraId="2F5AC7B9" w14:textId="07262A14" w:rsidR="00914ABF" w:rsidRDefault="00914ABF" w:rsidP="00E6600D">
      <w:r>
        <w:t>When</w:t>
      </w:r>
      <w:r w:rsidR="00CA610D">
        <w:t xml:space="preserve"> an</w:t>
      </w:r>
      <w:r>
        <w:t xml:space="preserve"> individual item valued at less than $10</w:t>
      </w:r>
      <w:r w:rsidR="008465BB">
        <w:t xml:space="preserve"> </w:t>
      </w:r>
      <w:r>
        <w:t xml:space="preserve">000 is part of a functional unit with a total value of </w:t>
      </w:r>
      <w:r w:rsidR="008465BB">
        <w:t xml:space="preserve">       </w:t>
      </w:r>
      <w:r>
        <w:t>$10</w:t>
      </w:r>
      <w:r w:rsidR="008465BB">
        <w:t xml:space="preserve"> </w:t>
      </w:r>
      <w:r>
        <w:t xml:space="preserve">000 or more, agencies </w:t>
      </w:r>
      <w:r w:rsidR="008465BB">
        <w:t>should</w:t>
      </w:r>
      <w:r>
        <w:t xml:space="preserve"> group the functional unit as one asset. In these circumstances, it would be appropriate for the individual components (or parts) making up the functional unit to be identified in the Register of assets as relating to a single functional asset.</w:t>
      </w:r>
    </w:p>
    <w:p w14:paraId="799E1821" w14:textId="54AAA34E" w:rsidR="00914ABF" w:rsidRDefault="00914ABF" w:rsidP="00E6600D">
      <w:r>
        <w:t>Assets with individual values below the capitalisation threshold that are not part of a functional unit must not be grouped.</w:t>
      </w:r>
    </w:p>
    <w:p w14:paraId="2679191D" w14:textId="5AF39B48" w:rsidR="00E434FC" w:rsidRDefault="00E434FC" w:rsidP="00E6600D">
      <w:r w:rsidRPr="006E460F">
        <w:t>Where an individual item within a functional unit is significant and meets the criteria</w:t>
      </w:r>
      <w:r w:rsidR="00E2752D" w:rsidRPr="006E460F">
        <w:t xml:space="preserve"> for </w:t>
      </w:r>
      <w:r w:rsidRPr="006E460F">
        <w:t>componentisation outline</w:t>
      </w:r>
      <w:r w:rsidR="00E2752D" w:rsidRPr="006E460F">
        <w:t>d</w:t>
      </w:r>
      <w:r w:rsidRPr="006E460F">
        <w:t xml:space="preserve"> in section</w:t>
      </w:r>
      <w:r w:rsidR="00E2752D" w:rsidRPr="006E460F">
        <w:t xml:space="preserve"> </w:t>
      </w:r>
      <w:r w:rsidR="00E2752D" w:rsidRPr="006E460F">
        <w:fldChar w:fldCharType="begin"/>
      </w:r>
      <w:r w:rsidR="00E2752D" w:rsidRPr="006E460F">
        <w:instrText xml:space="preserve"> REF _Ref163748384 \r \h </w:instrText>
      </w:r>
      <w:r w:rsidR="00DA53F0">
        <w:instrText xml:space="preserve"> \* MERGEFORMAT </w:instrText>
      </w:r>
      <w:r w:rsidR="00E2752D" w:rsidRPr="006E460F">
        <w:fldChar w:fldCharType="separate"/>
      </w:r>
      <w:r w:rsidR="00736868">
        <w:t>4.4</w:t>
      </w:r>
      <w:r w:rsidR="00E2752D" w:rsidRPr="006E460F">
        <w:fldChar w:fldCharType="end"/>
      </w:r>
      <w:r w:rsidRPr="006E460F">
        <w:t>, agencies must follow the requirements outlined for componentisation of assets.</w:t>
      </w:r>
    </w:p>
    <w:p w14:paraId="0E6420AE" w14:textId="5B752126" w:rsidR="00171858" w:rsidRPr="006E460F" w:rsidRDefault="00E434FC" w:rsidP="00E6600D">
      <w:pPr>
        <w:rPr>
          <w:b/>
        </w:rPr>
      </w:pPr>
      <w:r w:rsidRPr="006E460F">
        <w:rPr>
          <w:b/>
        </w:rPr>
        <w:t>Examples of functional units</w:t>
      </w:r>
    </w:p>
    <w:tbl>
      <w:tblPr>
        <w:tblStyle w:val="NTGtable1"/>
        <w:tblpPr w:leftFromText="180" w:rightFromText="180" w:vertAnchor="text" w:horzAnchor="margin" w:tblpY="317"/>
        <w:tblW w:w="0" w:type="auto"/>
        <w:tblLook w:val="04A0" w:firstRow="1" w:lastRow="0" w:firstColumn="1" w:lastColumn="0" w:noHBand="0" w:noVBand="1"/>
      </w:tblPr>
      <w:tblGrid>
        <w:gridCol w:w="10308"/>
      </w:tblGrid>
      <w:tr w:rsidR="00E434FC" w14:paraId="048648CD" w14:textId="77777777" w:rsidTr="006608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3D0BB0B1" w14:textId="77777777" w:rsidR="00E434FC" w:rsidRPr="00D124E3" w:rsidRDefault="00E434FC" w:rsidP="00E6600D">
            <w:r w:rsidRPr="00D124E3">
              <w:t xml:space="preserve">Functional units </w:t>
            </w:r>
          </w:p>
        </w:tc>
      </w:tr>
      <w:tr w:rsidR="00E434FC" w14:paraId="0064B89B" w14:textId="77777777" w:rsidTr="003E46A9">
        <w:tc>
          <w:tcPr>
            <w:cnfStyle w:val="001000000000" w:firstRow="0" w:lastRow="0" w:firstColumn="1" w:lastColumn="0" w:oddVBand="0" w:evenVBand="0" w:oddHBand="0" w:evenHBand="0" w:firstRowFirstColumn="0" w:firstRowLastColumn="0" w:lastRowFirstColumn="0" w:lastRowLastColumn="0"/>
            <w:tcW w:w="10308" w:type="dxa"/>
            <w:shd w:val="clear" w:color="auto" w:fill="F2F2F2" w:themeFill="background1" w:themeFillShade="F2"/>
          </w:tcPr>
          <w:p w14:paraId="2EA3936D" w14:textId="77777777" w:rsidR="00E434FC" w:rsidRPr="00D124E3" w:rsidRDefault="00E434FC" w:rsidP="00E6600D">
            <w:pPr>
              <w:rPr>
                <w:rFonts w:cs="Arial"/>
                <w:b/>
              </w:rPr>
            </w:pPr>
            <w:r w:rsidRPr="00D124E3">
              <w:rPr>
                <w:rFonts w:cs="Arial"/>
                <w:b/>
              </w:rPr>
              <w:t>Example 1 – Items considered part of a functional unit</w:t>
            </w:r>
          </w:p>
          <w:p w14:paraId="545B83DB" w14:textId="1A2B245B" w:rsidR="00E434FC" w:rsidRPr="00D124E3" w:rsidRDefault="00E434FC" w:rsidP="00E6600D">
            <w:pPr>
              <w:rPr>
                <w:rFonts w:cs="Arial"/>
              </w:rPr>
            </w:pPr>
            <w:r>
              <w:rPr>
                <w:rFonts w:cs="Arial"/>
                <w:color w:val="000000"/>
              </w:rPr>
              <w:t>An a</w:t>
            </w:r>
            <w:r w:rsidRPr="00D124E3">
              <w:rPr>
                <w:rFonts w:cs="Arial"/>
                <w:color w:val="000000"/>
              </w:rPr>
              <w:t>gency purchases a boat for a GST exclusive cost of $6</w:t>
            </w:r>
            <w:r w:rsidR="00A147E0">
              <w:rPr>
                <w:rFonts w:cs="Arial"/>
                <w:color w:val="000000"/>
              </w:rPr>
              <w:t xml:space="preserve"> </w:t>
            </w:r>
            <w:r w:rsidRPr="00D124E3">
              <w:rPr>
                <w:rFonts w:cs="Arial"/>
                <w:color w:val="000000"/>
              </w:rPr>
              <w:t>000 and an outboard motor for $4</w:t>
            </w:r>
            <w:r w:rsidR="00A147E0">
              <w:rPr>
                <w:rFonts w:cs="Arial"/>
                <w:color w:val="000000"/>
              </w:rPr>
              <w:t xml:space="preserve"> </w:t>
            </w:r>
            <w:r w:rsidRPr="00D124E3">
              <w:rPr>
                <w:rFonts w:cs="Arial"/>
                <w:color w:val="000000"/>
              </w:rPr>
              <w:t>900.</w:t>
            </w:r>
          </w:p>
          <w:p w14:paraId="55DE386E" w14:textId="041E7687" w:rsidR="00E434FC" w:rsidRPr="00D124E3" w:rsidRDefault="00E434FC" w:rsidP="00E6600D">
            <w:pPr>
              <w:autoSpaceDE w:val="0"/>
              <w:autoSpaceDN w:val="0"/>
              <w:adjustRightInd w:val="0"/>
              <w:spacing w:before="120" w:after="0"/>
              <w:jc w:val="both"/>
              <w:rPr>
                <w:rFonts w:cs="Arial"/>
                <w:color w:val="000000"/>
              </w:rPr>
            </w:pPr>
            <w:r w:rsidRPr="00D124E3">
              <w:rPr>
                <w:rFonts w:cs="Arial"/>
                <w:color w:val="000000"/>
              </w:rPr>
              <w:t xml:space="preserve">Boat                    </w:t>
            </w:r>
            <w:r>
              <w:rPr>
                <w:rFonts w:cs="Arial"/>
                <w:color w:val="000000"/>
              </w:rPr>
              <w:t xml:space="preserve">    </w:t>
            </w:r>
            <w:r w:rsidRPr="00D124E3">
              <w:rPr>
                <w:rFonts w:cs="Arial"/>
                <w:color w:val="000000"/>
              </w:rPr>
              <w:t>$ 6</w:t>
            </w:r>
            <w:r w:rsidR="00A147E0">
              <w:rPr>
                <w:rFonts w:cs="Arial"/>
                <w:color w:val="000000"/>
              </w:rPr>
              <w:t xml:space="preserve"> </w:t>
            </w:r>
            <w:r w:rsidRPr="00D124E3">
              <w:rPr>
                <w:rFonts w:cs="Arial"/>
                <w:color w:val="000000"/>
              </w:rPr>
              <w:t xml:space="preserve">000 </w:t>
            </w:r>
          </w:p>
          <w:p w14:paraId="4927C5ED" w14:textId="1FB5C6C0" w:rsidR="00E434FC" w:rsidRPr="00D124E3" w:rsidRDefault="00E434FC" w:rsidP="00E6600D">
            <w:pPr>
              <w:autoSpaceDE w:val="0"/>
              <w:autoSpaceDN w:val="0"/>
              <w:adjustRightInd w:val="0"/>
              <w:spacing w:before="120" w:after="0"/>
              <w:jc w:val="both"/>
              <w:rPr>
                <w:rFonts w:cs="Arial"/>
                <w:color w:val="000000"/>
              </w:rPr>
            </w:pPr>
            <w:r w:rsidRPr="00D124E3">
              <w:rPr>
                <w:rFonts w:cs="Arial"/>
                <w:color w:val="000000"/>
              </w:rPr>
              <w:t xml:space="preserve">Outboard Motor  </w:t>
            </w:r>
            <w:r>
              <w:rPr>
                <w:rFonts w:cs="Arial"/>
                <w:color w:val="000000"/>
              </w:rPr>
              <w:t xml:space="preserve"> </w:t>
            </w:r>
            <w:r w:rsidRPr="00D124E3">
              <w:rPr>
                <w:rFonts w:cs="Arial"/>
                <w:color w:val="000000"/>
                <w:u w:val="single"/>
              </w:rPr>
              <w:t xml:space="preserve">$ </w:t>
            </w:r>
            <w:r w:rsidR="00390F4A">
              <w:rPr>
                <w:rFonts w:cs="Arial"/>
                <w:color w:val="000000"/>
                <w:u w:val="single"/>
              </w:rPr>
              <w:t xml:space="preserve"> </w:t>
            </w:r>
            <w:r w:rsidRPr="00D124E3">
              <w:rPr>
                <w:rFonts w:cs="Arial"/>
                <w:color w:val="000000"/>
                <w:u w:val="single"/>
              </w:rPr>
              <w:t>4</w:t>
            </w:r>
            <w:r w:rsidR="00A147E0">
              <w:rPr>
                <w:rFonts w:cs="Arial"/>
                <w:color w:val="000000"/>
                <w:u w:val="single"/>
              </w:rPr>
              <w:t xml:space="preserve"> </w:t>
            </w:r>
            <w:r w:rsidRPr="00D124E3">
              <w:rPr>
                <w:rFonts w:cs="Arial"/>
                <w:color w:val="000000"/>
                <w:u w:val="single"/>
              </w:rPr>
              <w:t xml:space="preserve">900 </w:t>
            </w:r>
          </w:p>
          <w:p w14:paraId="15E0F981" w14:textId="1B9685F3" w:rsidR="00E434FC" w:rsidRPr="00D124E3" w:rsidRDefault="00E434FC" w:rsidP="00E6600D">
            <w:pPr>
              <w:rPr>
                <w:rFonts w:cs="Arial"/>
              </w:rPr>
            </w:pPr>
            <w:r w:rsidRPr="00D124E3">
              <w:rPr>
                <w:rFonts w:cs="Arial"/>
                <w:color w:val="000000"/>
              </w:rPr>
              <w:t xml:space="preserve">Total                 </w:t>
            </w:r>
            <w:r>
              <w:rPr>
                <w:rFonts w:cs="Arial"/>
                <w:color w:val="000000"/>
              </w:rPr>
              <w:t xml:space="preserve">    </w:t>
            </w:r>
            <w:r w:rsidRPr="00D124E3">
              <w:rPr>
                <w:rFonts w:cs="Arial"/>
                <w:color w:val="000000"/>
                <w:u w:val="double"/>
              </w:rPr>
              <w:t>$ 10</w:t>
            </w:r>
            <w:r w:rsidR="00A147E0">
              <w:rPr>
                <w:rFonts w:cs="Arial"/>
                <w:color w:val="000000"/>
                <w:u w:val="double"/>
              </w:rPr>
              <w:t xml:space="preserve"> </w:t>
            </w:r>
            <w:r w:rsidRPr="00D124E3">
              <w:rPr>
                <w:rFonts w:cs="Arial"/>
                <w:color w:val="000000"/>
                <w:u w:val="double"/>
              </w:rPr>
              <w:t>900</w:t>
            </w:r>
          </w:p>
          <w:p w14:paraId="72D08C9F" w14:textId="77777777" w:rsidR="00E434FC" w:rsidRPr="00D124E3" w:rsidRDefault="00E434FC" w:rsidP="00E6600D">
            <w:pPr>
              <w:rPr>
                <w:rFonts w:cs="Arial"/>
                <w:color w:val="000000"/>
              </w:rPr>
            </w:pPr>
          </w:p>
          <w:p w14:paraId="45AFA9E5" w14:textId="4C2D0296" w:rsidR="00E434FC" w:rsidRPr="00D124E3" w:rsidRDefault="00E434FC" w:rsidP="00E6600D">
            <w:pPr>
              <w:rPr>
                <w:rFonts w:cs="Arial"/>
              </w:rPr>
            </w:pPr>
            <w:r w:rsidRPr="00D124E3">
              <w:rPr>
                <w:rFonts w:cs="Arial"/>
                <w:color w:val="000000"/>
              </w:rPr>
              <w:t>Where items are assessed as forming part of the same functional asset that has a combined value greater than $10</w:t>
            </w:r>
            <w:r w:rsidR="00A147E0">
              <w:rPr>
                <w:rFonts w:cs="Arial"/>
                <w:color w:val="000000"/>
              </w:rPr>
              <w:t xml:space="preserve"> </w:t>
            </w:r>
            <w:r w:rsidRPr="00D124E3">
              <w:rPr>
                <w:rFonts w:cs="Arial"/>
                <w:color w:val="000000"/>
              </w:rPr>
              <w:t xml:space="preserve">000, the items </w:t>
            </w:r>
            <w:r w:rsidR="00A147E0">
              <w:rPr>
                <w:rFonts w:cs="Arial"/>
                <w:color w:val="000000"/>
              </w:rPr>
              <w:t xml:space="preserve">should </w:t>
            </w:r>
            <w:r w:rsidRPr="00D124E3">
              <w:rPr>
                <w:rFonts w:cs="Arial"/>
                <w:color w:val="000000"/>
              </w:rPr>
              <w:t>be recognised as one as</w:t>
            </w:r>
            <w:r>
              <w:rPr>
                <w:rFonts w:cs="Arial"/>
                <w:color w:val="000000"/>
              </w:rPr>
              <w:t>set. In the above example, the a</w:t>
            </w:r>
            <w:r w:rsidRPr="00D124E3">
              <w:rPr>
                <w:rFonts w:cs="Arial"/>
                <w:color w:val="000000"/>
              </w:rPr>
              <w:t xml:space="preserve">gency intends to use the boat and engine as a single functional asset and does not intend to use the boat without the outboard </w:t>
            </w:r>
            <w:r w:rsidR="00914ABF" w:rsidRPr="00D124E3">
              <w:rPr>
                <w:rFonts w:cs="Arial"/>
                <w:color w:val="000000"/>
              </w:rPr>
              <w:t>motor</w:t>
            </w:r>
            <w:r w:rsidR="00914ABF">
              <w:rPr>
                <w:rFonts w:cs="Arial"/>
                <w:color w:val="000000"/>
              </w:rPr>
              <w:t>; as such, a single asset is recognised for the cost of the asset.</w:t>
            </w:r>
          </w:p>
          <w:p w14:paraId="7F159306" w14:textId="77777777" w:rsidR="00E434FC" w:rsidRDefault="00E434FC" w:rsidP="00E6600D">
            <w:pPr>
              <w:rPr>
                <w:rFonts w:cs="Arial"/>
                <w:b/>
              </w:rPr>
            </w:pPr>
          </w:p>
          <w:p w14:paraId="79B64F67" w14:textId="77777777" w:rsidR="00E434FC" w:rsidRPr="00D124E3" w:rsidRDefault="00E434FC" w:rsidP="00E6600D">
            <w:pPr>
              <w:rPr>
                <w:rFonts w:cs="Arial"/>
                <w:b/>
              </w:rPr>
            </w:pPr>
            <w:r>
              <w:rPr>
                <w:rFonts w:cs="Arial"/>
                <w:b/>
              </w:rPr>
              <w:t xml:space="preserve">Example 2 – Items </w:t>
            </w:r>
            <w:r w:rsidRPr="00D124E3">
              <w:rPr>
                <w:rFonts w:cs="Arial"/>
                <w:b/>
              </w:rPr>
              <w:t>considered part of a functional unit</w:t>
            </w:r>
          </w:p>
          <w:p w14:paraId="621116EE" w14:textId="77777777" w:rsidR="00E434FC" w:rsidRDefault="00E434FC" w:rsidP="00E6600D">
            <w:pPr>
              <w:rPr>
                <w:rFonts w:cs="Arial"/>
                <w:color w:val="000000"/>
              </w:rPr>
            </w:pPr>
            <w:r>
              <w:rPr>
                <w:rFonts w:cs="Arial"/>
                <w:color w:val="000000"/>
              </w:rPr>
              <w:t>An a</w:t>
            </w:r>
            <w:r w:rsidRPr="00D124E3">
              <w:rPr>
                <w:rFonts w:cs="Arial"/>
                <w:color w:val="000000"/>
              </w:rPr>
              <w:t>gency purchases 10 new routers for a net cost of $100 each as part of an upgrade of an existing computer network server.</w:t>
            </w:r>
          </w:p>
          <w:p w14:paraId="44A993AF" w14:textId="39A81663" w:rsidR="00E434FC" w:rsidRPr="00D124E3" w:rsidRDefault="00E434FC" w:rsidP="00E6600D">
            <w:pPr>
              <w:rPr>
                <w:rFonts w:cs="Arial"/>
              </w:rPr>
            </w:pPr>
          </w:p>
          <w:p w14:paraId="389377A4" w14:textId="75C902F0" w:rsidR="00E434FC" w:rsidRPr="00D124E3" w:rsidRDefault="00E434FC" w:rsidP="00E6600D">
            <w:pPr>
              <w:rPr>
                <w:rFonts w:cs="Arial"/>
              </w:rPr>
            </w:pPr>
            <w:r w:rsidRPr="00D124E3">
              <w:rPr>
                <w:rFonts w:cs="Arial"/>
              </w:rPr>
              <w:t>10 routers at $100 each $ 1</w:t>
            </w:r>
            <w:r w:rsidR="00A147E0">
              <w:rPr>
                <w:rFonts w:cs="Arial"/>
              </w:rPr>
              <w:t xml:space="preserve"> </w:t>
            </w:r>
            <w:r w:rsidRPr="00D124E3">
              <w:rPr>
                <w:rFonts w:cs="Arial"/>
              </w:rPr>
              <w:t>000</w:t>
            </w:r>
          </w:p>
          <w:p w14:paraId="0C61AAF8" w14:textId="3B82B835" w:rsidR="00E434FC" w:rsidRDefault="00E434FC" w:rsidP="00E6600D">
            <w:pPr>
              <w:rPr>
                <w:rFonts w:cs="Arial"/>
              </w:rPr>
            </w:pPr>
            <w:r w:rsidRPr="00D124E3">
              <w:rPr>
                <w:rFonts w:cs="Arial"/>
              </w:rPr>
              <w:t xml:space="preserve">Server value                   </w:t>
            </w:r>
            <w:r w:rsidRPr="00C40576">
              <w:rPr>
                <w:rFonts w:cs="Arial"/>
                <w:u w:val="single"/>
              </w:rPr>
              <w:t>$ 20</w:t>
            </w:r>
            <w:r w:rsidR="00A147E0">
              <w:rPr>
                <w:rFonts w:cs="Arial"/>
                <w:u w:val="single"/>
              </w:rPr>
              <w:t xml:space="preserve"> </w:t>
            </w:r>
            <w:r w:rsidRPr="00C40576">
              <w:rPr>
                <w:rFonts w:cs="Arial"/>
                <w:u w:val="single"/>
              </w:rPr>
              <w:t>000</w:t>
            </w:r>
          </w:p>
          <w:p w14:paraId="19E89E26" w14:textId="20E1AF62" w:rsidR="00E434FC" w:rsidRPr="00C40576" w:rsidRDefault="00E434FC" w:rsidP="00E6600D">
            <w:pPr>
              <w:rPr>
                <w:rFonts w:cs="Arial"/>
                <w:u w:val="double"/>
              </w:rPr>
            </w:pPr>
            <w:r>
              <w:rPr>
                <w:rFonts w:cs="Arial"/>
              </w:rPr>
              <w:t xml:space="preserve">                                        </w:t>
            </w:r>
            <w:r w:rsidRPr="00C40576">
              <w:rPr>
                <w:rFonts w:cs="Arial"/>
                <w:u w:val="double"/>
              </w:rPr>
              <w:t>$ 21</w:t>
            </w:r>
            <w:r w:rsidR="00A147E0">
              <w:rPr>
                <w:rFonts w:cs="Arial"/>
                <w:u w:val="double"/>
              </w:rPr>
              <w:t xml:space="preserve"> </w:t>
            </w:r>
            <w:r w:rsidRPr="00C40576">
              <w:rPr>
                <w:rFonts w:cs="Arial"/>
                <w:u w:val="double"/>
              </w:rPr>
              <w:t>000</w:t>
            </w:r>
          </w:p>
          <w:p w14:paraId="0C07D82C" w14:textId="77777777" w:rsidR="00E434FC" w:rsidRPr="00D124E3" w:rsidRDefault="00E434FC" w:rsidP="00E6600D">
            <w:pPr>
              <w:rPr>
                <w:rFonts w:cs="Arial"/>
              </w:rPr>
            </w:pPr>
          </w:p>
          <w:p w14:paraId="23FCC496" w14:textId="0D120C2F" w:rsidR="00E434FC" w:rsidRDefault="00E434FC" w:rsidP="00E6600D">
            <w:pPr>
              <w:rPr>
                <w:rFonts w:cs="Arial"/>
              </w:rPr>
            </w:pPr>
            <w:r w:rsidRPr="00D124E3">
              <w:rPr>
                <w:rFonts w:cs="Arial"/>
              </w:rPr>
              <w:t>The new routers are capitalised as they form part of a network or functional unit that are synchronised for the provision of one service that has a combined value greater than $10</w:t>
            </w:r>
            <w:r w:rsidR="00A147E0">
              <w:rPr>
                <w:rFonts w:cs="Arial"/>
              </w:rPr>
              <w:t xml:space="preserve"> </w:t>
            </w:r>
            <w:r w:rsidRPr="00D124E3">
              <w:rPr>
                <w:rFonts w:cs="Arial"/>
              </w:rPr>
              <w:t>000</w:t>
            </w:r>
          </w:p>
          <w:p w14:paraId="330E759A" w14:textId="77777777" w:rsidR="00E434FC" w:rsidRPr="00C40576" w:rsidRDefault="00E434FC" w:rsidP="00E6600D">
            <w:pPr>
              <w:rPr>
                <w:rFonts w:cs="Arial"/>
                <w:b/>
              </w:rPr>
            </w:pPr>
          </w:p>
          <w:p w14:paraId="4CC256E2" w14:textId="77777777" w:rsidR="00E434FC" w:rsidRDefault="00E434FC" w:rsidP="00E6600D">
            <w:r w:rsidRPr="00C40576">
              <w:rPr>
                <w:rFonts w:cs="Arial"/>
                <w:b/>
              </w:rPr>
              <w:t>Example 3 -  Items not considered part of a functional unit</w:t>
            </w:r>
            <w:r w:rsidRPr="00D124E3">
              <w:t xml:space="preserve"> </w:t>
            </w:r>
          </w:p>
          <w:p w14:paraId="568BEFF2" w14:textId="79413696" w:rsidR="00E434FC" w:rsidRDefault="00E434FC" w:rsidP="00E6600D">
            <w:r>
              <w:t>An agency purchases 40 desks for a cost of $300 (exclusive of GST) each.</w:t>
            </w:r>
          </w:p>
          <w:p w14:paraId="5180FA91" w14:textId="6855673F" w:rsidR="00E434FC" w:rsidRDefault="00E434FC" w:rsidP="00E6600D"/>
          <w:p w14:paraId="5C197CD8" w14:textId="086A28CA" w:rsidR="00E434FC" w:rsidRDefault="00E434FC" w:rsidP="00E6600D">
            <w:r>
              <w:t xml:space="preserve">40 desks at $300 each   </w:t>
            </w:r>
            <w:r w:rsidRPr="00C40576">
              <w:rPr>
                <w:u w:val="double"/>
              </w:rPr>
              <w:t>$12</w:t>
            </w:r>
            <w:r w:rsidR="00A147E0">
              <w:rPr>
                <w:u w:val="double"/>
              </w:rPr>
              <w:t xml:space="preserve"> </w:t>
            </w:r>
            <w:r w:rsidRPr="00C40576">
              <w:rPr>
                <w:u w:val="double"/>
              </w:rPr>
              <w:t>000</w:t>
            </w:r>
          </w:p>
          <w:p w14:paraId="58D74116" w14:textId="77777777" w:rsidR="00E434FC" w:rsidRDefault="00E434FC" w:rsidP="00E6600D"/>
          <w:p w14:paraId="54E8C1EE" w14:textId="6BAB8C52" w:rsidR="00E434FC" w:rsidRPr="00D124E3" w:rsidRDefault="00E434FC" w:rsidP="00E6600D">
            <w:r>
              <w:t>The desks will be expensed at the time of the purchase and would not be recognised as assets. The desks represent 40 diverse functional items with individual values less than $10</w:t>
            </w:r>
            <w:r w:rsidR="00A147E0">
              <w:t xml:space="preserve"> </w:t>
            </w:r>
            <w:r>
              <w:t xml:space="preserve">000. </w:t>
            </w:r>
          </w:p>
        </w:tc>
      </w:tr>
    </w:tbl>
    <w:p w14:paraId="5B2EC448" w14:textId="41584842" w:rsidR="00171858" w:rsidRDefault="00171858" w:rsidP="00E6600D">
      <w:pPr>
        <w:pStyle w:val="Heading2"/>
      </w:pPr>
      <w:bookmarkStart w:id="126" w:name="_Ref163748384"/>
      <w:bookmarkStart w:id="127" w:name="_Ref164085753"/>
      <w:bookmarkStart w:id="128" w:name="_Toc168047079"/>
      <w:r>
        <w:t>Significant components of an asset</w:t>
      </w:r>
      <w:bookmarkEnd w:id="126"/>
      <w:bookmarkEnd w:id="127"/>
      <w:bookmarkEnd w:id="128"/>
    </w:p>
    <w:p w14:paraId="26443643" w14:textId="55D86EF4" w:rsidR="003B5C55" w:rsidRDefault="00390F4A" w:rsidP="00E6600D">
      <w:pPr>
        <w:rPr>
          <w:lang w:eastAsia="en-AU"/>
        </w:rPr>
      </w:pPr>
      <w:r>
        <w:rPr>
          <w:lang w:eastAsia="en-AU"/>
        </w:rPr>
        <w:t>Componentisation</w:t>
      </w:r>
      <w:r w:rsidR="00800366">
        <w:rPr>
          <w:lang w:eastAsia="en-AU"/>
        </w:rPr>
        <w:t xml:space="preserve"> is the process of disaggregating a</w:t>
      </w:r>
      <w:r w:rsidR="003B5C55">
        <w:rPr>
          <w:lang w:eastAsia="en-AU"/>
        </w:rPr>
        <w:t xml:space="preserve"> complex</w:t>
      </w:r>
      <w:r w:rsidR="00800366">
        <w:rPr>
          <w:lang w:eastAsia="en-AU"/>
        </w:rPr>
        <w:t xml:space="preserve"> asset into separate and identifiable significant components.</w:t>
      </w:r>
      <w:r w:rsidR="003B5C55">
        <w:rPr>
          <w:lang w:eastAsia="en-AU"/>
        </w:rPr>
        <w:t xml:space="preserve">  A c</w:t>
      </w:r>
      <w:r w:rsidR="003B5C55" w:rsidRPr="006E460F">
        <w:rPr>
          <w:lang w:eastAsia="en-AU"/>
        </w:rPr>
        <w:t xml:space="preserve">omplex asset </w:t>
      </w:r>
      <w:r w:rsidR="003B5C55" w:rsidRPr="006825E5">
        <w:rPr>
          <w:lang w:eastAsia="en-AU"/>
        </w:rPr>
        <w:t>is a physical non-financial asset capable of disaggregation into separate and identifiable significant components</w:t>
      </w:r>
      <w:r w:rsidR="003B5C55">
        <w:rPr>
          <w:lang w:eastAsia="en-AU"/>
        </w:rPr>
        <w:t>.</w:t>
      </w:r>
    </w:p>
    <w:p w14:paraId="2C2CD7EC" w14:textId="6B256ECA" w:rsidR="00171858" w:rsidRDefault="00800366" w:rsidP="00E6600D">
      <w:r>
        <w:rPr>
          <w:lang w:eastAsia="en-AU"/>
        </w:rPr>
        <w:t xml:space="preserve">The separate identification, recognition and depreciation of significant components will provide more reliable and relevant information to users of the financial statements. </w:t>
      </w:r>
    </w:p>
    <w:p w14:paraId="464D70E2" w14:textId="70C4DCAF" w:rsidR="00800366" w:rsidRDefault="00800366" w:rsidP="00E6600D">
      <w:pPr>
        <w:rPr>
          <w:lang w:eastAsia="en-AU"/>
        </w:rPr>
      </w:pPr>
      <w:r>
        <w:rPr>
          <w:lang w:eastAsia="en-AU"/>
        </w:rPr>
        <w:t>Some examples of</w:t>
      </w:r>
      <w:r w:rsidR="004469FA">
        <w:rPr>
          <w:lang w:eastAsia="en-AU"/>
        </w:rPr>
        <w:t xml:space="preserve"> main components</w:t>
      </w:r>
      <w:r w:rsidR="006A291D">
        <w:rPr>
          <w:lang w:eastAsia="en-AU"/>
        </w:rPr>
        <w:t xml:space="preserve"> of some</w:t>
      </w:r>
      <w:r w:rsidR="004469FA">
        <w:rPr>
          <w:lang w:eastAsia="en-AU"/>
        </w:rPr>
        <w:t xml:space="preserve"> common asset classifications</w:t>
      </w:r>
      <w:r w:rsidR="006A291D">
        <w:rPr>
          <w:lang w:eastAsia="en-AU"/>
        </w:rPr>
        <w:t xml:space="preserve"> include but are not limited to:</w:t>
      </w:r>
    </w:p>
    <w:p w14:paraId="547BFD32" w14:textId="4069BFDB" w:rsidR="00171858" w:rsidRDefault="004469FA" w:rsidP="00E6600D">
      <w:pPr>
        <w:pStyle w:val="ListParagraph"/>
        <w:numPr>
          <w:ilvl w:val="0"/>
          <w:numId w:val="54"/>
        </w:numPr>
      </w:pPr>
      <w:r>
        <w:rPr>
          <w:lang w:eastAsia="en-AU"/>
        </w:rPr>
        <w:t>B</w:t>
      </w:r>
      <w:r w:rsidR="006A291D">
        <w:rPr>
          <w:lang w:eastAsia="en-AU"/>
        </w:rPr>
        <w:t xml:space="preserve">uildings: </w:t>
      </w:r>
      <w:r w:rsidR="00390F4A">
        <w:rPr>
          <w:lang w:eastAsia="en-AU"/>
        </w:rPr>
        <w:t>components may include s</w:t>
      </w:r>
      <w:r w:rsidR="006A291D">
        <w:rPr>
          <w:lang w:eastAsia="en-AU"/>
        </w:rPr>
        <w:t xml:space="preserve">tructure, </w:t>
      </w:r>
      <w:r w:rsidR="00390F4A">
        <w:rPr>
          <w:lang w:eastAsia="en-AU"/>
        </w:rPr>
        <w:t>m</w:t>
      </w:r>
      <w:r w:rsidR="006A291D">
        <w:rPr>
          <w:lang w:eastAsia="en-AU"/>
        </w:rPr>
        <w:t xml:space="preserve">echanical, </w:t>
      </w:r>
      <w:r w:rsidR="00390F4A">
        <w:rPr>
          <w:lang w:eastAsia="en-AU"/>
        </w:rPr>
        <w:t>e</w:t>
      </w:r>
      <w:r w:rsidR="006A291D">
        <w:rPr>
          <w:lang w:eastAsia="en-AU"/>
        </w:rPr>
        <w:t xml:space="preserve">lectrical, </w:t>
      </w:r>
      <w:r w:rsidR="00390F4A">
        <w:rPr>
          <w:lang w:eastAsia="en-AU"/>
        </w:rPr>
        <w:t>h</w:t>
      </w:r>
      <w:r w:rsidR="006A291D">
        <w:rPr>
          <w:lang w:eastAsia="en-AU"/>
        </w:rPr>
        <w:t>ydraulic</w:t>
      </w:r>
      <w:r w:rsidR="00390F4A">
        <w:rPr>
          <w:lang w:eastAsia="en-AU"/>
        </w:rPr>
        <w:t xml:space="preserve">, fire </w:t>
      </w:r>
    </w:p>
    <w:p w14:paraId="33AD5B61" w14:textId="191C2A5D" w:rsidR="00171858" w:rsidRDefault="00171858" w:rsidP="00E6600D">
      <w:pPr>
        <w:pStyle w:val="ListParagraph"/>
        <w:numPr>
          <w:ilvl w:val="0"/>
          <w:numId w:val="54"/>
        </w:numPr>
      </w:pPr>
      <w:r>
        <w:rPr>
          <w:lang w:eastAsia="en-AU"/>
        </w:rPr>
        <w:t>Road infrastructure - components may include initial earthworks, formation, pavement, seal, kerb and channelling, road furniture, footpaths.</w:t>
      </w:r>
    </w:p>
    <w:p w14:paraId="4FD5957C" w14:textId="33611A31" w:rsidR="00B64B52" w:rsidRDefault="00B64B52" w:rsidP="00E6600D">
      <w:r>
        <w:t xml:space="preserve">The Department of Infrastructure, Planning and Logistics’ </w:t>
      </w:r>
      <w:r w:rsidRPr="000B0382">
        <w:t>(DIPL)</w:t>
      </w:r>
      <w:r>
        <w:t xml:space="preserve"> will provide agencies with the significant components of newly constructed assets, if any, through the work-in-progress transfer process.</w:t>
      </w:r>
    </w:p>
    <w:p w14:paraId="689200E8" w14:textId="5740EC68" w:rsidR="00390F4A" w:rsidRPr="001D7FC6" w:rsidRDefault="004469FA" w:rsidP="00E6600D">
      <w:r w:rsidRPr="001D7FC6">
        <w:t>It is recommended that agencies liaise with</w:t>
      </w:r>
      <w:r w:rsidR="00CF611C" w:rsidRPr="001D7FC6">
        <w:t xml:space="preserve"> the </w:t>
      </w:r>
      <w:r w:rsidR="00390F4A" w:rsidRPr="001D7FC6">
        <w:t>D</w:t>
      </w:r>
      <w:r w:rsidR="00CF611C" w:rsidRPr="001D7FC6">
        <w:t>epartment of Infrastructure, Planning and Logistics</w:t>
      </w:r>
      <w:r w:rsidR="001942D7" w:rsidRPr="001D7FC6">
        <w:t>’ (DIPL)</w:t>
      </w:r>
      <w:r w:rsidR="00390F4A" w:rsidRPr="001D7FC6">
        <w:t xml:space="preserve"> </w:t>
      </w:r>
      <w:r w:rsidR="00F42F76" w:rsidRPr="006E460F">
        <w:t xml:space="preserve">Infrastructure Planning Operational Support (IPOS) team </w:t>
      </w:r>
      <w:r w:rsidR="00B64B52" w:rsidRPr="001D7FC6">
        <w:t xml:space="preserve">for further information on this process. </w:t>
      </w:r>
      <w:r w:rsidR="0004117F" w:rsidRPr="001D7FC6">
        <w:t xml:space="preserve">The requirements for </w:t>
      </w:r>
      <w:r w:rsidR="00220A0C" w:rsidRPr="006E460F">
        <w:t>existing assets are addressed in</w:t>
      </w:r>
      <w:r w:rsidR="0004117F" w:rsidRPr="001D7FC6">
        <w:t xml:space="preserve"> transitional provisions</w:t>
      </w:r>
      <w:r w:rsidR="00220A0C" w:rsidRPr="006E460F">
        <w:t xml:space="preserve"> provided on issue of the TD on Non-financial assets.</w:t>
      </w:r>
      <w:r w:rsidR="00382F4F" w:rsidRPr="001D7FC6">
        <w:t xml:space="preserve"> </w:t>
      </w:r>
    </w:p>
    <w:p w14:paraId="25F5CBD6" w14:textId="2137CF28" w:rsidR="00B64B52" w:rsidRPr="001D7FC6" w:rsidRDefault="001942D7" w:rsidP="00E6600D">
      <w:r w:rsidRPr="001D7FC6">
        <w:t>Contact details</w:t>
      </w:r>
      <w:r w:rsidR="00B64B52" w:rsidRPr="001D7FC6">
        <w:t>:</w:t>
      </w:r>
    </w:p>
    <w:p w14:paraId="505F46FE" w14:textId="77777777" w:rsidR="00F42F76" w:rsidRPr="006E460F" w:rsidRDefault="001942D7" w:rsidP="00E6600D">
      <w:r w:rsidRPr="001D7FC6">
        <w:t xml:space="preserve">DIPL </w:t>
      </w:r>
      <w:r w:rsidR="00F42F76" w:rsidRPr="006E460F">
        <w:t>Infrastructure Planning Operational Support (IPOS)</w:t>
      </w:r>
    </w:p>
    <w:p w14:paraId="1CA514E7" w14:textId="77777777" w:rsidR="00F42F76" w:rsidRPr="000B6BCD" w:rsidRDefault="001942D7" w:rsidP="00E6600D">
      <w:pPr>
        <w:spacing w:before="120" w:after="120"/>
        <w:rPr>
          <w:rFonts w:ascii="Arial" w:hAnsi="Arial" w:cs="Arial"/>
          <w:sz w:val="20"/>
        </w:rPr>
      </w:pPr>
      <w:r w:rsidRPr="001D7FC6">
        <w:t xml:space="preserve">Email: </w:t>
      </w:r>
      <w:hyperlink r:id="rId20" w:history="1">
        <w:r w:rsidR="00F42F76" w:rsidRPr="006E460F">
          <w:rPr>
            <w:rStyle w:val="Hyperlink"/>
            <w:rFonts w:cs="Arial"/>
          </w:rPr>
          <w:t>IPOS.AdminCoordination@nt.gov.au</w:t>
        </w:r>
      </w:hyperlink>
      <w:r w:rsidR="00F42F76" w:rsidRPr="000B6BCD">
        <w:rPr>
          <w:rFonts w:ascii="Arial" w:hAnsi="Arial" w:cs="Arial"/>
          <w:sz w:val="20"/>
        </w:rPr>
        <w:t xml:space="preserve"> </w:t>
      </w:r>
    </w:p>
    <w:p w14:paraId="11B0916E" w14:textId="2C73496D" w:rsidR="00390F4A" w:rsidRDefault="00390F4A" w:rsidP="00E6600D">
      <w:pPr>
        <w:pStyle w:val="Heading3"/>
        <w:ind w:left="709"/>
        <w:jc w:val="both"/>
      </w:pPr>
      <w:bookmarkStart w:id="129" w:name="_Toc164242057"/>
      <w:bookmarkStart w:id="130" w:name="_Toc164256705"/>
      <w:bookmarkStart w:id="131" w:name="_Toc164257206"/>
      <w:bookmarkStart w:id="132" w:name="_Toc167805459"/>
      <w:bookmarkStart w:id="133" w:name="_Ref141869396"/>
      <w:bookmarkStart w:id="134" w:name="_Toc168047080"/>
      <w:bookmarkEnd w:id="129"/>
      <w:bookmarkEnd w:id="130"/>
      <w:bookmarkEnd w:id="131"/>
      <w:bookmarkEnd w:id="132"/>
      <w:r>
        <w:t>Threshold</w:t>
      </w:r>
      <w:bookmarkEnd w:id="133"/>
      <w:bookmarkEnd w:id="134"/>
      <w:r>
        <w:t xml:space="preserve"> </w:t>
      </w:r>
    </w:p>
    <w:p w14:paraId="5DD4B123" w14:textId="2A0DEEE2" w:rsidR="00390F4A" w:rsidRDefault="00390F4A" w:rsidP="00E6600D">
      <w:r>
        <w:t>Agencies must componentise assets with a total asset cost or fair value on initial recognition of $10 million or more.</w:t>
      </w:r>
      <w:r w:rsidR="00341092">
        <w:t xml:space="preserve"> Irrespective of the $10 million threshold, agencies may choose to componentise assets to a lower level where deemed appropriate.</w:t>
      </w:r>
    </w:p>
    <w:p w14:paraId="75CF56D1" w14:textId="5E699E64" w:rsidR="00F66A78" w:rsidRDefault="00D41149" w:rsidP="00E6600D">
      <w:r>
        <w:t xml:space="preserve">Where the cost base of a non-financial asset increases to $10 million or more through a revaluation process, an agency must disaggregate </w:t>
      </w:r>
      <w:r w:rsidR="00584AF4">
        <w:t xml:space="preserve">the </w:t>
      </w:r>
      <w:r>
        <w:t>non-financial asset</w:t>
      </w:r>
      <w:r w:rsidR="00584AF4">
        <w:t xml:space="preserve"> </w:t>
      </w:r>
      <w:r>
        <w:t xml:space="preserve">into components in accordance with criteria discussed in </w:t>
      </w:r>
      <w:r w:rsidRPr="006E460F">
        <w:t xml:space="preserve">section </w:t>
      </w:r>
      <w:r w:rsidRPr="006E460F">
        <w:fldChar w:fldCharType="begin"/>
      </w:r>
      <w:r w:rsidRPr="006E460F">
        <w:instrText xml:space="preserve"> REF _Ref141885965 \r \h  \* MERGEFORMAT </w:instrText>
      </w:r>
      <w:r w:rsidRPr="006E460F">
        <w:fldChar w:fldCharType="separate"/>
      </w:r>
      <w:r w:rsidR="00736868">
        <w:t>4.4.2</w:t>
      </w:r>
      <w:r w:rsidRPr="006E460F">
        <w:fldChar w:fldCharType="end"/>
      </w:r>
      <w:r w:rsidRPr="00163890">
        <w:t xml:space="preserve">. </w:t>
      </w:r>
    </w:p>
    <w:p w14:paraId="73921DAE" w14:textId="6A471960" w:rsidR="00D41149" w:rsidRPr="003E46A9" w:rsidRDefault="003623C6" w:rsidP="00E6600D">
      <w:pPr>
        <w:rPr>
          <w:lang w:eastAsia="en-AU"/>
        </w:rPr>
      </w:pPr>
      <w:r w:rsidRPr="006E460F">
        <w:t xml:space="preserve">As such, </w:t>
      </w:r>
      <w:r w:rsidR="00D46D17" w:rsidRPr="006E460F">
        <w:t>where</w:t>
      </w:r>
      <w:r w:rsidR="00D41149" w:rsidRPr="006E460F">
        <w:t xml:space="preserve"> an agency undertakes a revaluation process,</w:t>
      </w:r>
      <w:r w:rsidR="00D46D17" w:rsidRPr="006E460F">
        <w:t xml:space="preserve"> which results in an asset, which previously did not meet the componentisation threshold now meeting the threshold, the agency must</w:t>
      </w:r>
      <w:r w:rsidR="00163890">
        <w:t xml:space="preserve"> componentise the asset. The agency should ask the valuer during the revaluation process to provide a breakdown of components for the asset. </w:t>
      </w:r>
      <w:r w:rsidR="00730038">
        <w:t xml:space="preserve"> </w:t>
      </w:r>
    </w:p>
    <w:p w14:paraId="3777DEE3" w14:textId="4705176E" w:rsidR="00390F4A" w:rsidRDefault="00390F4A" w:rsidP="00E6600D">
      <w:pPr>
        <w:pStyle w:val="Heading3"/>
        <w:ind w:left="709"/>
        <w:jc w:val="both"/>
      </w:pPr>
      <w:bookmarkStart w:id="135" w:name="_Ref141885965"/>
      <w:bookmarkStart w:id="136" w:name="_Toc168047081"/>
      <w:r>
        <w:t xml:space="preserve">Criteria </w:t>
      </w:r>
      <w:r w:rsidR="00341092">
        <w:t>for identifying a significant component</w:t>
      </w:r>
      <w:bookmarkEnd w:id="135"/>
      <w:bookmarkEnd w:id="136"/>
    </w:p>
    <w:p w14:paraId="5C198FFE" w14:textId="151671CF" w:rsidR="00171858" w:rsidRDefault="00341092" w:rsidP="00E6600D">
      <w:r>
        <w:t xml:space="preserve">When a significant component is identified for assets above the threshold outlined </w:t>
      </w:r>
      <w:r w:rsidRPr="00D5763B">
        <w:t xml:space="preserve">in </w:t>
      </w:r>
      <w:r w:rsidRPr="006E460F">
        <w:t xml:space="preserve">section </w:t>
      </w:r>
      <w:r w:rsidRPr="006E460F">
        <w:fldChar w:fldCharType="begin"/>
      </w:r>
      <w:r w:rsidRPr="006E460F">
        <w:instrText xml:space="preserve"> REF _Ref141869396 \r \h  \* MERGEFORMAT </w:instrText>
      </w:r>
      <w:r w:rsidRPr="006E460F">
        <w:fldChar w:fldCharType="separate"/>
      </w:r>
      <w:r w:rsidR="00736868">
        <w:t>4.4.1</w:t>
      </w:r>
      <w:r w:rsidRPr="006E460F">
        <w:fldChar w:fldCharType="end"/>
      </w:r>
      <w:r w:rsidRPr="00D5763B">
        <w:t>, a</w:t>
      </w:r>
      <w:r>
        <w:t xml:space="preserve"> separate asset must be recorded in the Fixed Asset Register for each component. A separate asset is recognised when a component meets </w:t>
      </w:r>
      <w:r w:rsidRPr="003E46A9">
        <w:rPr>
          <w:u w:val="single"/>
        </w:rPr>
        <w:t>all</w:t>
      </w:r>
      <w:r>
        <w:t xml:space="preserve"> of the following criteria: </w:t>
      </w:r>
    </w:p>
    <w:p w14:paraId="5BB5E966" w14:textId="77777777" w:rsidR="00171858" w:rsidRPr="00781B14" w:rsidRDefault="00171858" w:rsidP="00E6600D">
      <w:pPr>
        <w:pStyle w:val="Default"/>
        <w:numPr>
          <w:ilvl w:val="0"/>
          <w:numId w:val="29"/>
        </w:numPr>
        <w:spacing w:after="133"/>
        <w:ind w:left="709"/>
        <w:rPr>
          <w:sz w:val="22"/>
          <w:szCs w:val="22"/>
        </w:rPr>
      </w:pPr>
      <w:r w:rsidRPr="00781B14">
        <w:rPr>
          <w:sz w:val="22"/>
          <w:szCs w:val="22"/>
        </w:rPr>
        <w:t>it can be separately identified and measured</w:t>
      </w:r>
    </w:p>
    <w:p w14:paraId="6CC7DDFF" w14:textId="1AF0E975" w:rsidR="00171858" w:rsidRDefault="00171858" w:rsidP="00E6600D">
      <w:pPr>
        <w:pStyle w:val="Default"/>
        <w:numPr>
          <w:ilvl w:val="0"/>
          <w:numId w:val="29"/>
        </w:numPr>
        <w:spacing w:after="133"/>
        <w:ind w:left="709"/>
        <w:rPr>
          <w:sz w:val="22"/>
          <w:szCs w:val="22"/>
        </w:rPr>
      </w:pPr>
      <w:r>
        <w:rPr>
          <w:sz w:val="22"/>
          <w:szCs w:val="22"/>
        </w:rPr>
        <w:t>has a different estimated useful life from the</w:t>
      </w:r>
      <w:r w:rsidR="005C07D9">
        <w:rPr>
          <w:sz w:val="22"/>
          <w:szCs w:val="22"/>
        </w:rPr>
        <w:t xml:space="preserve"> </w:t>
      </w:r>
      <w:r w:rsidR="00647B45">
        <w:rPr>
          <w:sz w:val="22"/>
          <w:szCs w:val="22"/>
        </w:rPr>
        <w:t>complex</w:t>
      </w:r>
      <w:r w:rsidR="005C07D9">
        <w:rPr>
          <w:sz w:val="22"/>
          <w:szCs w:val="22"/>
        </w:rPr>
        <w:t xml:space="preserve"> </w:t>
      </w:r>
      <w:r>
        <w:rPr>
          <w:sz w:val="22"/>
          <w:szCs w:val="22"/>
        </w:rPr>
        <w:t>asset</w:t>
      </w:r>
    </w:p>
    <w:p w14:paraId="4A9C67B6" w14:textId="2738F104" w:rsidR="00171858" w:rsidRDefault="00171858" w:rsidP="00E6600D">
      <w:pPr>
        <w:pStyle w:val="Default"/>
        <w:numPr>
          <w:ilvl w:val="0"/>
          <w:numId w:val="29"/>
        </w:numPr>
        <w:spacing w:after="133"/>
        <w:ind w:left="709"/>
        <w:rPr>
          <w:sz w:val="22"/>
          <w:szCs w:val="22"/>
        </w:rPr>
      </w:pPr>
      <w:r>
        <w:rPr>
          <w:sz w:val="22"/>
          <w:szCs w:val="22"/>
        </w:rPr>
        <w:t xml:space="preserve">has a significant value (20 per cent or more) in relation to the total cost or fair value of the </w:t>
      </w:r>
      <w:r w:rsidR="00647B45">
        <w:rPr>
          <w:sz w:val="22"/>
          <w:szCs w:val="22"/>
        </w:rPr>
        <w:t xml:space="preserve">complex </w:t>
      </w:r>
      <w:r>
        <w:rPr>
          <w:sz w:val="22"/>
          <w:szCs w:val="22"/>
        </w:rPr>
        <w:t>asset</w:t>
      </w:r>
    </w:p>
    <w:p w14:paraId="6D43967E" w14:textId="798F808A" w:rsidR="00171858" w:rsidRDefault="00171858" w:rsidP="00E6600D">
      <w:r>
        <w:t>Irrespective of the thresholds stated above, agencies may choose to componentise assets to a lower level where deemed more appropriate.</w:t>
      </w:r>
    </w:p>
    <w:p w14:paraId="54F156C2" w14:textId="379D0195" w:rsidR="00171858" w:rsidRDefault="00171858" w:rsidP="00E6600D">
      <w:r>
        <w:t>Given the main reason for separating assets into components is to identify and depreciate those parts of an asset, which would require replacement during the life of the</w:t>
      </w:r>
      <w:r w:rsidR="005C07D9">
        <w:t xml:space="preserve"> </w:t>
      </w:r>
      <w:r w:rsidR="000115FC">
        <w:t>complex</w:t>
      </w:r>
      <w:r w:rsidR="005C07D9">
        <w:t xml:space="preserve"> </w:t>
      </w:r>
      <w:r>
        <w:t xml:space="preserve">asset, where a component has the same useful life of the </w:t>
      </w:r>
      <w:r w:rsidR="000115FC">
        <w:t>complex</w:t>
      </w:r>
      <w:r>
        <w:t xml:space="preserve"> asset, there is no requirement to record this as a separate asset in the Fixed Asset Register.</w:t>
      </w:r>
    </w:p>
    <w:p w14:paraId="3CE5999D" w14:textId="77777777" w:rsidR="00171858" w:rsidRPr="0065245E" w:rsidRDefault="00171858" w:rsidP="00E6600D">
      <w:pPr>
        <w:pStyle w:val="Heading3"/>
        <w:ind w:left="709"/>
        <w:jc w:val="both"/>
      </w:pPr>
      <w:bookmarkStart w:id="137" w:name="_Toc168047082"/>
      <w:r w:rsidRPr="0065245E">
        <w:t>Asset classification</w:t>
      </w:r>
      <w:bookmarkEnd w:id="137"/>
    </w:p>
    <w:p w14:paraId="4F42E28B" w14:textId="1D527F6E" w:rsidR="00171858" w:rsidRDefault="00171858" w:rsidP="00E6600D">
      <w:r w:rsidRPr="0065245E">
        <w:t xml:space="preserve">A </w:t>
      </w:r>
      <w:r>
        <w:t>componen</w:t>
      </w:r>
      <w:r w:rsidRPr="0065245E">
        <w:t xml:space="preserve">t </w:t>
      </w:r>
      <w:r>
        <w:t xml:space="preserve">must be recorded in the same asset class as the </w:t>
      </w:r>
      <w:r w:rsidR="000115FC">
        <w:t>complex</w:t>
      </w:r>
      <w:r>
        <w:t xml:space="preserve"> asset for asset recognition and classification purposes.  In doing so</w:t>
      </w:r>
      <w:r w:rsidR="00B752C1">
        <w:t>,</w:t>
      </w:r>
      <w:r>
        <w:t xml:space="preserve"> agencies must ensure that assets are appropriately captured in the correct asset classification in the general ledger and the Fixed Asset Register. </w:t>
      </w:r>
    </w:p>
    <w:p w14:paraId="53F9C569" w14:textId="77777777" w:rsidR="00171858" w:rsidRDefault="00171858" w:rsidP="00E6600D">
      <w:r>
        <w:t xml:space="preserve">Where plant and equipment forms part of the structure of a building and cannot be easily relocated, then the plant and equipment must be recorded under the building asset class.  </w:t>
      </w:r>
    </w:p>
    <w:p w14:paraId="301741F6" w14:textId="77777777" w:rsidR="00171858" w:rsidRDefault="00171858" w:rsidP="00E6600D">
      <w:r>
        <w:t>For example, a building’s air-conditioning system would ordinarily be classified as plant and equipment. However, because these systems are attached to the structure of the building and are not easily relocatable, where air conditioners have been identified for componentisation, the agency will record these assets under the building asset class.</w:t>
      </w:r>
    </w:p>
    <w:p w14:paraId="074A34AA" w14:textId="2B585C79" w:rsidR="00171858" w:rsidRDefault="00171858" w:rsidP="00E6600D">
      <w:r>
        <w:t xml:space="preserve">Where plant and equipment used within a building are easily movable and transportable, these assets should be separately identified and recognised in the appropriate plant and equipment category. An example would be a specialised equipment or portable </w:t>
      </w:r>
      <w:r w:rsidR="00462904">
        <w:t>air conditioner</w:t>
      </w:r>
      <w:r>
        <w:t xml:space="preserve">, which is relocatable and can be used in different rooms in a building. This would be an indication that the asset is not attached to the structure of the building and hence should be classified separately as plant and equipment. </w:t>
      </w:r>
    </w:p>
    <w:p w14:paraId="44D31D5F" w14:textId="77777777" w:rsidR="00171858" w:rsidRPr="009407DF" w:rsidRDefault="00171858" w:rsidP="00E6600D">
      <w:pPr>
        <w:pStyle w:val="Heading3"/>
        <w:ind w:left="709"/>
        <w:jc w:val="both"/>
      </w:pPr>
      <w:bookmarkStart w:id="138" w:name="_Toc168047083"/>
      <w:r w:rsidRPr="009407DF">
        <w:t>Subsequent measurement</w:t>
      </w:r>
      <w:bookmarkEnd w:id="138"/>
      <w:r w:rsidRPr="009407DF">
        <w:t xml:space="preserve"> </w:t>
      </w:r>
    </w:p>
    <w:p w14:paraId="721AA784" w14:textId="64E007E1" w:rsidR="00171858" w:rsidRDefault="00171858" w:rsidP="00E6600D">
      <w:r>
        <w:t xml:space="preserve">Components must be measured on the same basis as the </w:t>
      </w:r>
      <w:r w:rsidR="000115FC">
        <w:t>complex</w:t>
      </w:r>
      <w:r w:rsidR="00D17AE6">
        <w:t xml:space="preserve"> </w:t>
      </w:r>
      <w:r>
        <w:t xml:space="preserve">asset to which they belong. That is, if the </w:t>
      </w:r>
      <w:r w:rsidR="000115FC">
        <w:t xml:space="preserve">complex </w:t>
      </w:r>
      <w:r>
        <w:t xml:space="preserve">asset is valued using the cost model, the component must also be valued using the cost model. Consequently, if the </w:t>
      </w:r>
      <w:r w:rsidR="000115FC">
        <w:t>complex</w:t>
      </w:r>
      <w:r w:rsidR="00D17AE6">
        <w:t xml:space="preserve"> </w:t>
      </w:r>
      <w:r>
        <w:t>asset is valued using the revaluation model, then the component must be measured on the same basis.</w:t>
      </w:r>
      <w:r w:rsidRPr="004C3035">
        <w:t xml:space="preserve"> </w:t>
      </w:r>
    </w:p>
    <w:p w14:paraId="3BAACB66" w14:textId="56A79E05" w:rsidR="00A73856" w:rsidRDefault="00A73856" w:rsidP="00E6600D">
      <w:pPr>
        <w:pStyle w:val="Heading1"/>
      </w:pPr>
      <w:bookmarkStart w:id="139" w:name="_Ref132381581"/>
      <w:bookmarkStart w:id="140" w:name="_Toc135315413"/>
      <w:bookmarkStart w:id="141" w:name="_Toc168047084"/>
      <w:r w:rsidRPr="0077503B">
        <w:t>Asset acquisition</w:t>
      </w:r>
      <w:bookmarkEnd w:id="139"/>
      <w:bookmarkEnd w:id="140"/>
      <w:bookmarkEnd w:id="141"/>
    </w:p>
    <w:p w14:paraId="7765F829" w14:textId="792D0DC9" w:rsidR="00A73856" w:rsidRPr="00A73856" w:rsidRDefault="00A73856" w:rsidP="00E6600D">
      <w:pPr>
        <w:pStyle w:val="Heading2"/>
      </w:pPr>
      <w:bookmarkStart w:id="142" w:name="_Toc168047085"/>
      <w:r>
        <w:t>Exclusions</w:t>
      </w:r>
      <w:bookmarkEnd w:id="142"/>
      <w:r>
        <w:t xml:space="preserve"> </w:t>
      </w:r>
    </w:p>
    <w:p w14:paraId="7C3BE7B8" w14:textId="4E7EEE50" w:rsidR="00A73856" w:rsidRDefault="00A73856" w:rsidP="00E6600D">
      <w:pPr>
        <w:pStyle w:val="Heading3"/>
        <w:ind w:left="709"/>
        <w:jc w:val="both"/>
      </w:pPr>
      <w:bookmarkStart w:id="143" w:name="_Toc168047086"/>
      <w:bookmarkStart w:id="144" w:name="_Toc135315414"/>
      <w:r>
        <w:t>Assets below the capitalisation threshold</w:t>
      </w:r>
      <w:bookmarkEnd w:id="143"/>
    </w:p>
    <w:p w14:paraId="768952D1" w14:textId="7CB86796" w:rsidR="00A73856" w:rsidRPr="00A73856" w:rsidRDefault="00A73856" w:rsidP="00E6600D">
      <w:pPr>
        <w:rPr>
          <w:lang w:eastAsia="en-AU"/>
        </w:rPr>
      </w:pPr>
      <w:r>
        <w:rPr>
          <w:lang w:eastAsia="en-AU"/>
        </w:rPr>
        <w:t xml:space="preserve">The conditions and approval processes outlined for the acquisition of non-financial assets does not apply to assets which fall below the capitalisation threshold outlined in </w:t>
      </w:r>
      <w:r w:rsidRPr="006E460F">
        <w:rPr>
          <w:lang w:eastAsia="en-AU"/>
        </w:rPr>
        <w:t xml:space="preserve">section </w:t>
      </w:r>
      <w:r w:rsidRPr="006E460F">
        <w:rPr>
          <w:lang w:eastAsia="en-AU"/>
        </w:rPr>
        <w:fldChar w:fldCharType="begin"/>
      </w:r>
      <w:r w:rsidRPr="006E460F">
        <w:rPr>
          <w:lang w:eastAsia="en-AU"/>
        </w:rPr>
        <w:instrText xml:space="preserve"> REF _Ref141948560 \r \h  \* MERGEFORMAT </w:instrText>
      </w:r>
      <w:r w:rsidRPr="006E460F">
        <w:rPr>
          <w:lang w:eastAsia="en-AU"/>
        </w:rPr>
      </w:r>
      <w:r w:rsidRPr="006E460F">
        <w:rPr>
          <w:lang w:eastAsia="en-AU"/>
        </w:rPr>
        <w:fldChar w:fldCharType="separate"/>
      </w:r>
      <w:r w:rsidR="00736868">
        <w:rPr>
          <w:lang w:eastAsia="en-AU"/>
        </w:rPr>
        <w:t>4.1.1</w:t>
      </w:r>
      <w:r w:rsidRPr="006E460F">
        <w:rPr>
          <w:lang w:eastAsia="en-AU"/>
        </w:rPr>
        <w:fldChar w:fldCharType="end"/>
      </w:r>
      <w:r w:rsidRPr="00B752C1">
        <w:rPr>
          <w:lang w:eastAsia="en-AU"/>
        </w:rPr>
        <w:t>.</w:t>
      </w:r>
      <w:r>
        <w:rPr>
          <w:lang w:eastAsia="en-AU"/>
        </w:rPr>
        <w:t xml:space="preserve"> Agency must follow their internal </w:t>
      </w:r>
      <w:r w:rsidR="00DC3A39">
        <w:rPr>
          <w:lang w:eastAsia="en-AU"/>
        </w:rPr>
        <w:t xml:space="preserve">procurement </w:t>
      </w:r>
      <w:r w:rsidR="009F2712">
        <w:rPr>
          <w:lang w:eastAsia="en-AU"/>
        </w:rPr>
        <w:t>delegations for the acquisition of assets below the capitalisation threshold.</w:t>
      </w:r>
    </w:p>
    <w:p w14:paraId="2249D8D4" w14:textId="580F7039" w:rsidR="00A73856" w:rsidRDefault="009F2712" w:rsidP="00E6600D">
      <w:pPr>
        <w:pStyle w:val="Heading3"/>
        <w:ind w:left="709"/>
        <w:jc w:val="both"/>
      </w:pPr>
      <w:bookmarkStart w:id="145" w:name="_Toc168047087"/>
      <w:r>
        <w:t>Assets acquired under legislation other than the FMA</w:t>
      </w:r>
      <w:bookmarkEnd w:id="145"/>
    </w:p>
    <w:p w14:paraId="06100F84" w14:textId="6FC828A2" w:rsidR="00A73856" w:rsidRDefault="00A73856" w:rsidP="00E6600D">
      <w:r>
        <w:t xml:space="preserve">Where </w:t>
      </w:r>
      <w:r w:rsidR="009F2712">
        <w:t>another legislation permits an agency to acquire an asset, then the requirements of that legislation takes precedence over the requirements of the FMA and the</w:t>
      </w:r>
      <w:r>
        <w:t xml:space="preserve"> requirements of the TD. Examples of legislations that permit the acquisition of assets include but is not limited to:</w:t>
      </w:r>
    </w:p>
    <w:p w14:paraId="312FEDE8" w14:textId="77777777" w:rsidR="00A73856" w:rsidRPr="00DF3B4C" w:rsidRDefault="00A73856" w:rsidP="00E6600D">
      <w:pPr>
        <w:pStyle w:val="ListParagraph"/>
        <w:numPr>
          <w:ilvl w:val="0"/>
          <w:numId w:val="18"/>
        </w:numPr>
      </w:pPr>
      <w:r w:rsidRPr="00DF3B4C">
        <w:t xml:space="preserve">property under the </w:t>
      </w:r>
      <w:r w:rsidRPr="00DF3B4C">
        <w:rPr>
          <w:i/>
        </w:rPr>
        <w:t>Housing Act 1982</w:t>
      </w:r>
    </w:p>
    <w:p w14:paraId="16C6A48A" w14:textId="77777777" w:rsidR="00A73856" w:rsidRPr="00DF3B4C" w:rsidRDefault="00A73856" w:rsidP="00E6600D">
      <w:pPr>
        <w:pStyle w:val="ListParagraph"/>
        <w:numPr>
          <w:ilvl w:val="0"/>
          <w:numId w:val="18"/>
        </w:numPr>
      </w:pPr>
      <w:r w:rsidRPr="00DF3B4C">
        <w:t xml:space="preserve">land under the: </w:t>
      </w:r>
    </w:p>
    <w:p w14:paraId="5DA31201" w14:textId="77777777" w:rsidR="00A73856" w:rsidRPr="00DF3B4C" w:rsidRDefault="00A73856" w:rsidP="00E6600D">
      <w:pPr>
        <w:pStyle w:val="ListParagraph"/>
        <w:numPr>
          <w:ilvl w:val="1"/>
          <w:numId w:val="18"/>
        </w:numPr>
      </w:pPr>
      <w:r w:rsidRPr="00DF3B4C">
        <w:rPr>
          <w:i/>
        </w:rPr>
        <w:t>Crown Lands Act 1992</w:t>
      </w:r>
    </w:p>
    <w:p w14:paraId="53F6A254" w14:textId="77777777" w:rsidR="00A73856" w:rsidRPr="00DF3B4C" w:rsidRDefault="00A73856" w:rsidP="00E6600D">
      <w:pPr>
        <w:pStyle w:val="ListParagraph"/>
        <w:numPr>
          <w:ilvl w:val="1"/>
          <w:numId w:val="18"/>
        </w:numPr>
      </w:pPr>
      <w:r w:rsidRPr="00DF3B4C">
        <w:rPr>
          <w:i/>
        </w:rPr>
        <w:t xml:space="preserve"> Pastoral Lands Act 1992</w:t>
      </w:r>
      <w:r w:rsidRPr="00DF3B4C">
        <w:t xml:space="preserve"> </w:t>
      </w:r>
    </w:p>
    <w:p w14:paraId="37BE54EC" w14:textId="3A3B222E" w:rsidR="00A73856" w:rsidRPr="009D4352" w:rsidRDefault="00A73856" w:rsidP="00E6600D">
      <w:pPr>
        <w:pStyle w:val="ListParagraph"/>
        <w:numPr>
          <w:ilvl w:val="1"/>
          <w:numId w:val="18"/>
        </w:numPr>
      </w:pPr>
      <w:r w:rsidRPr="00DF3B4C">
        <w:rPr>
          <w:i/>
        </w:rPr>
        <w:t>Aboriginal Land Rights (Northern Territory) Act 1976.</w:t>
      </w:r>
    </w:p>
    <w:p w14:paraId="099B1C3A" w14:textId="77777777" w:rsidR="00144ADF" w:rsidRPr="00DF3B4C" w:rsidRDefault="00144ADF" w:rsidP="009D4352">
      <w:pPr>
        <w:pStyle w:val="ListParagraph"/>
        <w:ind w:left="1440"/>
      </w:pPr>
    </w:p>
    <w:p w14:paraId="1BCCA47F" w14:textId="54853303" w:rsidR="00A73856" w:rsidRDefault="009F2712" w:rsidP="00E6600D">
      <w:pPr>
        <w:pStyle w:val="Heading3"/>
        <w:ind w:left="709"/>
        <w:jc w:val="both"/>
      </w:pPr>
      <w:bookmarkStart w:id="146" w:name="_Toc168047088"/>
      <w:r>
        <w:t>Assets constructed as part of the capital works program</w:t>
      </w:r>
      <w:bookmarkEnd w:id="146"/>
    </w:p>
    <w:p w14:paraId="14CF6FE9" w14:textId="68826479" w:rsidR="00A73856" w:rsidRDefault="00A73856" w:rsidP="00E6600D">
      <w:r>
        <w:t xml:space="preserve">Where a non-financial asset is constructed as part of the capital works program, the asset </w:t>
      </w:r>
      <w:r w:rsidR="009F2712">
        <w:t xml:space="preserve">acquisition and approval processes outlined </w:t>
      </w:r>
      <w:r w:rsidR="009F2712" w:rsidRPr="00CD5673">
        <w:t xml:space="preserve">in </w:t>
      </w:r>
      <w:r w:rsidR="009F2712" w:rsidRPr="006E460F">
        <w:t xml:space="preserve">section </w:t>
      </w:r>
      <w:r w:rsidR="00B752C1" w:rsidRPr="006E460F">
        <w:fldChar w:fldCharType="begin"/>
      </w:r>
      <w:r w:rsidR="00B752C1" w:rsidRPr="006E460F">
        <w:instrText xml:space="preserve"> REF _Ref163812861 \r \h </w:instrText>
      </w:r>
      <w:r w:rsidR="00CD5673">
        <w:instrText xml:space="preserve"> \* MERGEFORMAT </w:instrText>
      </w:r>
      <w:r w:rsidR="00B752C1" w:rsidRPr="006E460F">
        <w:fldChar w:fldCharType="separate"/>
      </w:r>
      <w:r w:rsidR="00736868">
        <w:t>5.2</w:t>
      </w:r>
      <w:r w:rsidR="00B752C1" w:rsidRPr="006E460F">
        <w:fldChar w:fldCharType="end"/>
      </w:r>
      <w:r w:rsidR="009F2712" w:rsidRPr="006E460F">
        <w:t xml:space="preserve"> and </w:t>
      </w:r>
      <w:r w:rsidR="00B752C1" w:rsidRPr="006E460F">
        <w:fldChar w:fldCharType="begin"/>
      </w:r>
      <w:r w:rsidR="00B752C1" w:rsidRPr="006E460F">
        <w:instrText xml:space="preserve"> REF _Ref163812881 \r \h </w:instrText>
      </w:r>
      <w:r w:rsidR="00CD5673">
        <w:instrText xml:space="preserve"> \* MERGEFORMAT </w:instrText>
      </w:r>
      <w:r w:rsidR="00B752C1" w:rsidRPr="006E460F">
        <w:fldChar w:fldCharType="separate"/>
      </w:r>
      <w:r w:rsidR="00736868">
        <w:t>5.3</w:t>
      </w:r>
      <w:r w:rsidR="00B752C1" w:rsidRPr="006E460F">
        <w:fldChar w:fldCharType="end"/>
      </w:r>
      <w:r w:rsidR="009F2712" w:rsidRPr="00CD5673">
        <w:t xml:space="preserve"> do</w:t>
      </w:r>
      <w:r w:rsidR="009F2712">
        <w:t xml:space="preserve"> not apply. These assets are subject to the conditions in </w:t>
      </w:r>
      <w:hyperlink r:id="rId21" w:anchor="Accounting" w:history="1">
        <w:r w:rsidR="009F2712" w:rsidRPr="00B752C1">
          <w:rPr>
            <w:rStyle w:val="Hyperlink"/>
          </w:rPr>
          <w:t>Treasurer’s Direction – Infrastructure</w:t>
        </w:r>
      </w:hyperlink>
      <w:r>
        <w:t>.</w:t>
      </w:r>
    </w:p>
    <w:p w14:paraId="5A103F05" w14:textId="59625EE3" w:rsidR="00A73856" w:rsidRDefault="006E7ABF" w:rsidP="00E6600D">
      <w:pPr>
        <w:pStyle w:val="Heading2"/>
      </w:pPr>
      <w:bookmarkStart w:id="147" w:name="_Ref163812861"/>
      <w:bookmarkStart w:id="148" w:name="_Toc168047089"/>
      <w:r>
        <w:t>Conditions</w:t>
      </w:r>
      <w:bookmarkEnd w:id="147"/>
      <w:bookmarkEnd w:id="148"/>
      <w:r>
        <w:t xml:space="preserve"> </w:t>
      </w:r>
      <w:bookmarkEnd w:id="144"/>
    </w:p>
    <w:p w14:paraId="6C33BE0A" w14:textId="77777777" w:rsidR="00D17AE6" w:rsidRDefault="00D17AE6" w:rsidP="00E6600D">
      <w:pPr>
        <w:pStyle w:val="Heading3"/>
        <w:ind w:left="709"/>
        <w:jc w:val="both"/>
      </w:pPr>
      <w:bookmarkStart w:id="149" w:name="_Toc168047090"/>
      <w:r>
        <w:t>DIPL must conduct all land acquisitions unless another Act permits an agency to acquire land</w:t>
      </w:r>
      <w:bookmarkEnd w:id="149"/>
    </w:p>
    <w:p w14:paraId="180E6C5D" w14:textId="77777777" w:rsidR="00D17AE6" w:rsidRPr="009F2712" w:rsidRDefault="00D17AE6" w:rsidP="00E6600D">
      <w:pPr>
        <w:rPr>
          <w:lang w:eastAsia="en-AU"/>
        </w:rPr>
      </w:pPr>
      <w:r>
        <w:rPr>
          <w:lang w:eastAsia="en-AU"/>
        </w:rPr>
        <w:t xml:space="preserve">DIPL is the agency responsible for managing crown land. Where an agency intends to acquire land, they must consult with DIPL prior to making any commitments. DIPL will conduct all land acquisitions on behalf of an agency. This includes the acquisition of land with improvements located on them. Where another Act permits an agency to acquire land, the agency can follow the processes within that legislation to acquire the land. </w:t>
      </w:r>
    </w:p>
    <w:p w14:paraId="0060CFEB" w14:textId="416640B1" w:rsidR="00D17AE6" w:rsidRPr="00D17AE6" w:rsidRDefault="00D17AE6" w:rsidP="00E6600D">
      <w:pPr>
        <w:pStyle w:val="Heading3"/>
        <w:ind w:left="709"/>
        <w:jc w:val="both"/>
      </w:pPr>
      <w:bookmarkStart w:id="150" w:name="_Toc168047091"/>
      <w:r>
        <w:t>Other conditions</w:t>
      </w:r>
      <w:bookmarkEnd w:id="150"/>
    </w:p>
    <w:p w14:paraId="0F682DC0" w14:textId="04FE994D" w:rsidR="006E7ABF" w:rsidRPr="00D17AE6" w:rsidRDefault="006E7ABF" w:rsidP="00E6600D">
      <w:pPr>
        <w:pStyle w:val="Default"/>
        <w:spacing w:after="133"/>
        <w:rPr>
          <w:sz w:val="22"/>
          <w:szCs w:val="22"/>
        </w:rPr>
      </w:pPr>
      <w:r w:rsidRPr="00D17AE6">
        <w:rPr>
          <w:sz w:val="22"/>
          <w:szCs w:val="22"/>
        </w:rPr>
        <w:t xml:space="preserve">An accountable officer can acquire a non-financial asset when all of the following criteria are satisfied, subject to the approval </w:t>
      </w:r>
      <w:r w:rsidRPr="00CD5673">
        <w:rPr>
          <w:sz w:val="22"/>
          <w:szCs w:val="22"/>
        </w:rPr>
        <w:t xml:space="preserve">thresholds in </w:t>
      </w:r>
      <w:r w:rsidRPr="006E460F">
        <w:rPr>
          <w:sz w:val="22"/>
          <w:szCs w:val="22"/>
        </w:rPr>
        <w:t xml:space="preserve">section </w:t>
      </w:r>
      <w:r w:rsidRPr="006E460F">
        <w:rPr>
          <w:sz w:val="22"/>
          <w:szCs w:val="22"/>
        </w:rPr>
        <w:fldChar w:fldCharType="begin"/>
      </w:r>
      <w:r w:rsidRPr="006E460F">
        <w:rPr>
          <w:sz w:val="22"/>
          <w:szCs w:val="22"/>
        </w:rPr>
        <w:instrText xml:space="preserve"> REF _Ref141950228 \r \h  \* MERGEFORMAT </w:instrText>
      </w:r>
      <w:r w:rsidRPr="006E460F">
        <w:rPr>
          <w:sz w:val="22"/>
          <w:szCs w:val="22"/>
        </w:rPr>
      </w:r>
      <w:r w:rsidRPr="006E460F">
        <w:rPr>
          <w:sz w:val="22"/>
          <w:szCs w:val="22"/>
        </w:rPr>
        <w:fldChar w:fldCharType="separate"/>
      </w:r>
      <w:r w:rsidR="00736868">
        <w:rPr>
          <w:sz w:val="22"/>
          <w:szCs w:val="22"/>
        </w:rPr>
        <w:t>5.3</w:t>
      </w:r>
      <w:r w:rsidRPr="006E460F">
        <w:rPr>
          <w:sz w:val="22"/>
          <w:szCs w:val="22"/>
        </w:rPr>
        <w:fldChar w:fldCharType="end"/>
      </w:r>
      <w:r w:rsidRPr="00CD5673">
        <w:rPr>
          <w:sz w:val="22"/>
          <w:szCs w:val="22"/>
        </w:rPr>
        <w:t>.</w:t>
      </w:r>
      <w:r w:rsidRPr="00D17AE6">
        <w:rPr>
          <w:sz w:val="22"/>
          <w:szCs w:val="22"/>
        </w:rPr>
        <w:t xml:space="preserve"> </w:t>
      </w:r>
    </w:p>
    <w:p w14:paraId="3DA09A07" w14:textId="3942D49C" w:rsidR="00A73856" w:rsidRPr="00D17AE6" w:rsidRDefault="006E7ABF" w:rsidP="00E6600D">
      <w:pPr>
        <w:pStyle w:val="Default"/>
        <w:numPr>
          <w:ilvl w:val="0"/>
          <w:numId w:val="101"/>
        </w:numPr>
        <w:spacing w:after="133"/>
        <w:rPr>
          <w:sz w:val="22"/>
          <w:szCs w:val="22"/>
        </w:rPr>
      </w:pPr>
      <w:r w:rsidRPr="00D17AE6">
        <w:rPr>
          <w:sz w:val="22"/>
          <w:szCs w:val="22"/>
        </w:rPr>
        <w:t xml:space="preserve">the acquisition will assist in the achievement of the agency’s objectives  </w:t>
      </w:r>
    </w:p>
    <w:p w14:paraId="5541E126" w14:textId="77777777" w:rsidR="00A73856" w:rsidRPr="00D17AE6" w:rsidRDefault="00A73856" w:rsidP="00E6600D">
      <w:pPr>
        <w:pStyle w:val="Default"/>
        <w:numPr>
          <w:ilvl w:val="0"/>
          <w:numId w:val="101"/>
        </w:numPr>
        <w:spacing w:after="133"/>
        <w:rPr>
          <w:sz w:val="22"/>
          <w:szCs w:val="22"/>
        </w:rPr>
      </w:pPr>
      <w:bookmarkStart w:id="151" w:name="_Ref93656753"/>
      <w:r w:rsidRPr="00D17AE6">
        <w:rPr>
          <w:sz w:val="22"/>
          <w:szCs w:val="22"/>
        </w:rPr>
        <w:t>the acquisition is fully funded by one or more of the following sources:</w:t>
      </w:r>
      <w:bookmarkEnd w:id="151"/>
    </w:p>
    <w:p w14:paraId="7C0E0386" w14:textId="09D01AE3" w:rsidR="006E7ABF" w:rsidRPr="00D17AE6" w:rsidRDefault="006E7ABF" w:rsidP="00E6600D">
      <w:pPr>
        <w:pStyle w:val="Default"/>
        <w:numPr>
          <w:ilvl w:val="1"/>
          <w:numId w:val="102"/>
        </w:numPr>
        <w:spacing w:after="133"/>
        <w:rPr>
          <w:sz w:val="22"/>
          <w:szCs w:val="22"/>
        </w:rPr>
      </w:pPr>
      <w:r w:rsidRPr="00D17AE6">
        <w:rPr>
          <w:sz w:val="22"/>
          <w:szCs w:val="22"/>
        </w:rPr>
        <w:t xml:space="preserve">capital </w:t>
      </w:r>
      <w:r w:rsidR="006E25AC" w:rsidRPr="00D17AE6">
        <w:rPr>
          <w:sz w:val="22"/>
          <w:szCs w:val="22"/>
        </w:rPr>
        <w:t>appropriation</w:t>
      </w:r>
    </w:p>
    <w:p w14:paraId="7DDA0020" w14:textId="436C2D69" w:rsidR="006E25AC" w:rsidRPr="00D17AE6" w:rsidRDefault="006E25AC" w:rsidP="00E6600D">
      <w:pPr>
        <w:pStyle w:val="Default"/>
        <w:numPr>
          <w:ilvl w:val="1"/>
          <w:numId w:val="102"/>
        </w:numPr>
        <w:spacing w:after="133"/>
        <w:rPr>
          <w:sz w:val="22"/>
          <w:szCs w:val="22"/>
        </w:rPr>
      </w:pPr>
      <w:r w:rsidRPr="00D17AE6">
        <w:rPr>
          <w:sz w:val="22"/>
          <w:szCs w:val="22"/>
        </w:rPr>
        <w:t xml:space="preserve">excess output appropriation, subject to criteria in </w:t>
      </w:r>
      <w:r w:rsidRPr="006E460F">
        <w:rPr>
          <w:sz w:val="22"/>
          <w:szCs w:val="22"/>
        </w:rPr>
        <w:t xml:space="preserve">section </w:t>
      </w:r>
      <w:r w:rsidRPr="006E460F">
        <w:rPr>
          <w:sz w:val="22"/>
          <w:szCs w:val="22"/>
        </w:rPr>
        <w:fldChar w:fldCharType="begin"/>
      </w:r>
      <w:r w:rsidRPr="006E460F">
        <w:rPr>
          <w:sz w:val="22"/>
          <w:szCs w:val="22"/>
        </w:rPr>
        <w:instrText xml:space="preserve"> REF _Ref98767257 \r \h  \* MERGEFORMAT </w:instrText>
      </w:r>
      <w:r w:rsidRPr="006E460F">
        <w:rPr>
          <w:sz w:val="22"/>
          <w:szCs w:val="22"/>
        </w:rPr>
      </w:r>
      <w:r w:rsidRPr="006E460F">
        <w:rPr>
          <w:sz w:val="22"/>
          <w:szCs w:val="22"/>
        </w:rPr>
        <w:fldChar w:fldCharType="separate"/>
      </w:r>
      <w:r w:rsidR="00736868">
        <w:rPr>
          <w:sz w:val="22"/>
          <w:szCs w:val="22"/>
        </w:rPr>
        <w:t>6</w:t>
      </w:r>
      <w:r w:rsidRPr="006E460F">
        <w:rPr>
          <w:sz w:val="22"/>
          <w:szCs w:val="22"/>
        </w:rPr>
        <w:fldChar w:fldCharType="end"/>
      </w:r>
      <w:r w:rsidRPr="00D17AE6">
        <w:rPr>
          <w:sz w:val="22"/>
          <w:szCs w:val="22"/>
        </w:rPr>
        <w:t xml:space="preserve"> for </w:t>
      </w:r>
      <w:r w:rsidRPr="00D17AE6">
        <w:rPr>
          <w:sz w:val="22"/>
          <w:szCs w:val="22"/>
        </w:rPr>
        <w:fldChar w:fldCharType="begin"/>
      </w:r>
      <w:r w:rsidRPr="00D17AE6">
        <w:rPr>
          <w:sz w:val="22"/>
          <w:szCs w:val="22"/>
        </w:rPr>
        <w:instrText xml:space="preserve"> REF _Ref98767241 \h  \* MERGEFORMAT </w:instrText>
      </w:r>
      <w:r w:rsidRPr="00D17AE6">
        <w:rPr>
          <w:sz w:val="22"/>
          <w:szCs w:val="22"/>
        </w:rPr>
      </w:r>
      <w:r w:rsidRPr="00D17AE6">
        <w:rPr>
          <w:sz w:val="22"/>
          <w:szCs w:val="22"/>
        </w:rPr>
        <w:fldChar w:fldCharType="separate"/>
      </w:r>
      <w:r w:rsidR="00736868" w:rsidRPr="000A7776">
        <w:rPr>
          <w:sz w:val="22"/>
          <w:szCs w:val="22"/>
        </w:rPr>
        <w:t>Change in appropriation purpose</w:t>
      </w:r>
      <w:r w:rsidRPr="00D17AE6">
        <w:rPr>
          <w:sz w:val="22"/>
          <w:szCs w:val="22"/>
        </w:rPr>
        <w:fldChar w:fldCharType="end"/>
      </w:r>
      <w:r w:rsidRPr="00D17AE6">
        <w:rPr>
          <w:sz w:val="22"/>
          <w:szCs w:val="22"/>
        </w:rPr>
        <w:t xml:space="preserve"> </w:t>
      </w:r>
    </w:p>
    <w:p w14:paraId="24943107" w14:textId="03382E0A" w:rsidR="00A73856" w:rsidRPr="00D17AE6" w:rsidRDefault="006E25AC" w:rsidP="00E6600D">
      <w:pPr>
        <w:pStyle w:val="Default"/>
        <w:numPr>
          <w:ilvl w:val="1"/>
          <w:numId w:val="102"/>
        </w:numPr>
        <w:spacing w:after="133"/>
        <w:rPr>
          <w:sz w:val="22"/>
          <w:szCs w:val="22"/>
        </w:rPr>
      </w:pPr>
      <w:r w:rsidRPr="00D17AE6">
        <w:rPr>
          <w:sz w:val="22"/>
          <w:szCs w:val="22"/>
        </w:rPr>
        <w:t>commonwealth appropriation</w:t>
      </w:r>
    </w:p>
    <w:p w14:paraId="6429AD3C" w14:textId="12E8992D" w:rsidR="00A73856" w:rsidRPr="00D17AE6" w:rsidRDefault="00A73856" w:rsidP="00E6600D">
      <w:pPr>
        <w:pStyle w:val="Default"/>
        <w:numPr>
          <w:ilvl w:val="1"/>
          <w:numId w:val="102"/>
        </w:numPr>
        <w:spacing w:after="133"/>
        <w:rPr>
          <w:sz w:val="22"/>
          <w:szCs w:val="22"/>
        </w:rPr>
      </w:pPr>
      <w:r w:rsidRPr="00D17AE6">
        <w:rPr>
          <w:sz w:val="22"/>
          <w:szCs w:val="22"/>
        </w:rPr>
        <w:t xml:space="preserve">additional agency revenue subject to conditions set in the </w:t>
      </w:r>
      <w:hyperlink r:id="rId22" w:anchor="Accounting" w:history="1">
        <w:r w:rsidRPr="00CD5673">
          <w:rPr>
            <w:rStyle w:val="Hyperlink"/>
            <w:sz w:val="22"/>
            <w:szCs w:val="22"/>
          </w:rPr>
          <w:t>Treasurer’s Directions – Income</w:t>
        </w:r>
      </w:hyperlink>
      <w:r w:rsidR="006E25AC" w:rsidRPr="00D17AE6">
        <w:rPr>
          <w:sz w:val="22"/>
          <w:szCs w:val="22"/>
        </w:rPr>
        <w:t>.</w:t>
      </w:r>
    </w:p>
    <w:p w14:paraId="0FF2BFBB" w14:textId="79794F31" w:rsidR="006E25AC" w:rsidRDefault="006E25AC" w:rsidP="00E6600D">
      <w:pPr>
        <w:pStyle w:val="Default"/>
        <w:spacing w:after="133"/>
        <w:rPr>
          <w:sz w:val="22"/>
          <w:szCs w:val="22"/>
        </w:rPr>
      </w:pPr>
      <w:r>
        <w:rPr>
          <w:sz w:val="22"/>
          <w:szCs w:val="22"/>
        </w:rPr>
        <w:t xml:space="preserve">Agencies may </w:t>
      </w:r>
      <w:r w:rsidRPr="0065245E">
        <w:rPr>
          <w:sz w:val="22"/>
          <w:szCs w:val="22"/>
        </w:rPr>
        <w:t>seek to use additional agency revenue to acquire a capital item. The use of additional revenue must be done in accordance with the</w:t>
      </w:r>
      <w:r>
        <w:rPr>
          <w:sz w:val="22"/>
          <w:szCs w:val="22"/>
        </w:rPr>
        <w:t xml:space="preserve"> requirements</w:t>
      </w:r>
      <w:r w:rsidRPr="0065245E">
        <w:rPr>
          <w:sz w:val="22"/>
          <w:szCs w:val="22"/>
        </w:rPr>
        <w:t xml:space="preserve"> in the Treasurer’s Direction – Income. </w:t>
      </w:r>
    </w:p>
    <w:p w14:paraId="6EB223E6" w14:textId="4B31FB24" w:rsidR="006E25AC" w:rsidRPr="0065245E" w:rsidRDefault="006E25AC" w:rsidP="00E6600D">
      <w:pPr>
        <w:spacing w:before="200"/>
      </w:pPr>
      <w:r w:rsidRPr="0065245E">
        <w:t xml:space="preserve">Where additional revenue is from the proceeds of </w:t>
      </w:r>
      <w:r>
        <w:t xml:space="preserve">a </w:t>
      </w:r>
      <w:r w:rsidRPr="0065245E">
        <w:t>sale of another non-financial asset, the only proportion of those proceeds, which can be used to fund a</w:t>
      </w:r>
      <w:r w:rsidR="00921E07">
        <w:t xml:space="preserve"> non-financial asset</w:t>
      </w:r>
      <w:r w:rsidRPr="0065245E">
        <w:t xml:space="preserve">, is the net gain on </w:t>
      </w:r>
      <w:r w:rsidR="00D17AE6">
        <w:t xml:space="preserve">the </w:t>
      </w:r>
      <w:r w:rsidRPr="0065245E">
        <w:t>sale of the asset. This ensures the use of the additional revenue does not adversely affect</w:t>
      </w:r>
      <w:r>
        <w:t xml:space="preserve"> agency and whole of government net financial results.</w:t>
      </w:r>
      <w:r w:rsidR="00475B68">
        <w:t xml:space="preserve"> </w:t>
      </w:r>
    </w:p>
    <w:p w14:paraId="3191D3C9" w14:textId="6A336CAC" w:rsidR="00A73856" w:rsidRDefault="00A73856" w:rsidP="00E6600D">
      <w:pPr>
        <w:pStyle w:val="Default"/>
        <w:spacing w:after="133"/>
        <w:rPr>
          <w:sz w:val="22"/>
          <w:szCs w:val="22"/>
        </w:rPr>
      </w:pPr>
      <w:r>
        <w:rPr>
          <w:sz w:val="22"/>
          <w:szCs w:val="22"/>
        </w:rPr>
        <w:t>The accountabl</w:t>
      </w:r>
      <w:r w:rsidR="006E25AC">
        <w:rPr>
          <w:sz w:val="22"/>
          <w:szCs w:val="22"/>
        </w:rPr>
        <w:t xml:space="preserve">e officer can only acquire </w:t>
      </w:r>
      <w:r w:rsidR="00CD5673">
        <w:rPr>
          <w:sz w:val="22"/>
          <w:szCs w:val="22"/>
        </w:rPr>
        <w:t>a</w:t>
      </w:r>
      <w:r w:rsidR="006E25AC">
        <w:rPr>
          <w:sz w:val="22"/>
          <w:szCs w:val="22"/>
        </w:rPr>
        <w:t xml:space="preserve"> non-financial asset</w:t>
      </w:r>
      <w:r>
        <w:rPr>
          <w:sz w:val="22"/>
          <w:szCs w:val="22"/>
        </w:rPr>
        <w:t xml:space="preserve"> where the conditions addressed above have been met </w:t>
      </w:r>
      <w:r w:rsidR="006E25AC">
        <w:rPr>
          <w:sz w:val="22"/>
          <w:szCs w:val="22"/>
        </w:rPr>
        <w:t>and the cost of the non-financial asset</w:t>
      </w:r>
      <w:r>
        <w:rPr>
          <w:sz w:val="22"/>
          <w:szCs w:val="22"/>
        </w:rPr>
        <w:t xml:space="preserve"> is in accordance with the thresholds outlined </w:t>
      </w:r>
      <w:r w:rsidRPr="00CD5673">
        <w:rPr>
          <w:sz w:val="22"/>
          <w:szCs w:val="22"/>
        </w:rPr>
        <w:t xml:space="preserve">in </w:t>
      </w:r>
      <w:r w:rsidRPr="006E460F">
        <w:rPr>
          <w:sz w:val="22"/>
          <w:szCs w:val="22"/>
        </w:rPr>
        <w:t xml:space="preserve">section </w:t>
      </w:r>
      <w:r w:rsidRPr="006E460F">
        <w:rPr>
          <w:sz w:val="22"/>
          <w:szCs w:val="22"/>
        </w:rPr>
        <w:fldChar w:fldCharType="begin"/>
      </w:r>
      <w:r w:rsidRPr="006E460F">
        <w:rPr>
          <w:sz w:val="22"/>
          <w:szCs w:val="22"/>
        </w:rPr>
        <w:instrText xml:space="preserve"> REF _Ref134107454 \r \h  \* MERGEFORMAT </w:instrText>
      </w:r>
      <w:r w:rsidRPr="006E460F">
        <w:rPr>
          <w:sz w:val="22"/>
          <w:szCs w:val="22"/>
        </w:rPr>
      </w:r>
      <w:r w:rsidRPr="006E460F">
        <w:rPr>
          <w:sz w:val="22"/>
          <w:szCs w:val="22"/>
        </w:rPr>
        <w:fldChar w:fldCharType="separate"/>
      </w:r>
      <w:r w:rsidR="00736868">
        <w:rPr>
          <w:sz w:val="22"/>
          <w:szCs w:val="22"/>
        </w:rPr>
        <w:t>5.3</w:t>
      </w:r>
      <w:r w:rsidRPr="006E460F">
        <w:rPr>
          <w:sz w:val="22"/>
          <w:szCs w:val="22"/>
        </w:rPr>
        <w:fldChar w:fldCharType="end"/>
      </w:r>
      <w:r w:rsidRPr="00CD5673">
        <w:rPr>
          <w:sz w:val="22"/>
          <w:szCs w:val="22"/>
        </w:rPr>
        <w:t>.</w:t>
      </w:r>
    </w:p>
    <w:p w14:paraId="5B473372" w14:textId="1F9F300F" w:rsidR="00A73856" w:rsidRPr="0065245E" w:rsidRDefault="00A73856" w:rsidP="00E6600D">
      <w:pPr>
        <w:pStyle w:val="Heading2"/>
      </w:pPr>
      <w:bookmarkStart w:id="152" w:name="_Ref134107454"/>
      <w:bookmarkStart w:id="153" w:name="_Toc135315415"/>
      <w:bookmarkStart w:id="154" w:name="_Ref141950228"/>
      <w:bookmarkStart w:id="155" w:name="_Ref163812881"/>
      <w:bookmarkStart w:id="156" w:name="_Toc168047092"/>
      <w:r>
        <w:t>Approval</w:t>
      </w:r>
      <w:bookmarkEnd w:id="152"/>
      <w:r w:rsidR="002F6F43">
        <w:t xml:space="preserve"> </w:t>
      </w:r>
      <w:r>
        <w:t>process</w:t>
      </w:r>
      <w:bookmarkEnd w:id="153"/>
      <w:bookmarkEnd w:id="154"/>
      <w:bookmarkEnd w:id="155"/>
      <w:bookmarkEnd w:id="156"/>
    </w:p>
    <w:p w14:paraId="558D9067" w14:textId="6C1AC938" w:rsidR="00A73856" w:rsidRPr="0065245E" w:rsidRDefault="00A73856" w:rsidP="00E6600D">
      <w:pPr>
        <w:pStyle w:val="Default"/>
        <w:spacing w:after="133"/>
        <w:rPr>
          <w:sz w:val="22"/>
          <w:szCs w:val="22"/>
        </w:rPr>
      </w:pPr>
      <w:r w:rsidRPr="0065245E">
        <w:rPr>
          <w:sz w:val="22"/>
          <w:szCs w:val="22"/>
        </w:rPr>
        <w:t>Approval thresholds and requirements for t</w:t>
      </w:r>
      <w:r w:rsidR="006E25AC">
        <w:rPr>
          <w:sz w:val="22"/>
          <w:szCs w:val="22"/>
        </w:rPr>
        <w:t xml:space="preserve">he acquisition of a non-financial asset </w:t>
      </w:r>
      <w:r w:rsidR="006E25AC" w:rsidRPr="0065245E">
        <w:rPr>
          <w:sz w:val="22"/>
          <w:szCs w:val="22"/>
        </w:rPr>
        <w:t>is</w:t>
      </w:r>
      <w:r w:rsidRPr="0065245E">
        <w:rPr>
          <w:sz w:val="22"/>
          <w:szCs w:val="22"/>
        </w:rPr>
        <w:t xml:space="preserve"> summarised in the table below:</w:t>
      </w:r>
    </w:p>
    <w:tbl>
      <w:tblPr>
        <w:tblStyle w:val="NTGTable"/>
        <w:tblW w:w="9923" w:type="dxa"/>
        <w:tblInd w:w="-5" w:type="dxa"/>
        <w:tblLook w:val="04A0" w:firstRow="1" w:lastRow="0" w:firstColumn="1" w:lastColumn="0" w:noHBand="0" w:noVBand="1"/>
      </w:tblPr>
      <w:tblGrid>
        <w:gridCol w:w="4395"/>
        <w:gridCol w:w="5528"/>
      </w:tblGrid>
      <w:tr w:rsidR="00A73856" w:rsidRPr="00561209" w14:paraId="08EFA9A4" w14:textId="77777777" w:rsidTr="006E7AB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395" w:type="dxa"/>
          </w:tcPr>
          <w:p w14:paraId="32E9A027" w14:textId="77777777" w:rsidR="00A73856" w:rsidRPr="00337449" w:rsidRDefault="00A73856" w:rsidP="00E6600D">
            <w:pPr>
              <w:pStyle w:val="NTGTableText"/>
              <w:keepNext/>
              <w:rPr>
                <w:rFonts w:asciiTheme="minorHAnsi" w:hAnsiTheme="minorHAnsi"/>
                <w:szCs w:val="22"/>
              </w:rPr>
            </w:pPr>
            <w:r w:rsidRPr="00337449">
              <w:rPr>
                <w:rFonts w:asciiTheme="minorHAnsi" w:hAnsiTheme="minorHAnsi"/>
                <w:szCs w:val="22"/>
              </w:rPr>
              <w:t>Asset value</w:t>
            </w:r>
            <w:r>
              <w:rPr>
                <w:rFonts w:asciiTheme="minorHAnsi" w:hAnsiTheme="minorHAnsi"/>
                <w:szCs w:val="22"/>
              </w:rPr>
              <w:t xml:space="preserve"> (GST exclusive)</w:t>
            </w:r>
          </w:p>
        </w:tc>
        <w:tc>
          <w:tcPr>
            <w:tcW w:w="5528" w:type="dxa"/>
          </w:tcPr>
          <w:p w14:paraId="47B1BEC0" w14:textId="77777777" w:rsidR="00A73856" w:rsidRPr="00337449" w:rsidRDefault="00A73856" w:rsidP="00E6600D">
            <w:pPr>
              <w:pStyle w:val="NTGTableText"/>
              <w:keepNext/>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337449">
              <w:rPr>
                <w:rFonts w:asciiTheme="minorHAnsi" w:hAnsiTheme="minorHAnsi"/>
                <w:szCs w:val="22"/>
              </w:rPr>
              <w:t>Approval required by</w:t>
            </w:r>
          </w:p>
        </w:tc>
      </w:tr>
      <w:tr w:rsidR="00A73856" w:rsidRPr="00AF228F" w14:paraId="7DC75A92" w14:textId="77777777" w:rsidTr="006E7A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6D4B9C8B" w14:textId="1CF49EE7" w:rsidR="00A73856" w:rsidRPr="00337449" w:rsidRDefault="00A73856" w:rsidP="00E6600D">
            <w:pPr>
              <w:pStyle w:val="NTGTableText"/>
              <w:keepNext/>
              <w:rPr>
                <w:rFonts w:asciiTheme="minorHAnsi" w:hAnsiTheme="minorHAnsi"/>
                <w:szCs w:val="22"/>
              </w:rPr>
            </w:pPr>
            <w:r w:rsidRPr="00337449">
              <w:rPr>
                <w:rFonts w:asciiTheme="minorHAnsi" w:hAnsiTheme="minorHAnsi"/>
                <w:szCs w:val="22"/>
              </w:rPr>
              <w:t xml:space="preserve">Less than </w:t>
            </w:r>
            <w:r w:rsidR="00DC3A39">
              <w:rPr>
                <w:rFonts w:asciiTheme="minorHAnsi" w:hAnsiTheme="minorHAnsi"/>
                <w:szCs w:val="22"/>
              </w:rPr>
              <w:t xml:space="preserve">or equal to </w:t>
            </w:r>
            <w:r w:rsidRPr="00337449">
              <w:rPr>
                <w:rFonts w:asciiTheme="minorHAnsi" w:hAnsiTheme="minorHAnsi"/>
                <w:szCs w:val="22"/>
              </w:rPr>
              <w:t>$</w:t>
            </w:r>
            <w:r>
              <w:rPr>
                <w:rFonts w:asciiTheme="minorHAnsi" w:hAnsiTheme="minorHAnsi"/>
                <w:szCs w:val="22"/>
              </w:rPr>
              <w:t>1 00</w:t>
            </w:r>
            <w:r w:rsidRPr="00337449">
              <w:rPr>
                <w:rFonts w:asciiTheme="minorHAnsi" w:hAnsiTheme="minorHAnsi"/>
                <w:szCs w:val="22"/>
              </w:rPr>
              <w:t>0 000</w:t>
            </w:r>
          </w:p>
        </w:tc>
        <w:tc>
          <w:tcPr>
            <w:tcW w:w="5528" w:type="dxa"/>
          </w:tcPr>
          <w:p w14:paraId="08C16188" w14:textId="77777777" w:rsidR="00A73856" w:rsidRPr="00337449" w:rsidRDefault="00A73856" w:rsidP="00E6600D">
            <w:pPr>
              <w:pStyle w:val="NTGTableText"/>
              <w:keepNext/>
              <w:cnfStyle w:val="000000100000" w:firstRow="0" w:lastRow="0" w:firstColumn="0" w:lastColumn="0" w:oddVBand="0" w:evenVBand="0" w:oddHBand="1" w:evenHBand="0" w:firstRowFirstColumn="0" w:firstRowLastColumn="0" w:lastRowFirstColumn="0" w:lastRowLastColumn="0"/>
              <w:rPr>
                <w:rFonts w:asciiTheme="minorHAnsi" w:hAnsiTheme="minorHAnsi"/>
                <w:szCs w:val="22"/>
              </w:rPr>
            </w:pPr>
            <w:r w:rsidRPr="00337449">
              <w:rPr>
                <w:rFonts w:asciiTheme="minorHAnsi" w:hAnsiTheme="minorHAnsi"/>
                <w:szCs w:val="22"/>
              </w:rPr>
              <w:t>Accountable officer</w:t>
            </w:r>
          </w:p>
        </w:tc>
      </w:tr>
      <w:tr w:rsidR="00A73856" w:rsidRPr="00AF228F" w14:paraId="16EA7C47" w14:textId="77777777" w:rsidTr="006E7A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63EA8DC5" w14:textId="77777777" w:rsidR="00A73856" w:rsidRPr="00337449" w:rsidRDefault="00A73856" w:rsidP="00E6600D">
            <w:pPr>
              <w:pStyle w:val="NTGTableText"/>
              <w:rPr>
                <w:rFonts w:asciiTheme="minorHAnsi" w:hAnsiTheme="minorHAnsi"/>
                <w:szCs w:val="22"/>
              </w:rPr>
            </w:pPr>
            <w:r>
              <w:rPr>
                <w:rFonts w:asciiTheme="minorHAnsi" w:hAnsiTheme="minorHAnsi"/>
                <w:szCs w:val="22"/>
              </w:rPr>
              <w:t>Over $1 000 000</w:t>
            </w:r>
          </w:p>
        </w:tc>
        <w:tc>
          <w:tcPr>
            <w:tcW w:w="5528" w:type="dxa"/>
          </w:tcPr>
          <w:p w14:paraId="384DACC9" w14:textId="77777777" w:rsidR="00A73856" w:rsidRPr="00337449" w:rsidRDefault="00A73856" w:rsidP="00E6600D">
            <w:pPr>
              <w:pStyle w:val="NTGTableText"/>
              <w:cnfStyle w:val="000000010000" w:firstRow="0" w:lastRow="0" w:firstColumn="0" w:lastColumn="0" w:oddVBand="0" w:evenVBand="0" w:oddHBand="0" w:evenHBand="1" w:firstRowFirstColumn="0" w:firstRowLastColumn="0" w:lastRowFirstColumn="0" w:lastRowLastColumn="0"/>
              <w:rPr>
                <w:rFonts w:asciiTheme="minorHAnsi" w:hAnsiTheme="minorHAnsi"/>
                <w:szCs w:val="22"/>
              </w:rPr>
            </w:pPr>
            <w:r w:rsidRPr="00337449">
              <w:rPr>
                <w:rFonts w:asciiTheme="minorHAnsi" w:hAnsiTheme="minorHAnsi"/>
                <w:szCs w:val="22"/>
              </w:rPr>
              <w:t>Treasurer</w:t>
            </w:r>
            <w:r>
              <w:rPr>
                <w:rFonts w:asciiTheme="minorHAnsi" w:hAnsiTheme="minorHAnsi"/>
                <w:szCs w:val="22"/>
              </w:rPr>
              <w:t xml:space="preserve"> with endorsement from Minister</w:t>
            </w:r>
          </w:p>
        </w:tc>
      </w:tr>
    </w:tbl>
    <w:p w14:paraId="0D8FACCA" w14:textId="7BB4A323" w:rsidR="00A73856" w:rsidRPr="0065245E" w:rsidRDefault="00A73856" w:rsidP="00E6600D">
      <w:pPr>
        <w:pStyle w:val="Default"/>
        <w:spacing w:after="133"/>
        <w:rPr>
          <w:sz w:val="22"/>
          <w:szCs w:val="22"/>
        </w:rPr>
      </w:pPr>
      <w:r w:rsidRPr="0065245E">
        <w:rPr>
          <w:sz w:val="22"/>
          <w:szCs w:val="22"/>
        </w:rPr>
        <w:t>An accountable officer may approve t</w:t>
      </w:r>
      <w:r w:rsidR="006E25AC">
        <w:rPr>
          <w:sz w:val="22"/>
          <w:szCs w:val="22"/>
        </w:rPr>
        <w:t>he acquisition of a non-financial asset</w:t>
      </w:r>
      <w:r w:rsidRPr="0065245E">
        <w:rPr>
          <w:sz w:val="22"/>
          <w:szCs w:val="22"/>
        </w:rPr>
        <w:t xml:space="preserve"> up to a maximum of $1 million per item. An accountable officer may</w:t>
      </w:r>
      <w:r>
        <w:rPr>
          <w:sz w:val="22"/>
          <w:szCs w:val="22"/>
        </w:rPr>
        <w:t xml:space="preserve"> choose to sub-</w:t>
      </w:r>
      <w:r w:rsidRPr="0065245E">
        <w:rPr>
          <w:sz w:val="22"/>
          <w:szCs w:val="22"/>
        </w:rPr>
        <w:t xml:space="preserve">delegate authority to an appropriate level within the agency for </w:t>
      </w:r>
      <w:r w:rsidR="006E25AC">
        <w:rPr>
          <w:sz w:val="22"/>
          <w:szCs w:val="22"/>
        </w:rPr>
        <w:t>the acquisition of non-financial assets</w:t>
      </w:r>
      <w:r w:rsidRPr="0065245E">
        <w:rPr>
          <w:sz w:val="22"/>
          <w:szCs w:val="22"/>
        </w:rPr>
        <w:t xml:space="preserve"> subject to the</w:t>
      </w:r>
      <w:r>
        <w:rPr>
          <w:sz w:val="22"/>
          <w:szCs w:val="22"/>
        </w:rPr>
        <w:t xml:space="preserve"> $1 million threshold.</w:t>
      </w:r>
    </w:p>
    <w:p w14:paraId="5BE467F8" w14:textId="77777777" w:rsidR="00A73856" w:rsidRPr="0065245E" w:rsidRDefault="00A73856" w:rsidP="00E6600D">
      <w:pPr>
        <w:pStyle w:val="Default"/>
        <w:spacing w:after="133"/>
        <w:rPr>
          <w:sz w:val="22"/>
          <w:szCs w:val="22"/>
        </w:rPr>
      </w:pPr>
      <w:r w:rsidRPr="0065245E">
        <w:rPr>
          <w:sz w:val="22"/>
          <w:szCs w:val="22"/>
        </w:rPr>
        <w:t>For all requests to acquire a capital item above $1 million, an accountable officer must seek ap</w:t>
      </w:r>
      <w:r w:rsidRPr="00882E2B">
        <w:rPr>
          <w:sz w:val="22"/>
          <w:szCs w:val="22"/>
        </w:rPr>
        <w:t xml:space="preserve">proval from the Treasurer. </w:t>
      </w:r>
      <w:r>
        <w:rPr>
          <w:sz w:val="22"/>
          <w:szCs w:val="22"/>
        </w:rPr>
        <w:t>The r</w:t>
      </w:r>
      <w:r w:rsidRPr="0065245E">
        <w:rPr>
          <w:sz w:val="22"/>
          <w:szCs w:val="22"/>
        </w:rPr>
        <w:t>equest to the Tr</w:t>
      </w:r>
      <w:r w:rsidRPr="00F51E0D">
        <w:rPr>
          <w:sz w:val="22"/>
          <w:szCs w:val="22"/>
        </w:rPr>
        <w:t>easurer must be accompanied by</w:t>
      </w:r>
      <w:r w:rsidRPr="0065245E">
        <w:rPr>
          <w:sz w:val="22"/>
          <w:szCs w:val="22"/>
        </w:rPr>
        <w:t xml:space="preserve"> ministerial endorsement and must include at a minimum the following information:</w:t>
      </w:r>
    </w:p>
    <w:p w14:paraId="647583D6" w14:textId="77777777" w:rsidR="00A73856" w:rsidRPr="0065245E" w:rsidRDefault="00A73856" w:rsidP="00E6600D">
      <w:pPr>
        <w:pStyle w:val="Default"/>
        <w:numPr>
          <w:ilvl w:val="0"/>
          <w:numId w:val="55"/>
        </w:numPr>
        <w:spacing w:after="133"/>
        <w:rPr>
          <w:sz w:val="22"/>
          <w:szCs w:val="22"/>
        </w:rPr>
      </w:pPr>
      <w:r w:rsidRPr="0065245E">
        <w:rPr>
          <w:sz w:val="22"/>
          <w:szCs w:val="22"/>
        </w:rPr>
        <w:t>the source of funding</w:t>
      </w:r>
    </w:p>
    <w:p w14:paraId="06FD8106" w14:textId="4D3E59FE" w:rsidR="00A73856" w:rsidRPr="006E25AC" w:rsidRDefault="00A73856" w:rsidP="00E6600D">
      <w:pPr>
        <w:pStyle w:val="Default"/>
        <w:numPr>
          <w:ilvl w:val="0"/>
          <w:numId w:val="55"/>
        </w:numPr>
        <w:spacing w:after="133"/>
        <w:rPr>
          <w:sz w:val="22"/>
          <w:szCs w:val="22"/>
        </w:rPr>
      </w:pPr>
      <w:r w:rsidRPr="0065245E">
        <w:rPr>
          <w:sz w:val="22"/>
          <w:szCs w:val="22"/>
        </w:rPr>
        <w:t xml:space="preserve">purpose or reasons for the acquisition of the asset </w:t>
      </w:r>
    </w:p>
    <w:p w14:paraId="1870172B" w14:textId="3B26D367" w:rsidR="00A73856" w:rsidRDefault="00A73856" w:rsidP="00E6600D">
      <w:pPr>
        <w:pStyle w:val="Default"/>
        <w:spacing w:after="133"/>
        <w:rPr>
          <w:sz w:val="22"/>
          <w:szCs w:val="22"/>
        </w:rPr>
      </w:pPr>
      <w:r w:rsidRPr="002F6F43">
        <w:rPr>
          <w:sz w:val="22"/>
          <w:szCs w:val="22"/>
        </w:rPr>
        <w:t xml:space="preserve">An asset acquisition can only be progressed if it is </w:t>
      </w:r>
      <w:r w:rsidRPr="002F6F43">
        <w:rPr>
          <w:b/>
          <w:sz w:val="22"/>
          <w:szCs w:val="22"/>
          <w:u w:val="single"/>
        </w:rPr>
        <w:t>fully funded</w:t>
      </w:r>
      <w:r w:rsidRPr="002F6F43">
        <w:rPr>
          <w:sz w:val="22"/>
          <w:szCs w:val="22"/>
        </w:rPr>
        <w:t>. Where</w:t>
      </w:r>
      <w:r w:rsidRPr="00520D28">
        <w:rPr>
          <w:sz w:val="22"/>
          <w:szCs w:val="22"/>
        </w:rPr>
        <w:t xml:space="preserve"> an agency seeks to acquire an asset but cannot fund this acquisition from existing funding sources, the accountable officer may seek additional funding, subject to requirements in the</w:t>
      </w:r>
      <w:r>
        <w:rPr>
          <w:sz w:val="22"/>
          <w:szCs w:val="22"/>
        </w:rPr>
        <w:t xml:space="preserve"> </w:t>
      </w:r>
      <w:hyperlink r:id="rId23" w:anchor="Accounting" w:history="1">
        <w:r w:rsidRPr="00CD5673">
          <w:rPr>
            <w:rStyle w:val="Hyperlink"/>
            <w:sz w:val="22"/>
            <w:szCs w:val="22"/>
          </w:rPr>
          <w:t>Treasurer’s Direction - Organisational performance and accountability</w:t>
        </w:r>
      </w:hyperlink>
      <w:r w:rsidRPr="00520D28">
        <w:rPr>
          <w:sz w:val="22"/>
          <w:szCs w:val="22"/>
        </w:rPr>
        <w:t>.</w:t>
      </w:r>
    </w:p>
    <w:p w14:paraId="792FA39E" w14:textId="6FA3E268" w:rsidR="00CD5673" w:rsidRDefault="00CD5673" w:rsidP="00E6600D">
      <w:pPr>
        <w:pStyle w:val="Default"/>
        <w:spacing w:after="133"/>
        <w:rPr>
          <w:sz w:val="22"/>
          <w:szCs w:val="22"/>
        </w:rPr>
      </w:pPr>
      <w:r>
        <w:rPr>
          <w:sz w:val="22"/>
          <w:szCs w:val="22"/>
        </w:rPr>
        <w:t>The approval process for the acquisition of non-financial assets also apply to</w:t>
      </w:r>
      <w:r w:rsidR="009F7671">
        <w:rPr>
          <w:sz w:val="22"/>
          <w:szCs w:val="22"/>
        </w:rPr>
        <w:t xml:space="preserve"> acquisitions</w:t>
      </w:r>
      <w:r>
        <w:rPr>
          <w:sz w:val="22"/>
          <w:szCs w:val="22"/>
        </w:rPr>
        <w:t>:</w:t>
      </w:r>
    </w:p>
    <w:p w14:paraId="5703B04E" w14:textId="36F78396" w:rsidR="00CD5673" w:rsidRDefault="00CD5673" w:rsidP="00E6600D">
      <w:pPr>
        <w:pStyle w:val="Default"/>
        <w:numPr>
          <w:ilvl w:val="0"/>
          <w:numId w:val="196"/>
        </w:numPr>
        <w:spacing w:after="133"/>
        <w:rPr>
          <w:sz w:val="22"/>
          <w:szCs w:val="22"/>
        </w:rPr>
      </w:pPr>
      <w:r>
        <w:rPr>
          <w:sz w:val="22"/>
          <w:szCs w:val="22"/>
        </w:rPr>
        <w:t>funded through an agency’s rolling acquisition budget</w:t>
      </w:r>
    </w:p>
    <w:p w14:paraId="0B6169F0" w14:textId="7EF0B9D2" w:rsidR="00CD5673" w:rsidRDefault="00CD5673" w:rsidP="00E6600D">
      <w:pPr>
        <w:pStyle w:val="Default"/>
        <w:numPr>
          <w:ilvl w:val="0"/>
          <w:numId w:val="196"/>
        </w:numPr>
        <w:spacing w:after="133"/>
        <w:rPr>
          <w:sz w:val="22"/>
          <w:szCs w:val="22"/>
        </w:rPr>
      </w:pPr>
      <w:r>
        <w:rPr>
          <w:sz w:val="22"/>
          <w:szCs w:val="22"/>
        </w:rPr>
        <w:t>authorised as part of a Cabinet decision.</w:t>
      </w:r>
    </w:p>
    <w:p w14:paraId="61637D8E" w14:textId="41974E44" w:rsidR="00A73856" w:rsidRDefault="00A73856" w:rsidP="00E6600D">
      <w:pPr>
        <w:spacing w:before="240"/>
      </w:pPr>
      <w:r w:rsidRPr="006E460F">
        <w:t xml:space="preserve">Refer to </w:t>
      </w:r>
      <w:r w:rsidRPr="006E460F">
        <w:rPr>
          <w:b/>
        </w:rPr>
        <w:t xml:space="preserve">Appendix </w:t>
      </w:r>
      <w:r w:rsidR="00B259B5" w:rsidRPr="006E460F">
        <w:rPr>
          <w:b/>
        </w:rPr>
        <w:t>A</w:t>
      </w:r>
      <w:r w:rsidRPr="006E460F">
        <w:t xml:space="preserve"> for</w:t>
      </w:r>
      <w:r w:rsidR="00DA53F0" w:rsidRPr="006E460F">
        <w:t xml:space="preserve"> a</w:t>
      </w:r>
      <w:r w:rsidRPr="006E460F">
        <w:t xml:space="preserve"> </w:t>
      </w:r>
      <w:r w:rsidR="00DA53F0" w:rsidRPr="006E460F">
        <w:t>f</w:t>
      </w:r>
      <w:r w:rsidRPr="006E460F">
        <w:t xml:space="preserve">lowchart </w:t>
      </w:r>
      <w:r w:rsidR="00DA53F0" w:rsidRPr="006E460F">
        <w:t>on the a</w:t>
      </w:r>
      <w:r w:rsidRPr="006E460F">
        <w:t>pproval process for</w:t>
      </w:r>
      <w:r w:rsidR="00DA53F0" w:rsidRPr="006E460F">
        <w:t xml:space="preserve"> the acquisition of a </w:t>
      </w:r>
      <w:r w:rsidRPr="006E460F">
        <w:t>non-financial asset.</w:t>
      </w:r>
    </w:p>
    <w:p w14:paraId="0D694F37" w14:textId="63CB1A17" w:rsidR="00A234F8" w:rsidRDefault="00A234F8" w:rsidP="00E6600D">
      <w:pPr>
        <w:pStyle w:val="Heading2"/>
      </w:pPr>
      <w:bookmarkStart w:id="157" w:name="_Toc168047093"/>
      <w:r>
        <w:t>Accounting entries</w:t>
      </w:r>
      <w:bookmarkEnd w:id="157"/>
      <w:r>
        <w:t xml:space="preserve"> </w:t>
      </w:r>
    </w:p>
    <w:p w14:paraId="63BC748B" w14:textId="053512CC" w:rsidR="00A234F8" w:rsidRPr="003E46A9" w:rsidRDefault="00A234F8" w:rsidP="00E6600D">
      <w:pPr>
        <w:rPr>
          <w:lang w:eastAsia="en-AU"/>
        </w:rPr>
      </w:pPr>
      <w:r>
        <w:rPr>
          <w:lang w:eastAsia="en-AU"/>
        </w:rPr>
        <w:t>Agency A purchases</w:t>
      </w:r>
      <w:r w:rsidRPr="003E46A9">
        <w:rPr>
          <w:lang w:eastAsia="en-AU"/>
        </w:rPr>
        <w:t xml:space="preserve"> a block of land</w:t>
      </w:r>
      <w:r>
        <w:rPr>
          <w:lang w:eastAsia="en-AU"/>
        </w:rPr>
        <w:t xml:space="preserve"> for </w:t>
      </w:r>
      <w:r w:rsidRPr="00F0290C">
        <w:t>$110 000 (inclusive of GST)</w:t>
      </w:r>
      <w:r>
        <w:t>. Agency A operates under an Act, which permits the acquisition of assets. Sample journal entries for the transaction is summarised below:</w:t>
      </w:r>
      <w:r w:rsidRPr="00A234F8">
        <w:t xml:space="preserve"> </w:t>
      </w:r>
    </w:p>
    <w:tbl>
      <w:tblPr>
        <w:tblStyle w:val="NTGtable1"/>
        <w:tblW w:w="0" w:type="auto"/>
        <w:tblLook w:val="04A0" w:firstRow="1" w:lastRow="0" w:firstColumn="1" w:lastColumn="0" w:noHBand="0" w:noVBand="1"/>
      </w:tblPr>
      <w:tblGrid>
        <w:gridCol w:w="2778"/>
        <w:gridCol w:w="2402"/>
        <w:gridCol w:w="2564"/>
        <w:gridCol w:w="2564"/>
      </w:tblGrid>
      <w:tr w:rsidR="00A234F8" w:rsidRPr="00C52498" w14:paraId="7888404C" w14:textId="77777777" w:rsidTr="009055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8" w:type="dxa"/>
          </w:tcPr>
          <w:p w14:paraId="712117BA" w14:textId="77777777" w:rsidR="00A234F8" w:rsidRPr="00C52498" w:rsidRDefault="00A234F8" w:rsidP="00E6600D">
            <w:pPr>
              <w:rPr>
                <w:lang w:eastAsia="en-AU"/>
              </w:rPr>
            </w:pPr>
            <w:r>
              <w:rPr>
                <w:lang w:eastAsia="en-AU"/>
              </w:rPr>
              <w:t>Account description</w:t>
            </w:r>
          </w:p>
        </w:tc>
        <w:tc>
          <w:tcPr>
            <w:tcW w:w="2402" w:type="dxa"/>
          </w:tcPr>
          <w:p w14:paraId="1D984185" w14:textId="77777777" w:rsidR="00A234F8" w:rsidRPr="00C52498" w:rsidRDefault="00A234F8" w:rsidP="00E6600D">
            <w:pPr>
              <w:cnfStyle w:val="100000000000" w:firstRow="1" w:lastRow="0" w:firstColumn="0" w:lastColumn="0" w:oddVBand="0" w:evenVBand="0" w:oddHBand="0" w:evenHBand="0" w:firstRowFirstColumn="0" w:firstRowLastColumn="0" w:lastRowFirstColumn="0" w:lastRowLastColumn="0"/>
              <w:rPr>
                <w:lang w:eastAsia="en-AU"/>
              </w:rPr>
            </w:pPr>
            <w:r>
              <w:rPr>
                <w:lang w:eastAsia="en-AU"/>
              </w:rPr>
              <w:t>Account code</w:t>
            </w:r>
          </w:p>
        </w:tc>
        <w:tc>
          <w:tcPr>
            <w:tcW w:w="2564" w:type="dxa"/>
          </w:tcPr>
          <w:p w14:paraId="75165AF6" w14:textId="77777777" w:rsidR="00A234F8" w:rsidRPr="00C52498" w:rsidRDefault="00A234F8" w:rsidP="00E6600D">
            <w:pPr>
              <w:cnfStyle w:val="100000000000" w:firstRow="1" w:lastRow="0" w:firstColumn="0" w:lastColumn="0" w:oddVBand="0" w:evenVBand="0" w:oddHBand="0" w:evenHBand="0" w:firstRowFirstColumn="0" w:firstRowLastColumn="0" w:lastRowFirstColumn="0" w:lastRowLastColumn="0"/>
              <w:rPr>
                <w:lang w:eastAsia="en-AU"/>
              </w:rPr>
            </w:pPr>
            <w:r w:rsidRPr="00C52498">
              <w:rPr>
                <w:lang w:eastAsia="en-AU"/>
              </w:rPr>
              <w:t>DR</w:t>
            </w:r>
          </w:p>
        </w:tc>
        <w:tc>
          <w:tcPr>
            <w:tcW w:w="2564" w:type="dxa"/>
          </w:tcPr>
          <w:p w14:paraId="75AC92CA" w14:textId="77777777" w:rsidR="00A234F8" w:rsidRPr="00C52498" w:rsidRDefault="00A234F8" w:rsidP="00E6600D">
            <w:pPr>
              <w:cnfStyle w:val="100000000000" w:firstRow="1" w:lastRow="0" w:firstColumn="0" w:lastColumn="0" w:oddVBand="0" w:evenVBand="0" w:oddHBand="0" w:evenHBand="0" w:firstRowFirstColumn="0" w:firstRowLastColumn="0" w:lastRowFirstColumn="0" w:lastRowLastColumn="0"/>
              <w:rPr>
                <w:lang w:eastAsia="en-AU"/>
              </w:rPr>
            </w:pPr>
            <w:r w:rsidRPr="00C52498">
              <w:rPr>
                <w:lang w:eastAsia="en-AU"/>
              </w:rPr>
              <w:t>CR</w:t>
            </w:r>
          </w:p>
        </w:tc>
      </w:tr>
      <w:tr w:rsidR="00A234F8" w:rsidRPr="00C52498" w14:paraId="1463A188" w14:textId="77777777" w:rsidTr="00905573">
        <w:tc>
          <w:tcPr>
            <w:cnfStyle w:val="001000000000" w:firstRow="0" w:lastRow="0" w:firstColumn="1" w:lastColumn="0" w:oddVBand="0" w:evenVBand="0" w:oddHBand="0" w:evenHBand="0" w:firstRowFirstColumn="0" w:firstRowLastColumn="0" w:lastRowFirstColumn="0" w:lastRowLastColumn="0"/>
            <w:tcW w:w="2778" w:type="dxa"/>
          </w:tcPr>
          <w:p w14:paraId="1E1799A0" w14:textId="77777777" w:rsidR="00A234F8" w:rsidRPr="00C52498" w:rsidRDefault="00A234F8" w:rsidP="00E6600D">
            <w:pPr>
              <w:rPr>
                <w:lang w:eastAsia="en-AU"/>
              </w:rPr>
            </w:pPr>
            <w:r w:rsidRPr="00C52498">
              <w:rPr>
                <w:lang w:eastAsia="en-AU"/>
              </w:rPr>
              <w:t>Land Acquisitions</w:t>
            </w:r>
            <w:r>
              <w:rPr>
                <w:lang w:eastAsia="en-AU"/>
              </w:rPr>
              <w:t xml:space="preserve"> </w:t>
            </w:r>
            <w:r w:rsidRPr="00C52498">
              <w:rPr>
                <w:lang w:eastAsia="en-AU"/>
              </w:rPr>
              <w:t xml:space="preserve"> </w:t>
            </w:r>
          </w:p>
        </w:tc>
        <w:tc>
          <w:tcPr>
            <w:tcW w:w="2402" w:type="dxa"/>
          </w:tcPr>
          <w:p w14:paraId="0A6D45E7" w14:textId="77777777" w:rsidR="00A234F8" w:rsidRDefault="00A234F8" w:rsidP="00E6600D">
            <w:pPr>
              <w:cnfStyle w:val="000000000000" w:firstRow="0" w:lastRow="0" w:firstColumn="0" w:lastColumn="0" w:oddVBand="0" w:evenVBand="0" w:oddHBand="0" w:evenHBand="0" w:firstRowFirstColumn="0" w:firstRowLastColumn="0" w:lastRowFirstColumn="0" w:lastRowLastColumn="0"/>
              <w:rPr>
                <w:lang w:eastAsia="en-AU"/>
              </w:rPr>
            </w:pPr>
            <w:r w:rsidRPr="00C52498">
              <w:rPr>
                <w:lang w:eastAsia="en-AU"/>
              </w:rPr>
              <w:t>841110</w:t>
            </w:r>
          </w:p>
        </w:tc>
        <w:tc>
          <w:tcPr>
            <w:tcW w:w="2564" w:type="dxa"/>
          </w:tcPr>
          <w:p w14:paraId="1D1F59EE" w14:textId="77777777" w:rsidR="00A234F8" w:rsidRPr="00C52498" w:rsidRDefault="00A234F8" w:rsidP="00E6600D">
            <w:pPr>
              <w:cnfStyle w:val="000000000000" w:firstRow="0" w:lastRow="0" w:firstColumn="0" w:lastColumn="0" w:oddVBand="0" w:evenVBand="0" w:oddHBand="0" w:evenHBand="0" w:firstRowFirstColumn="0" w:firstRowLastColumn="0" w:lastRowFirstColumn="0" w:lastRowLastColumn="0"/>
              <w:rPr>
                <w:lang w:eastAsia="en-AU"/>
              </w:rPr>
            </w:pPr>
            <w:r>
              <w:rPr>
                <w:lang w:eastAsia="en-AU"/>
              </w:rPr>
              <w:t>$10</w:t>
            </w:r>
            <w:r w:rsidRPr="00C52498">
              <w:rPr>
                <w:lang w:eastAsia="en-AU"/>
              </w:rPr>
              <w:t>0</w:t>
            </w:r>
            <w:r>
              <w:rPr>
                <w:lang w:eastAsia="en-AU"/>
              </w:rPr>
              <w:t xml:space="preserve"> </w:t>
            </w:r>
            <w:r w:rsidRPr="00C52498">
              <w:rPr>
                <w:lang w:eastAsia="en-AU"/>
              </w:rPr>
              <w:t>000</w:t>
            </w:r>
          </w:p>
        </w:tc>
        <w:tc>
          <w:tcPr>
            <w:tcW w:w="2564" w:type="dxa"/>
          </w:tcPr>
          <w:p w14:paraId="56C9BCFA" w14:textId="77777777" w:rsidR="00A234F8" w:rsidRPr="00C52498" w:rsidRDefault="00A234F8" w:rsidP="00E6600D">
            <w:pPr>
              <w:cnfStyle w:val="000000000000" w:firstRow="0" w:lastRow="0" w:firstColumn="0" w:lastColumn="0" w:oddVBand="0" w:evenVBand="0" w:oddHBand="0" w:evenHBand="0" w:firstRowFirstColumn="0" w:firstRowLastColumn="0" w:lastRowFirstColumn="0" w:lastRowLastColumn="0"/>
              <w:rPr>
                <w:lang w:eastAsia="en-AU"/>
              </w:rPr>
            </w:pPr>
          </w:p>
        </w:tc>
      </w:tr>
      <w:tr w:rsidR="00A234F8" w:rsidRPr="00C52498" w14:paraId="2A751662" w14:textId="77777777" w:rsidTr="009055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8" w:type="dxa"/>
          </w:tcPr>
          <w:p w14:paraId="4D38A8A9" w14:textId="77777777" w:rsidR="00A234F8" w:rsidRPr="00C52498" w:rsidRDefault="00A234F8" w:rsidP="00E6600D">
            <w:pPr>
              <w:rPr>
                <w:lang w:eastAsia="en-AU"/>
              </w:rPr>
            </w:pPr>
            <w:r w:rsidRPr="00C52498">
              <w:rPr>
                <w:lang w:eastAsia="en-AU"/>
              </w:rPr>
              <w:t>GST Owing/Paid</w:t>
            </w:r>
            <w:r>
              <w:rPr>
                <w:lang w:eastAsia="en-AU"/>
              </w:rPr>
              <w:t xml:space="preserve"> </w:t>
            </w:r>
          </w:p>
        </w:tc>
        <w:tc>
          <w:tcPr>
            <w:tcW w:w="2402" w:type="dxa"/>
          </w:tcPr>
          <w:p w14:paraId="11AB3576" w14:textId="77777777" w:rsidR="00A234F8" w:rsidRDefault="00A234F8" w:rsidP="00E6600D">
            <w:pPr>
              <w:cnfStyle w:val="000000010000" w:firstRow="0" w:lastRow="0" w:firstColumn="0" w:lastColumn="0" w:oddVBand="0" w:evenVBand="0" w:oddHBand="0" w:evenHBand="1" w:firstRowFirstColumn="0" w:firstRowLastColumn="0" w:lastRowFirstColumn="0" w:lastRowLastColumn="0"/>
              <w:rPr>
                <w:lang w:eastAsia="en-AU"/>
              </w:rPr>
            </w:pPr>
            <w:r>
              <w:rPr>
                <w:lang w:eastAsia="en-AU"/>
              </w:rPr>
              <w:t>812820</w:t>
            </w:r>
          </w:p>
        </w:tc>
        <w:tc>
          <w:tcPr>
            <w:tcW w:w="2564" w:type="dxa"/>
          </w:tcPr>
          <w:p w14:paraId="702EB014" w14:textId="64A26842" w:rsidR="00A234F8" w:rsidRPr="00C52498" w:rsidRDefault="009F7671" w:rsidP="00E6600D">
            <w:pPr>
              <w:cnfStyle w:val="000000010000" w:firstRow="0" w:lastRow="0" w:firstColumn="0" w:lastColumn="0" w:oddVBand="0" w:evenVBand="0" w:oddHBand="0" w:evenHBand="1" w:firstRowFirstColumn="0" w:firstRowLastColumn="0" w:lastRowFirstColumn="0" w:lastRowLastColumn="0"/>
              <w:rPr>
                <w:lang w:eastAsia="en-AU"/>
              </w:rPr>
            </w:pPr>
            <w:r>
              <w:rPr>
                <w:lang w:eastAsia="en-AU"/>
              </w:rPr>
              <w:t xml:space="preserve"> </w:t>
            </w:r>
            <w:r w:rsidR="00A234F8">
              <w:rPr>
                <w:lang w:eastAsia="en-AU"/>
              </w:rPr>
              <w:t>$ 10 000</w:t>
            </w:r>
          </w:p>
        </w:tc>
        <w:tc>
          <w:tcPr>
            <w:tcW w:w="2564" w:type="dxa"/>
          </w:tcPr>
          <w:p w14:paraId="4A25E2A8" w14:textId="77777777" w:rsidR="00A234F8" w:rsidRPr="00C52498" w:rsidRDefault="00A234F8" w:rsidP="00E6600D">
            <w:pPr>
              <w:cnfStyle w:val="000000010000" w:firstRow="0" w:lastRow="0" w:firstColumn="0" w:lastColumn="0" w:oddVBand="0" w:evenVBand="0" w:oddHBand="0" w:evenHBand="1" w:firstRowFirstColumn="0" w:firstRowLastColumn="0" w:lastRowFirstColumn="0" w:lastRowLastColumn="0"/>
              <w:rPr>
                <w:lang w:eastAsia="en-AU"/>
              </w:rPr>
            </w:pPr>
          </w:p>
        </w:tc>
      </w:tr>
      <w:tr w:rsidR="00A234F8" w:rsidRPr="00C52498" w14:paraId="0E94908E" w14:textId="77777777" w:rsidTr="00905573">
        <w:tc>
          <w:tcPr>
            <w:cnfStyle w:val="001000000000" w:firstRow="0" w:lastRow="0" w:firstColumn="1" w:lastColumn="0" w:oddVBand="0" w:evenVBand="0" w:oddHBand="0" w:evenHBand="0" w:firstRowFirstColumn="0" w:firstRowLastColumn="0" w:lastRowFirstColumn="0" w:lastRowLastColumn="0"/>
            <w:tcW w:w="2778" w:type="dxa"/>
          </w:tcPr>
          <w:p w14:paraId="68E86EC9" w14:textId="77777777" w:rsidR="00A234F8" w:rsidRPr="00C52498" w:rsidRDefault="00A234F8" w:rsidP="00E6600D">
            <w:pPr>
              <w:rPr>
                <w:lang w:eastAsia="en-AU"/>
              </w:rPr>
            </w:pPr>
            <w:r>
              <w:rPr>
                <w:lang w:eastAsia="en-AU"/>
              </w:rPr>
              <w:t>Cash at Bank</w:t>
            </w:r>
          </w:p>
        </w:tc>
        <w:tc>
          <w:tcPr>
            <w:tcW w:w="2402" w:type="dxa"/>
          </w:tcPr>
          <w:p w14:paraId="37EF1646" w14:textId="05E0A4FD" w:rsidR="00A234F8" w:rsidRPr="00C52498" w:rsidRDefault="009F7671" w:rsidP="00E6600D">
            <w:pPr>
              <w:cnfStyle w:val="000000000000" w:firstRow="0" w:lastRow="0" w:firstColumn="0" w:lastColumn="0" w:oddVBand="0" w:evenVBand="0" w:oddHBand="0" w:evenHBand="0" w:firstRowFirstColumn="0" w:firstRowLastColumn="0" w:lastRowFirstColumn="0" w:lastRowLastColumn="0"/>
              <w:rPr>
                <w:lang w:eastAsia="en-AU"/>
              </w:rPr>
            </w:pPr>
            <w:r>
              <w:rPr>
                <w:lang w:eastAsia="en-AU"/>
              </w:rPr>
              <w:t>811110</w:t>
            </w:r>
          </w:p>
        </w:tc>
        <w:tc>
          <w:tcPr>
            <w:tcW w:w="2564" w:type="dxa"/>
          </w:tcPr>
          <w:p w14:paraId="6A363B91" w14:textId="77777777" w:rsidR="00A234F8" w:rsidRPr="00C52498" w:rsidRDefault="00A234F8" w:rsidP="00E6600D">
            <w:pPr>
              <w:cnfStyle w:val="000000000000" w:firstRow="0" w:lastRow="0" w:firstColumn="0" w:lastColumn="0" w:oddVBand="0" w:evenVBand="0" w:oddHBand="0" w:evenHBand="0" w:firstRowFirstColumn="0" w:firstRowLastColumn="0" w:lastRowFirstColumn="0" w:lastRowLastColumn="0"/>
              <w:rPr>
                <w:lang w:eastAsia="en-AU"/>
              </w:rPr>
            </w:pPr>
          </w:p>
        </w:tc>
        <w:tc>
          <w:tcPr>
            <w:tcW w:w="2564" w:type="dxa"/>
          </w:tcPr>
          <w:p w14:paraId="3D981619" w14:textId="77777777" w:rsidR="00A234F8" w:rsidRPr="00C52498" w:rsidRDefault="00A234F8" w:rsidP="00E6600D">
            <w:pPr>
              <w:cnfStyle w:val="000000000000" w:firstRow="0" w:lastRow="0" w:firstColumn="0" w:lastColumn="0" w:oddVBand="0" w:evenVBand="0" w:oddHBand="0" w:evenHBand="0" w:firstRowFirstColumn="0" w:firstRowLastColumn="0" w:lastRowFirstColumn="0" w:lastRowLastColumn="0"/>
              <w:rPr>
                <w:lang w:eastAsia="en-AU"/>
              </w:rPr>
            </w:pPr>
            <w:r>
              <w:rPr>
                <w:lang w:eastAsia="en-AU"/>
              </w:rPr>
              <w:t>$110 000</w:t>
            </w:r>
          </w:p>
        </w:tc>
      </w:tr>
    </w:tbl>
    <w:p w14:paraId="01B4C17F" w14:textId="77777777" w:rsidR="00A234F8" w:rsidRPr="003E46A9" w:rsidRDefault="00A234F8" w:rsidP="00E6600D">
      <w:pPr>
        <w:rPr>
          <w:lang w:eastAsia="en-AU"/>
        </w:rPr>
      </w:pPr>
    </w:p>
    <w:p w14:paraId="60BD9CF9" w14:textId="77777777" w:rsidR="002B591F" w:rsidRDefault="002B591F" w:rsidP="00E6600D">
      <w:pPr>
        <w:pStyle w:val="Heading1"/>
      </w:pPr>
      <w:bookmarkStart w:id="158" w:name="_Ref98767241"/>
      <w:bookmarkStart w:id="159" w:name="_Ref98767257"/>
      <w:bookmarkStart w:id="160" w:name="_Toc135315416"/>
      <w:bookmarkStart w:id="161" w:name="_Toc168047094"/>
      <w:r w:rsidRPr="002C6463">
        <w:t>Change in appropriation purpose</w:t>
      </w:r>
      <w:bookmarkEnd w:id="158"/>
      <w:bookmarkEnd w:id="159"/>
      <w:bookmarkEnd w:id="160"/>
      <w:bookmarkEnd w:id="161"/>
    </w:p>
    <w:p w14:paraId="653BF910" w14:textId="077C8A8B" w:rsidR="002B591F" w:rsidRDefault="002B591F" w:rsidP="00E6600D">
      <w:r>
        <w:t xml:space="preserve">A change in appropriation purpose may sometimes be necessary to fund the acquisition of a non-financial asset or to align funding sources with asset recognition principles in Australian Accounting Standards. The change </w:t>
      </w:r>
      <w:r w:rsidR="009F7671">
        <w:t>in</w:t>
      </w:r>
      <w:r>
        <w:t xml:space="preserve"> appropriation purposes</w:t>
      </w:r>
      <w:r w:rsidR="009F7671">
        <w:t xml:space="preserve"> discussed in this section </w:t>
      </w:r>
      <w:r>
        <w:t>is limited to Territory-funded appropriation.</w:t>
      </w:r>
      <w:r w:rsidR="00F16CFB">
        <w:t xml:space="preserve"> </w:t>
      </w:r>
      <w:r w:rsidR="009F7671">
        <w:t xml:space="preserve">This is because </w:t>
      </w:r>
      <w:r w:rsidR="00DC3A39">
        <w:t>C</w:t>
      </w:r>
      <w:r w:rsidR="009F7671">
        <w:t>ommonwealth appropriation is one purpose and does not distinguish between current or capital appropriation.</w:t>
      </w:r>
    </w:p>
    <w:p w14:paraId="01CD62D4" w14:textId="200BC399" w:rsidR="00F16CFB" w:rsidRDefault="00F16CFB" w:rsidP="00E6600D">
      <w:r>
        <w:t>“Purpose” means a purpose specified under an Appropriation Act, whether or not it is also designated under that Act as any of the following:</w:t>
      </w:r>
    </w:p>
    <w:p w14:paraId="7E5B9880" w14:textId="0ED60230" w:rsidR="00F16CFB" w:rsidRDefault="00F16CFB" w:rsidP="00E6600D">
      <w:pPr>
        <w:pStyle w:val="ListParagraph"/>
        <w:numPr>
          <w:ilvl w:val="0"/>
          <w:numId w:val="145"/>
        </w:numPr>
      </w:pPr>
      <w:r>
        <w:t>output</w:t>
      </w:r>
    </w:p>
    <w:p w14:paraId="431EB46B" w14:textId="3AE84D54" w:rsidR="00F16CFB" w:rsidRDefault="00F16CFB" w:rsidP="00E6600D">
      <w:pPr>
        <w:pStyle w:val="ListParagraph"/>
        <w:numPr>
          <w:ilvl w:val="0"/>
          <w:numId w:val="145"/>
        </w:numPr>
      </w:pPr>
      <w:r>
        <w:t>capital</w:t>
      </w:r>
    </w:p>
    <w:p w14:paraId="7CEB6DD9" w14:textId="3C9BF017" w:rsidR="00F16CFB" w:rsidRDefault="00F16CFB" w:rsidP="00E6600D">
      <w:pPr>
        <w:pStyle w:val="ListParagraph"/>
        <w:numPr>
          <w:ilvl w:val="0"/>
          <w:numId w:val="145"/>
        </w:numPr>
      </w:pPr>
      <w:r>
        <w:t xml:space="preserve">Treasurer’s Advance </w:t>
      </w:r>
    </w:p>
    <w:p w14:paraId="7D832131" w14:textId="4900FA7E" w:rsidR="00F16CFB" w:rsidRDefault="00F16CFB" w:rsidP="00E6600D">
      <w:pPr>
        <w:pStyle w:val="ListParagraph"/>
        <w:numPr>
          <w:ilvl w:val="0"/>
          <w:numId w:val="145"/>
        </w:numPr>
      </w:pPr>
      <w:r>
        <w:t>Commonwealth</w:t>
      </w:r>
    </w:p>
    <w:p w14:paraId="45968FEF" w14:textId="00D987C1" w:rsidR="00F16CFB" w:rsidRDefault="00F16CFB" w:rsidP="00E6600D">
      <w:pPr>
        <w:pStyle w:val="ListParagraph"/>
        <w:numPr>
          <w:ilvl w:val="0"/>
          <w:numId w:val="145"/>
        </w:numPr>
      </w:pPr>
      <w:r>
        <w:t>Interest, taxes and administration</w:t>
      </w:r>
    </w:p>
    <w:p w14:paraId="3439ADF6" w14:textId="64DA1AE4" w:rsidR="00F16CFB" w:rsidRDefault="00F16CFB" w:rsidP="00E6600D">
      <w:pPr>
        <w:pStyle w:val="ListParagraph"/>
        <w:numPr>
          <w:ilvl w:val="0"/>
          <w:numId w:val="145"/>
        </w:numPr>
      </w:pPr>
      <w:r>
        <w:t>Employee entitlements</w:t>
      </w:r>
    </w:p>
    <w:p w14:paraId="48CEB746" w14:textId="77777777" w:rsidR="002B591F" w:rsidRDefault="002B591F" w:rsidP="00E6600D">
      <w:pPr>
        <w:pStyle w:val="Heading2"/>
      </w:pPr>
      <w:bookmarkStart w:id="162" w:name="_Toc168047095"/>
      <w:r>
        <w:t>Exclusions</w:t>
      </w:r>
      <w:bookmarkEnd w:id="162"/>
    </w:p>
    <w:p w14:paraId="3D59D7D0" w14:textId="77777777" w:rsidR="002B591F" w:rsidRDefault="002B591F" w:rsidP="00E6600D">
      <w:pPr>
        <w:pStyle w:val="Heading3"/>
        <w:ind w:left="709"/>
        <w:jc w:val="both"/>
      </w:pPr>
      <w:bookmarkStart w:id="163" w:name="_Toc135315340"/>
      <w:bookmarkStart w:id="164" w:name="_Toc168047096"/>
      <w:r>
        <w:t>GBDs</w:t>
      </w:r>
      <w:bookmarkEnd w:id="163"/>
      <w:bookmarkEnd w:id="164"/>
    </w:p>
    <w:p w14:paraId="3AB9292B" w14:textId="216A68E9" w:rsidR="002B591F" w:rsidRDefault="002B591F" w:rsidP="00E6600D">
      <w:r>
        <w:t xml:space="preserve">The change in appropriation purpose </w:t>
      </w:r>
      <w:r w:rsidRPr="000265F9">
        <w:t>requirements (</w:t>
      </w:r>
      <w:r w:rsidRPr="006E460F">
        <w:t xml:space="preserve">section </w:t>
      </w:r>
      <w:r w:rsidR="000265F9" w:rsidRPr="006E460F">
        <w:fldChar w:fldCharType="begin"/>
      </w:r>
      <w:r w:rsidR="000265F9" w:rsidRPr="006E460F">
        <w:instrText xml:space="preserve"> REF _Ref98767241 \r \h </w:instrText>
      </w:r>
      <w:r w:rsidR="000265F9">
        <w:instrText xml:space="preserve"> \* MERGEFORMAT </w:instrText>
      </w:r>
      <w:r w:rsidR="000265F9" w:rsidRPr="006E460F">
        <w:fldChar w:fldCharType="separate"/>
      </w:r>
      <w:r w:rsidR="00736868">
        <w:t>6</w:t>
      </w:r>
      <w:r w:rsidR="000265F9" w:rsidRPr="006E460F">
        <w:fldChar w:fldCharType="end"/>
      </w:r>
      <w:r w:rsidRPr="000265F9">
        <w:t>)</w:t>
      </w:r>
      <w:r>
        <w:t xml:space="preserve"> do not apply to GBDs, as they are not funded through appropriation. </w:t>
      </w:r>
    </w:p>
    <w:p w14:paraId="6C6D31F5" w14:textId="77777777" w:rsidR="002B591F" w:rsidRDefault="002B591F" w:rsidP="00E6600D">
      <w:pPr>
        <w:pStyle w:val="Heading3"/>
        <w:ind w:left="709"/>
        <w:jc w:val="both"/>
      </w:pPr>
      <w:bookmarkStart w:id="165" w:name="_Toc168047097"/>
      <w:bookmarkStart w:id="166" w:name="_Toc168047098"/>
      <w:bookmarkStart w:id="167" w:name="_Toc168047099"/>
      <w:bookmarkEnd w:id="165"/>
      <w:bookmarkEnd w:id="166"/>
      <w:r>
        <w:t>Capital works program</w:t>
      </w:r>
      <w:bookmarkEnd w:id="167"/>
    </w:p>
    <w:p w14:paraId="34226DF4" w14:textId="755B48EC" w:rsidR="002B591F" w:rsidRDefault="002B591F" w:rsidP="00E6600D">
      <w:r>
        <w:t>Where a non-financial asset is constructed as part of the capital works program,</w:t>
      </w:r>
      <w:r w:rsidR="00B5410F">
        <w:t xml:space="preserve"> the </w:t>
      </w:r>
      <w:r>
        <w:t xml:space="preserve">change </w:t>
      </w:r>
      <w:r w:rsidR="00B5410F">
        <w:t>in</w:t>
      </w:r>
      <w:r>
        <w:t xml:space="preserve"> appropriation purpose requirements (Section </w:t>
      </w:r>
      <w:r w:rsidR="00B5410F">
        <w:fldChar w:fldCharType="begin"/>
      </w:r>
      <w:r w:rsidR="00B5410F">
        <w:instrText xml:space="preserve"> REF _Ref98767241 \r \h </w:instrText>
      </w:r>
      <w:r w:rsidR="00E6600D">
        <w:instrText xml:space="preserve"> \* MERGEFORMAT </w:instrText>
      </w:r>
      <w:r w:rsidR="00B5410F">
        <w:fldChar w:fldCharType="separate"/>
      </w:r>
      <w:r w:rsidR="00736868">
        <w:t>6</w:t>
      </w:r>
      <w:r w:rsidR="00B5410F">
        <w:fldChar w:fldCharType="end"/>
      </w:r>
      <w:r>
        <w:t>) do not apply</w:t>
      </w:r>
      <w:r w:rsidR="00B5410F">
        <w:t xml:space="preserve">. Agencies must refer to the </w:t>
      </w:r>
      <w:r>
        <w:t xml:space="preserve">Treasurer’s Direction </w:t>
      </w:r>
      <w:r w:rsidR="00B5410F">
        <w:t>–</w:t>
      </w:r>
      <w:r>
        <w:t xml:space="preserve"> Infrastructure</w:t>
      </w:r>
      <w:r w:rsidR="00B5410F">
        <w:t xml:space="preserve"> for</w:t>
      </w:r>
      <w:r w:rsidR="001D5978">
        <w:t xml:space="preserve"> information on</w:t>
      </w:r>
      <w:r w:rsidR="00B5410F">
        <w:t xml:space="preserve"> change in appropriation</w:t>
      </w:r>
      <w:r w:rsidR="001D5978">
        <w:t xml:space="preserve"> purpose </w:t>
      </w:r>
      <w:r w:rsidR="00B5410F">
        <w:t>requirements</w:t>
      </w:r>
      <w:r w:rsidR="001D5978">
        <w:t xml:space="preserve"> for capital works</w:t>
      </w:r>
      <w:r>
        <w:t>.</w:t>
      </w:r>
    </w:p>
    <w:p w14:paraId="27E0FD7D" w14:textId="77777777" w:rsidR="002B591F" w:rsidRPr="002C6463" w:rsidRDefault="002B591F" w:rsidP="00E6600D">
      <w:pPr>
        <w:pStyle w:val="Heading2"/>
      </w:pPr>
      <w:bookmarkStart w:id="168" w:name="_Ref132375916"/>
      <w:bookmarkStart w:id="169" w:name="_Toc135315417"/>
      <w:bookmarkStart w:id="170" w:name="_Toc168047100"/>
      <w:r w:rsidRPr="002C6463">
        <w:t>Approval process</w:t>
      </w:r>
      <w:bookmarkEnd w:id="168"/>
      <w:bookmarkEnd w:id="169"/>
      <w:bookmarkEnd w:id="170"/>
    </w:p>
    <w:p w14:paraId="7D6961B3" w14:textId="6B38D05D" w:rsidR="002B591F" w:rsidRDefault="002B591F" w:rsidP="00E6600D">
      <w:r>
        <w:t xml:space="preserve">Where a change in appropriation purpose is necessary, approval must be sought in accordance with the requirement of the </w:t>
      </w:r>
      <w:r w:rsidRPr="006E460F">
        <w:t>FMA.</w:t>
      </w:r>
      <w:r>
        <w:t xml:space="preserve"> To streamline this process, the Treasurer has delegated some authority </w:t>
      </w:r>
      <w:r w:rsidRPr="00126D6B">
        <w:t xml:space="preserve">to accountable officers for the change in appropriation purpose, subject to the conditions outlined in </w:t>
      </w:r>
      <w:r w:rsidRPr="006E460F">
        <w:t>section</w:t>
      </w:r>
      <w:r w:rsidR="00126D6B" w:rsidRPr="006E460F">
        <w:t xml:space="preserve"> </w:t>
      </w:r>
      <w:r w:rsidR="00126D6B" w:rsidRPr="006E460F">
        <w:fldChar w:fldCharType="begin"/>
      </w:r>
      <w:r w:rsidR="00126D6B" w:rsidRPr="006E460F">
        <w:instrText xml:space="preserve"> REF _Ref161226479 \r \h </w:instrText>
      </w:r>
      <w:r w:rsidR="00126D6B">
        <w:instrText xml:space="preserve"> \* MERGEFORMAT </w:instrText>
      </w:r>
      <w:r w:rsidR="00126D6B" w:rsidRPr="006E460F">
        <w:fldChar w:fldCharType="separate"/>
      </w:r>
      <w:r w:rsidR="00736868">
        <w:t>6.3</w:t>
      </w:r>
      <w:r w:rsidR="00126D6B" w:rsidRPr="006E460F">
        <w:fldChar w:fldCharType="end"/>
      </w:r>
      <w:r w:rsidRPr="00126D6B">
        <w:t>. This authority delegated to accountable officers cannot be sub-delegated to another person or</w:t>
      </w:r>
      <w:r>
        <w:t xml:space="preserve"> position within an agency. </w:t>
      </w:r>
    </w:p>
    <w:p w14:paraId="4ED60032" w14:textId="77777777" w:rsidR="002B591F" w:rsidRDefault="002B591F" w:rsidP="00E6600D">
      <w:r>
        <w:t xml:space="preserve">In accordance with section 20(1) of the FMA, changes in appropriation purpose can only be approved, by either: </w:t>
      </w:r>
    </w:p>
    <w:p w14:paraId="02D254DC" w14:textId="77777777" w:rsidR="002B591F" w:rsidRDefault="002B591F" w:rsidP="00E6600D">
      <w:pPr>
        <w:pStyle w:val="ListParagraph"/>
        <w:numPr>
          <w:ilvl w:val="0"/>
          <w:numId w:val="33"/>
        </w:numPr>
        <w:rPr>
          <w:lang w:eastAsia="en-AU"/>
        </w:rPr>
      </w:pPr>
      <w:r w:rsidRPr="00C32AE8">
        <w:t xml:space="preserve">the Treasurer or </w:t>
      </w:r>
    </w:p>
    <w:p w14:paraId="5A0E3577" w14:textId="4025F22F" w:rsidR="002B591F" w:rsidRDefault="002B591F" w:rsidP="00E6600D">
      <w:pPr>
        <w:pStyle w:val="ListParagraph"/>
        <w:numPr>
          <w:ilvl w:val="0"/>
          <w:numId w:val="33"/>
        </w:numPr>
        <w:rPr>
          <w:lang w:eastAsia="en-AU"/>
        </w:rPr>
      </w:pPr>
      <w:r w:rsidRPr="00C32AE8">
        <w:t>a delegate authorised by section 39(1) of the FMA</w:t>
      </w:r>
      <w:r>
        <w:t xml:space="preserve"> subject to conditions outlined in </w:t>
      </w:r>
      <w:r w:rsidR="0086540F" w:rsidRPr="006E460F">
        <w:t xml:space="preserve">section </w:t>
      </w:r>
      <w:r w:rsidR="0086540F" w:rsidRPr="006E460F">
        <w:fldChar w:fldCharType="begin"/>
      </w:r>
      <w:r w:rsidR="0086540F" w:rsidRPr="006E460F">
        <w:instrText xml:space="preserve"> REF _Ref161226479 \r \h </w:instrText>
      </w:r>
      <w:r w:rsidR="00126D6B">
        <w:instrText xml:space="preserve"> \* MERGEFORMAT </w:instrText>
      </w:r>
      <w:r w:rsidR="0086540F" w:rsidRPr="006E460F">
        <w:fldChar w:fldCharType="separate"/>
      </w:r>
      <w:r w:rsidR="00736868">
        <w:t>6.3</w:t>
      </w:r>
      <w:r w:rsidR="0086540F" w:rsidRPr="006E460F">
        <w:fldChar w:fldCharType="end"/>
      </w:r>
      <w:r w:rsidRPr="00126D6B">
        <w:t>.</w:t>
      </w:r>
      <w:r w:rsidRPr="00C32AE8">
        <w:t xml:space="preserve"> </w:t>
      </w:r>
    </w:p>
    <w:p w14:paraId="4357AA1B" w14:textId="3238E57F" w:rsidR="002B591F" w:rsidRDefault="002B591F" w:rsidP="00E6600D">
      <w:pPr>
        <w:rPr>
          <w:rStyle w:val="Hyperlink"/>
        </w:rPr>
      </w:pPr>
      <w:r>
        <w:t>Where an accountable officer has approved a change in appropriation purpose, the agency must notify the Department of Treasury and Finance</w:t>
      </w:r>
      <w:r w:rsidR="00DC3A39">
        <w:t xml:space="preserve"> (DTF)</w:t>
      </w:r>
      <w:r>
        <w:t xml:space="preserve"> within 10 working days of approving a change in appropriation purpose. The notification must include the reasons for the change in </w:t>
      </w:r>
      <w:r w:rsidRPr="00FF49BB">
        <w:t>appropriation purpose and information demonstrating that the conditions discussed below have been met.</w:t>
      </w:r>
      <w:r w:rsidR="009465E4" w:rsidRPr="00FF49BB">
        <w:t xml:space="preserve"> </w:t>
      </w:r>
      <w:r w:rsidRPr="006E460F">
        <w:t>Notification</w:t>
      </w:r>
      <w:r w:rsidR="009465E4" w:rsidRPr="006E460F">
        <w:t>s to DTF</w:t>
      </w:r>
      <w:r w:rsidRPr="006E460F">
        <w:t xml:space="preserve"> may</w:t>
      </w:r>
      <w:r w:rsidR="00942344" w:rsidRPr="006E460F">
        <w:t xml:space="preserve"> take the form of an email to </w:t>
      </w:r>
      <w:hyperlink r:id="rId24" w:history="1">
        <w:r w:rsidR="00942344" w:rsidRPr="00FF49BB">
          <w:rPr>
            <w:rStyle w:val="Hyperlink"/>
          </w:rPr>
          <w:t>DTF.CentralHoldingAuthority@nt.gov.au</w:t>
        </w:r>
      </w:hyperlink>
      <w:r w:rsidR="00D7086C">
        <w:rPr>
          <w:rStyle w:val="Hyperlink"/>
        </w:rPr>
        <w:t>.</w:t>
      </w:r>
    </w:p>
    <w:p w14:paraId="76294C2D" w14:textId="77777777" w:rsidR="00D7086C" w:rsidRDefault="00D7086C" w:rsidP="00E6600D">
      <w:r>
        <w:t xml:space="preserve">Changes in appropriation purpose affecting the current financial year must be approved on or before </w:t>
      </w:r>
      <w:r>
        <w:br/>
      </w:r>
      <w:r w:rsidRPr="002C6463">
        <w:rPr>
          <w:b/>
        </w:rPr>
        <w:t>31 May</w:t>
      </w:r>
      <w:r>
        <w:t>, unless otherwise agreed with DTF.</w:t>
      </w:r>
    </w:p>
    <w:p w14:paraId="1525B164" w14:textId="53DC4282" w:rsidR="002B591F" w:rsidRDefault="002B591F" w:rsidP="00E6600D">
      <w:r>
        <w:t xml:space="preserve">Where a change in appropriation process does not meet the conditions outlined in </w:t>
      </w:r>
      <w:r w:rsidR="0086540F" w:rsidRPr="006E460F">
        <w:t xml:space="preserve">section </w:t>
      </w:r>
      <w:r w:rsidR="0086540F" w:rsidRPr="006E460F">
        <w:fldChar w:fldCharType="begin"/>
      </w:r>
      <w:r w:rsidR="0086540F" w:rsidRPr="006E460F">
        <w:instrText xml:space="preserve"> REF _Ref161226479 \r \h </w:instrText>
      </w:r>
      <w:r w:rsidR="003A5664">
        <w:instrText xml:space="preserve"> \* MERGEFORMAT </w:instrText>
      </w:r>
      <w:r w:rsidR="0086540F" w:rsidRPr="006E460F">
        <w:fldChar w:fldCharType="separate"/>
      </w:r>
      <w:r w:rsidR="00736868">
        <w:t>6.3</w:t>
      </w:r>
      <w:r w:rsidR="0086540F" w:rsidRPr="006E460F">
        <w:fldChar w:fldCharType="end"/>
      </w:r>
      <w:r w:rsidRPr="003A5664">
        <w:t>, the</w:t>
      </w:r>
      <w:r>
        <w:t xml:space="preserve"> accountable officer must seek approval from the Treasurer. All requests to the Treasurer must have ministerial endorsement and include at a minimum the following information:</w:t>
      </w:r>
    </w:p>
    <w:p w14:paraId="62130C2A" w14:textId="46A6FF12" w:rsidR="002B591F" w:rsidRDefault="002B591F" w:rsidP="00E6600D">
      <w:pPr>
        <w:pStyle w:val="ListParagraph"/>
        <w:numPr>
          <w:ilvl w:val="0"/>
          <w:numId w:val="56"/>
        </w:numPr>
      </w:pPr>
      <w:r>
        <w:t>reasons for the change in appropriation purpose (for example include information on what type of asset or costs appr</w:t>
      </w:r>
      <w:r w:rsidR="002F6F43">
        <w:t xml:space="preserve">opriation is going to be used </w:t>
      </w:r>
      <w:r>
        <w:t>for, how it will meet the agency’s objectives</w:t>
      </w:r>
      <w:r w:rsidR="00DC3A39">
        <w:t xml:space="preserve">, </w:t>
      </w:r>
      <w:r w:rsidR="00DC3A39" w:rsidRPr="00C32AE8">
        <w:t>why the change in appropriation purpose is the most appropriate course of action</w:t>
      </w:r>
      <w:r>
        <w:t xml:space="preserve"> etc.)</w:t>
      </w:r>
    </w:p>
    <w:p w14:paraId="4D75EC34" w14:textId="5827A535" w:rsidR="002B591F" w:rsidRDefault="002B591F" w:rsidP="00E6600D">
      <w:pPr>
        <w:pStyle w:val="ListParagraph"/>
        <w:numPr>
          <w:ilvl w:val="0"/>
          <w:numId w:val="56"/>
        </w:numPr>
      </w:pPr>
      <w:r>
        <w:t xml:space="preserve">information demonstrating that the accountable officer reasonably believes the transfer relates to excess appropriation and will not cause </w:t>
      </w:r>
      <w:r w:rsidR="009E070D">
        <w:t xml:space="preserve">actual agency </w:t>
      </w:r>
      <w:r>
        <w:t>expenditure to exceed the</w:t>
      </w:r>
      <w:r w:rsidR="009E070D">
        <w:t xml:space="preserve"> agency’s</w:t>
      </w:r>
      <w:r>
        <w:t xml:space="preserve"> approved budget expenditure.</w:t>
      </w:r>
    </w:p>
    <w:p w14:paraId="3FF35531" w14:textId="502454A0" w:rsidR="002B591F" w:rsidRDefault="002B591F" w:rsidP="00E6600D"/>
    <w:p w14:paraId="3BB8F81A" w14:textId="77777777" w:rsidR="002B591F" w:rsidRDefault="002B591F" w:rsidP="00E6600D">
      <w:pPr>
        <w:pStyle w:val="Heading2"/>
      </w:pPr>
      <w:bookmarkStart w:id="171" w:name="_Toc164242078"/>
      <w:bookmarkStart w:id="172" w:name="_Toc164256726"/>
      <w:bookmarkStart w:id="173" w:name="_Toc164257227"/>
      <w:bookmarkStart w:id="174" w:name="_Toc167805480"/>
      <w:bookmarkEnd w:id="171"/>
      <w:bookmarkEnd w:id="172"/>
      <w:bookmarkEnd w:id="173"/>
      <w:bookmarkEnd w:id="174"/>
      <w:r>
        <w:t xml:space="preserve">  </w:t>
      </w:r>
      <w:bookmarkStart w:id="175" w:name="_Ref161226479"/>
      <w:bookmarkStart w:id="176" w:name="_Toc168047101"/>
      <w:r>
        <w:t>Conditions</w:t>
      </w:r>
      <w:bookmarkEnd w:id="175"/>
      <w:bookmarkEnd w:id="176"/>
      <w:r>
        <w:t xml:space="preserve"> </w:t>
      </w:r>
    </w:p>
    <w:p w14:paraId="4212D569" w14:textId="20F51486" w:rsidR="002B591F" w:rsidRDefault="002F6F43" w:rsidP="00E6600D">
      <w:pPr>
        <w:pStyle w:val="Heading3"/>
        <w:ind w:left="709"/>
        <w:jc w:val="both"/>
      </w:pPr>
      <w:bookmarkStart w:id="177" w:name="_Toc168047102"/>
      <w:r>
        <w:t>For the acquisition of a</w:t>
      </w:r>
      <w:r w:rsidR="002B591F">
        <w:t xml:space="preserve"> non-financial asset</w:t>
      </w:r>
      <w:bookmarkEnd w:id="177"/>
      <w:r w:rsidR="002B591F">
        <w:t xml:space="preserve"> </w:t>
      </w:r>
    </w:p>
    <w:p w14:paraId="6792006C" w14:textId="77777777" w:rsidR="002B591F" w:rsidRDefault="002B591F" w:rsidP="00E6600D">
      <w:r>
        <w:t>In some instances, an agency may need to change an appropriation purpose to support the acquisition of a non-financial asset. This may occur where the agency has excess output appropriation, which could support the acquisition of the non-financial asset to support the agency in delivering on its objectives.</w:t>
      </w:r>
    </w:p>
    <w:p w14:paraId="672722EC" w14:textId="01B2463E" w:rsidR="002B591F" w:rsidRDefault="002B591F" w:rsidP="00E6600D">
      <w:r w:rsidRPr="00C32AE8">
        <w:t>An accountable officer may approve a change</w:t>
      </w:r>
      <w:r>
        <w:t xml:space="preserve"> </w:t>
      </w:r>
      <w:r w:rsidR="0012746D">
        <w:t xml:space="preserve">in Territory-funded </w:t>
      </w:r>
      <w:r w:rsidRPr="00C32AE8">
        <w:t>appropriation purpose</w:t>
      </w:r>
      <w:r>
        <w:t xml:space="preserve"> for the acquisition of a non-financial asset</w:t>
      </w:r>
      <w:r w:rsidRPr="00C32AE8">
        <w:t xml:space="preserve"> when </w:t>
      </w:r>
      <w:r w:rsidRPr="009617A4">
        <w:rPr>
          <w:u w:val="single"/>
        </w:rPr>
        <w:t>all</w:t>
      </w:r>
      <w:r w:rsidRPr="00C32AE8">
        <w:t xml:space="preserve"> of the f</w:t>
      </w:r>
      <w:r w:rsidR="0086540F">
        <w:t>ollowing criteria are satisfied. The change:</w:t>
      </w:r>
    </w:p>
    <w:p w14:paraId="75BA675B" w14:textId="77777777" w:rsidR="0086540F" w:rsidRPr="004B3B0D" w:rsidRDefault="0086540F" w:rsidP="00E6600D">
      <w:pPr>
        <w:pStyle w:val="Default"/>
        <w:numPr>
          <w:ilvl w:val="0"/>
          <w:numId w:val="107"/>
        </w:numPr>
        <w:spacing w:after="133"/>
        <w:rPr>
          <w:sz w:val="22"/>
          <w:szCs w:val="22"/>
        </w:rPr>
      </w:pPr>
      <w:r w:rsidRPr="004B3B0D">
        <w:rPr>
          <w:sz w:val="22"/>
          <w:szCs w:val="22"/>
        </w:rPr>
        <w:t>is a transfer from output appropriation to capital appropriation and associated expenditure capacity within an agency</w:t>
      </w:r>
    </w:p>
    <w:p w14:paraId="0B1C159C" w14:textId="0B64EA58" w:rsidR="0086540F" w:rsidRPr="004B3B0D" w:rsidRDefault="0086540F" w:rsidP="00E6600D">
      <w:pPr>
        <w:pStyle w:val="Default"/>
        <w:numPr>
          <w:ilvl w:val="0"/>
          <w:numId w:val="107"/>
        </w:numPr>
        <w:spacing w:after="133"/>
        <w:rPr>
          <w:sz w:val="22"/>
          <w:szCs w:val="22"/>
        </w:rPr>
      </w:pPr>
      <w:r w:rsidRPr="004B3B0D">
        <w:rPr>
          <w:sz w:val="22"/>
          <w:szCs w:val="22"/>
        </w:rPr>
        <w:t>is less than or equal to $1 000 000 for each non-financial asset acquired</w:t>
      </w:r>
    </w:p>
    <w:p w14:paraId="4F75A569" w14:textId="54F25E81" w:rsidR="0086540F" w:rsidRPr="004B3B0D" w:rsidRDefault="0086540F" w:rsidP="00E6600D">
      <w:pPr>
        <w:pStyle w:val="Default"/>
        <w:numPr>
          <w:ilvl w:val="0"/>
          <w:numId w:val="107"/>
        </w:numPr>
        <w:spacing w:after="133"/>
        <w:rPr>
          <w:sz w:val="22"/>
          <w:szCs w:val="22"/>
        </w:rPr>
      </w:pPr>
      <w:r w:rsidRPr="004B3B0D">
        <w:rPr>
          <w:sz w:val="22"/>
          <w:szCs w:val="22"/>
        </w:rPr>
        <w:t>is one-off and affects the current financial year only</w:t>
      </w:r>
      <w:r w:rsidR="009E070D">
        <w:rPr>
          <w:sz w:val="22"/>
          <w:szCs w:val="22"/>
        </w:rPr>
        <w:t xml:space="preserve"> and</w:t>
      </w:r>
    </w:p>
    <w:p w14:paraId="6F579FA2" w14:textId="29FFF907" w:rsidR="0086540F" w:rsidRPr="004B3B0D" w:rsidRDefault="009E070D" w:rsidP="00E6600D">
      <w:pPr>
        <w:pStyle w:val="Default"/>
        <w:numPr>
          <w:ilvl w:val="0"/>
          <w:numId w:val="107"/>
        </w:numPr>
        <w:spacing w:after="133"/>
        <w:rPr>
          <w:sz w:val="22"/>
          <w:szCs w:val="22"/>
        </w:rPr>
      </w:pPr>
      <w:r>
        <w:rPr>
          <w:sz w:val="22"/>
          <w:szCs w:val="22"/>
        </w:rPr>
        <w:t xml:space="preserve">the accountable officer reasonably believes the transfer </w:t>
      </w:r>
      <w:r w:rsidR="0086540F" w:rsidRPr="004B3B0D">
        <w:rPr>
          <w:sz w:val="22"/>
          <w:szCs w:val="22"/>
        </w:rPr>
        <w:t xml:space="preserve">will not cause actual </w:t>
      </w:r>
      <w:r>
        <w:rPr>
          <w:sz w:val="22"/>
          <w:szCs w:val="22"/>
        </w:rPr>
        <w:t xml:space="preserve">agency </w:t>
      </w:r>
      <w:r w:rsidR="0086540F" w:rsidRPr="004B3B0D">
        <w:rPr>
          <w:sz w:val="22"/>
          <w:szCs w:val="22"/>
        </w:rPr>
        <w:t>expenditure to exceed the</w:t>
      </w:r>
      <w:r>
        <w:rPr>
          <w:sz w:val="22"/>
          <w:szCs w:val="22"/>
        </w:rPr>
        <w:t xml:space="preserve"> agency’s</w:t>
      </w:r>
      <w:r w:rsidR="0086540F" w:rsidRPr="004B3B0D">
        <w:rPr>
          <w:sz w:val="22"/>
          <w:szCs w:val="22"/>
        </w:rPr>
        <w:t xml:space="preserve"> approved expenditure budget. </w:t>
      </w:r>
    </w:p>
    <w:p w14:paraId="16E37A52" w14:textId="5B54C422" w:rsidR="002B591F" w:rsidRPr="00B861B5" w:rsidRDefault="002B591F" w:rsidP="00E6600D">
      <w:pPr>
        <w:pStyle w:val="Default"/>
        <w:spacing w:after="133"/>
        <w:rPr>
          <w:sz w:val="22"/>
          <w:szCs w:val="22"/>
        </w:rPr>
      </w:pPr>
      <w:r>
        <w:rPr>
          <w:sz w:val="22"/>
          <w:szCs w:val="22"/>
        </w:rPr>
        <w:t xml:space="preserve">Accountable officers can only approve change in appropriation purposes within their agency. </w:t>
      </w:r>
      <w:r w:rsidR="0086540F">
        <w:rPr>
          <w:sz w:val="22"/>
          <w:szCs w:val="22"/>
        </w:rPr>
        <w:t xml:space="preserve"> In addition,</w:t>
      </w:r>
      <w:r w:rsidR="002F6F43">
        <w:rPr>
          <w:sz w:val="22"/>
          <w:szCs w:val="22"/>
        </w:rPr>
        <w:t xml:space="preserve"> an</w:t>
      </w:r>
      <w:r w:rsidR="0086540F">
        <w:rPr>
          <w:sz w:val="22"/>
          <w:szCs w:val="22"/>
        </w:rPr>
        <w:t xml:space="preserve"> agency can only transfer from output to capital appropriation under the conditions outlined above. </w:t>
      </w:r>
      <w:r>
        <w:rPr>
          <w:sz w:val="22"/>
          <w:szCs w:val="22"/>
        </w:rPr>
        <w:t xml:space="preserve">Where a change in appropriation purpose is proposed to be carried out with the intention of subsequently transferring the appropriation to another agency to carry out the works or acquire asset, approval must be sought from the Treasurer.  </w:t>
      </w:r>
    </w:p>
    <w:p w14:paraId="2FD85077" w14:textId="77777777" w:rsidR="002B591F" w:rsidRDefault="002B591F" w:rsidP="00E6600D">
      <w:pPr>
        <w:pStyle w:val="Heading3"/>
        <w:ind w:left="709"/>
        <w:jc w:val="both"/>
      </w:pPr>
      <w:bookmarkStart w:id="178" w:name="_Toc168047103"/>
      <w:r>
        <w:t>Align funding with asset recognition principles</w:t>
      </w:r>
      <w:bookmarkEnd w:id="178"/>
      <w:r>
        <w:t xml:space="preserve"> </w:t>
      </w:r>
    </w:p>
    <w:p w14:paraId="1893B34F" w14:textId="75F646C2" w:rsidR="002B591F" w:rsidRDefault="002B591F" w:rsidP="00E6600D">
      <w:r>
        <w:t xml:space="preserve">There may also be instances where an appropriation purpose may be changed to align funding with asset recognition principles. Examples include, where capital appropriation funding is used to acquire assets which fall below the asset capitalisation thresholds and hence do not meet the criteria for asset recognition discussed in </w:t>
      </w:r>
      <w:r w:rsidRPr="006E460F">
        <w:t xml:space="preserve">section </w:t>
      </w:r>
      <w:r w:rsidRPr="006E460F">
        <w:fldChar w:fldCharType="begin"/>
      </w:r>
      <w:r w:rsidRPr="006E460F">
        <w:instrText xml:space="preserve"> REF _Ref132709142 \r \h  \* MERGEFORMAT </w:instrText>
      </w:r>
      <w:r w:rsidRPr="006E460F">
        <w:fldChar w:fldCharType="separate"/>
      </w:r>
      <w:r w:rsidR="00736868">
        <w:t>4.1</w:t>
      </w:r>
      <w:r w:rsidRPr="006E460F">
        <w:fldChar w:fldCharType="end"/>
      </w:r>
      <w:r w:rsidRPr="0012746D">
        <w:t>.</w:t>
      </w:r>
      <w:r>
        <w:t xml:space="preserve"> Sometimes, funding proposals may not capture the correct allocation of funding between output or capital appropriation and hence appropriation may be changed to align funding with accounting treatment of costs. </w:t>
      </w:r>
    </w:p>
    <w:p w14:paraId="75529B83" w14:textId="5FE77ED2" w:rsidR="002B591F" w:rsidRDefault="002B591F" w:rsidP="00E6600D">
      <w:bookmarkStart w:id="179" w:name="_Ref138924183"/>
      <w:r>
        <w:t xml:space="preserve">An accountable officer may approve a change in Territory-funded appropriation purposes to align funding with asset recognition principles outlined in </w:t>
      </w:r>
      <w:r w:rsidRPr="006E460F">
        <w:t xml:space="preserve">section </w:t>
      </w:r>
      <w:r w:rsidR="0012746D" w:rsidRPr="006E460F">
        <w:fldChar w:fldCharType="begin"/>
      </w:r>
      <w:r w:rsidR="0012746D" w:rsidRPr="006E460F">
        <w:instrText xml:space="preserve"> REF _Ref132270397 \r \h </w:instrText>
      </w:r>
      <w:r w:rsidR="0012746D">
        <w:instrText xml:space="preserve"> \* MERGEFORMAT </w:instrText>
      </w:r>
      <w:r w:rsidR="0012746D" w:rsidRPr="006E460F">
        <w:fldChar w:fldCharType="separate"/>
      </w:r>
      <w:r w:rsidR="00736868">
        <w:t>4.1</w:t>
      </w:r>
      <w:r w:rsidR="0012746D" w:rsidRPr="006E460F">
        <w:fldChar w:fldCharType="end"/>
      </w:r>
      <w:r w:rsidRPr="0012746D">
        <w:t xml:space="preserve"> when</w:t>
      </w:r>
      <w:r>
        <w:t xml:space="preserve"> </w:t>
      </w:r>
      <w:r w:rsidRPr="00622E8A">
        <w:rPr>
          <w:u w:val="single"/>
        </w:rPr>
        <w:t>all</w:t>
      </w:r>
      <w:r w:rsidRPr="003E032F">
        <w:t xml:space="preserve"> </w:t>
      </w:r>
      <w:r>
        <w:t>of the following criteria are satisfied: The change:</w:t>
      </w:r>
      <w:bookmarkEnd w:id="179"/>
    </w:p>
    <w:p w14:paraId="23A60FE9" w14:textId="6AA56B1B" w:rsidR="0086540F" w:rsidRPr="0086540F" w:rsidRDefault="0086540F" w:rsidP="00E6600D">
      <w:pPr>
        <w:pStyle w:val="Default"/>
        <w:numPr>
          <w:ilvl w:val="0"/>
          <w:numId w:val="107"/>
        </w:numPr>
        <w:spacing w:after="133"/>
        <w:rPr>
          <w:sz w:val="22"/>
          <w:szCs w:val="22"/>
        </w:rPr>
      </w:pPr>
      <w:r w:rsidRPr="004B3B0D">
        <w:rPr>
          <w:sz w:val="22"/>
          <w:szCs w:val="22"/>
        </w:rPr>
        <w:t xml:space="preserve">of </w:t>
      </w:r>
      <w:r w:rsidR="009E070D">
        <w:rPr>
          <w:sz w:val="22"/>
          <w:szCs w:val="22"/>
        </w:rPr>
        <w:t xml:space="preserve">appropriation </w:t>
      </w:r>
      <w:r>
        <w:rPr>
          <w:sz w:val="22"/>
          <w:szCs w:val="22"/>
        </w:rPr>
        <w:t>p</w:t>
      </w:r>
      <w:r w:rsidRPr="004B3B0D">
        <w:rPr>
          <w:sz w:val="22"/>
          <w:szCs w:val="22"/>
        </w:rPr>
        <w:t xml:space="preserve">urpose for which funding was originally approved will be for the same purpose </w:t>
      </w:r>
      <w:r w:rsidRPr="00560DEC">
        <w:rPr>
          <w:sz w:val="22"/>
          <w:szCs w:val="22"/>
        </w:rPr>
        <w:t>objective/initiative/project</w:t>
      </w:r>
    </w:p>
    <w:p w14:paraId="34BD1C5C" w14:textId="77777777" w:rsidR="0086540F" w:rsidRPr="0086540F" w:rsidRDefault="0086540F" w:rsidP="00E6600D">
      <w:pPr>
        <w:pStyle w:val="Default"/>
        <w:numPr>
          <w:ilvl w:val="0"/>
          <w:numId w:val="107"/>
        </w:numPr>
        <w:spacing w:after="133"/>
        <w:rPr>
          <w:sz w:val="22"/>
          <w:szCs w:val="22"/>
        </w:rPr>
      </w:pPr>
      <w:r w:rsidRPr="004B3B0D">
        <w:rPr>
          <w:sz w:val="22"/>
          <w:szCs w:val="22"/>
        </w:rPr>
        <w:t xml:space="preserve">is a transfer between output appropriation and capital appropriation and associated expenditure capacity within an agency </w:t>
      </w:r>
    </w:p>
    <w:p w14:paraId="524DECD0" w14:textId="5ECF4B4F" w:rsidR="0086540F" w:rsidRPr="00BB357E" w:rsidRDefault="0086540F" w:rsidP="00E6600D">
      <w:pPr>
        <w:pStyle w:val="Default"/>
        <w:numPr>
          <w:ilvl w:val="0"/>
          <w:numId w:val="107"/>
        </w:numPr>
        <w:spacing w:after="133"/>
        <w:rPr>
          <w:sz w:val="22"/>
          <w:szCs w:val="22"/>
        </w:rPr>
      </w:pPr>
      <w:r w:rsidRPr="004B3B0D">
        <w:rPr>
          <w:sz w:val="22"/>
          <w:szCs w:val="22"/>
        </w:rPr>
        <w:t>is one-off and affects the current financial year only</w:t>
      </w:r>
    </w:p>
    <w:p w14:paraId="2C65E2A5" w14:textId="77777777" w:rsidR="002B591F" w:rsidRDefault="002B591F" w:rsidP="00E6600D">
      <w:pPr>
        <w:pStyle w:val="Default"/>
        <w:spacing w:after="133"/>
        <w:rPr>
          <w:sz w:val="22"/>
          <w:szCs w:val="22"/>
        </w:rPr>
      </w:pPr>
      <w:r>
        <w:rPr>
          <w:sz w:val="22"/>
          <w:szCs w:val="22"/>
        </w:rPr>
        <w:t xml:space="preserve">Accountable officers can only approve change in appropriation purposes within their agency. Where a change in appropriation purpose is proposed to be carried out with the intention of subsequently transferring the appropriation to another agency to carry out the works or acquire asset, approval must be sought from the Treasurer. </w:t>
      </w:r>
      <w:bookmarkStart w:id="180" w:name="_Toc135315418"/>
    </w:p>
    <w:p w14:paraId="3D1707DB" w14:textId="77777777" w:rsidR="002B591F" w:rsidRPr="00D75B29" w:rsidRDefault="002B591F" w:rsidP="00E6600D">
      <w:pPr>
        <w:pStyle w:val="Heading2"/>
      </w:pPr>
      <w:bookmarkStart w:id="181" w:name="_Toc168047104"/>
      <w:r w:rsidRPr="00D75B29">
        <w:t>Budget journals</w:t>
      </w:r>
      <w:bookmarkEnd w:id="180"/>
      <w:bookmarkEnd w:id="181"/>
    </w:p>
    <w:p w14:paraId="37952CBC" w14:textId="77777777" w:rsidR="002B591F" w:rsidRDefault="002B591F" w:rsidP="00E6600D">
      <w:r>
        <w:t xml:space="preserve">Agencies must submit budget adjustments in the APEX system to reflect approved changes in appropriation purpose. The adjustments must be submitted during the next available budget round. Budgets may be updated as part of the annual budget update, mid-year and final budget rounds. </w:t>
      </w:r>
    </w:p>
    <w:p w14:paraId="70E1E968" w14:textId="77777777" w:rsidR="002B591F" w:rsidRPr="007739EE" w:rsidRDefault="002B591F" w:rsidP="00E6600D">
      <w:pPr>
        <w:rPr>
          <w:highlight w:val="yellow"/>
          <w:lang w:eastAsia="en-AU"/>
        </w:rPr>
      </w:pPr>
      <w:r>
        <w:t>Submission of the budget adjustment will enable DTF collate the relevant changes in appropriation purpose in accordance with section 20(1) of the FMA.</w:t>
      </w:r>
    </w:p>
    <w:p w14:paraId="78D48277" w14:textId="0A89DCE1" w:rsidR="00E434FC" w:rsidRPr="00273203" w:rsidRDefault="00E434FC" w:rsidP="00E6600D">
      <w:pPr>
        <w:pStyle w:val="Heading1"/>
      </w:pPr>
      <w:bookmarkStart w:id="182" w:name="_Toc168047105"/>
      <w:r>
        <w:t>Measurement</w:t>
      </w:r>
      <w:bookmarkEnd w:id="182"/>
      <w:r>
        <w:t xml:space="preserve"> </w:t>
      </w:r>
    </w:p>
    <w:p w14:paraId="1889D388" w14:textId="44245EA6" w:rsidR="00E2721F" w:rsidRPr="000F4BC1" w:rsidRDefault="00E2721F" w:rsidP="00E6600D">
      <w:pPr>
        <w:pStyle w:val="Heading2"/>
      </w:pPr>
      <w:bookmarkStart w:id="183" w:name="_Toc135315376"/>
      <w:bookmarkStart w:id="184" w:name="_Toc135315377"/>
      <w:bookmarkStart w:id="185" w:name="_Toc168047106"/>
      <w:bookmarkEnd w:id="183"/>
      <w:r>
        <w:t xml:space="preserve">Initial </w:t>
      </w:r>
      <w:r w:rsidR="001C26E3">
        <w:t>measurement</w:t>
      </w:r>
      <w:bookmarkEnd w:id="184"/>
      <w:bookmarkEnd w:id="185"/>
    </w:p>
    <w:p w14:paraId="3F153D93" w14:textId="16D9C600" w:rsidR="00643E14" w:rsidRDefault="0027681E" w:rsidP="00E6600D">
      <w:r>
        <w:t>A non-financial asset is recognised initially at cost, or fair value, where the asset is acquired for nil consideration or consideration that is significantly below fair value.</w:t>
      </w:r>
      <w:r w:rsidR="00643E14">
        <w:t xml:space="preserve"> </w:t>
      </w:r>
    </w:p>
    <w:p w14:paraId="7A84B8F5" w14:textId="5188F562" w:rsidR="00E2721F" w:rsidRDefault="00E2721F" w:rsidP="00E6600D">
      <w:pPr>
        <w:rPr>
          <w:highlight w:val="yellow"/>
        </w:rPr>
      </w:pPr>
      <w:r w:rsidRPr="000F4BC1">
        <w:t xml:space="preserve">Agencies must recognise non-financial asset </w:t>
      </w:r>
      <w:r>
        <w:t xml:space="preserve">(except for land) </w:t>
      </w:r>
      <w:r w:rsidRPr="000F4BC1">
        <w:t xml:space="preserve">in the balance sheet when the original </w:t>
      </w:r>
      <w:r w:rsidRPr="00B2647A">
        <w:rPr>
          <w:b/>
        </w:rPr>
        <w:t>cost</w:t>
      </w:r>
      <w:r w:rsidRPr="000F4BC1">
        <w:t xml:space="preserve"> (for example, purchase or construction cost) or </w:t>
      </w:r>
      <w:r w:rsidRPr="00B2647A">
        <w:rPr>
          <w:b/>
        </w:rPr>
        <w:t>fair value</w:t>
      </w:r>
      <w:r w:rsidRPr="000F4BC1">
        <w:t xml:space="preserve"> (where cost is unavailable) is greater than or equal to $10</w:t>
      </w:r>
      <w:r w:rsidR="00894950">
        <w:t xml:space="preserve"> </w:t>
      </w:r>
      <w:r w:rsidRPr="000F4BC1">
        <w:t xml:space="preserve">000 (GST exclusive). </w:t>
      </w:r>
      <w:r>
        <w:t xml:space="preserve"> </w:t>
      </w:r>
    </w:p>
    <w:p w14:paraId="50B883D1" w14:textId="3D38A307" w:rsidR="00E2721F" w:rsidRDefault="00E2721F" w:rsidP="00E6600D">
      <w:r>
        <w:t xml:space="preserve">Land assets must be recognised in the balance sheet where the cost or fair value is greater than or equal to </w:t>
      </w:r>
      <w:r w:rsidRPr="0065245E">
        <w:rPr>
          <w:b/>
        </w:rPr>
        <w:t>$1</w:t>
      </w:r>
      <w:r>
        <w:t xml:space="preserve">. </w:t>
      </w:r>
      <w:r w:rsidRPr="003E46A9">
        <w:t>However, land under roads is only recognised where the asset is purchased and its cost can be reliably measured.</w:t>
      </w:r>
    </w:p>
    <w:p w14:paraId="50E5C344" w14:textId="1447BB00" w:rsidR="00462904" w:rsidRDefault="00462904" w:rsidP="00E6600D">
      <w:pPr>
        <w:rPr>
          <w:lang w:eastAsia="en-AU"/>
        </w:rPr>
      </w:pPr>
      <w:r>
        <w:rPr>
          <w:lang w:eastAsia="en-AU"/>
        </w:rPr>
        <w:t>For intangible assets acquired for nil or nominal consideration, fair value will only be recognised where there is an active market for the asset.</w:t>
      </w:r>
    </w:p>
    <w:p w14:paraId="050D5913" w14:textId="33FBD489" w:rsidR="00643E14" w:rsidRDefault="00643E14" w:rsidP="00E6600D">
      <w:r>
        <w:t xml:space="preserve">Where an asset is initially measured using the fair value, the fair value is not considered a revaluation. </w:t>
      </w:r>
      <w:r>
        <w:rPr>
          <w:lang w:eastAsia="en-AU"/>
        </w:rPr>
        <w:t xml:space="preserve">As such, the value of the asset is recognised with a corresponding entry to income, in accordance with requirements in the TD – Income. </w:t>
      </w:r>
    </w:p>
    <w:p w14:paraId="51A5C9A8" w14:textId="77777777" w:rsidR="00E2721F" w:rsidRDefault="00E2721F" w:rsidP="00E6600D">
      <w:pPr>
        <w:pStyle w:val="Heading3"/>
        <w:ind w:left="709"/>
        <w:jc w:val="both"/>
      </w:pPr>
      <w:bookmarkStart w:id="186" w:name="_Toc162428766"/>
      <w:bookmarkStart w:id="187" w:name="_Toc162429516"/>
      <w:bookmarkStart w:id="188" w:name="_Toc163490132"/>
      <w:bookmarkStart w:id="189" w:name="_Toc163647520"/>
      <w:bookmarkStart w:id="190" w:name="_Toc163744162"/>
      <w:bookmarkStart w:id="191" w:name="_Toc140073326"/>
      <w:bookmarkStart w:id="192" w:name="_Toc140073430"/>
      <w:bookmarkStart w:id="193" w:name="_Toc162428767"/>
      <w:bookmarkStart w:id="194" w:name="_Toc162429517"/>
      <w:bookmarkStart w:id="195" w:name="_Toc163490133"/>
      <w:bookmarkStart w:id="196" w:name="_Toc163647521"/>
      <w:bookmarkStart w:id="197" w:name="_Toc163744163"/>
      <w:bookmarkStart w:id="198" w:name="_Toc135315378"/>
      <w:bookmarkStart w:id="199" w:name="_Toc135315379"/>
      <w:bookmarkStart w:id="200" w:name="_Ref134006141"/>
      <w:bookmarkStart w:id="201" w:name="_Toc135315380"/>
      <w:bookmarkStart w:id="202" w:name="_Toc16804710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t>Acquisition involving consideration</w:t>
      </w:r>
      <w:bookmarkEnd w:id="200"/>
      <w:bookmarkEnd w:id="201"/>
      <w:bookmarkEnd w:id="202"/>
    </w:p>
    <w:p w14:paraId="60361EFA" w14:textId="77777777" w:rsidR="00E2721F" w:rsidRPr="003028D9" w:rsidRDefault="00E2721F" w:rsidP="00E6600D">
      <w:r>
        <w:t xml:space="preserve">Non-financial asset acquired for consideration are initially measured at its </w:t>
      </w:r>
      <w:r w:rsidRPr="003028D9">
        <w:rPr>
          <w:b/>
        </w:rPr>
        <w:t>cost</w:t>
      </w:r>
      <w:r>
        <w:t xml:space="preserve"> in accordance with </w:t>
      </w:r>
      <w:r>
        <w:br/>
        <w:t xml:space="preserve">AASB 116 for Property, plant and equipment and AASB 138 for Intangible assets.  </w:t>
      </w:r>
    </w:p>
    <w:p w14:paraId="174F3AB5" w14:textId="76925257" w:rsidR="00E2721F" w:rsidRDefault="00E2721F" w:rsidP="00E6600D">
      <w:r w:rsidRPr="00E161D9">
        <w:rPr>
          <w:b/>
        </w:rPr>
        <w:t>Cost</w:t>
      </w:r>
      <w:r>
        <w:t xml:space="preserve"> is defined as “the amount of cash or cash equivalents paid or the fair value of the other consideration given to acquire an asset at the time of its acquisition or construction</w:t>
      </w:r>
      <w:r w:rsidR="00BA008B">
        <w:t>”.</w:t>
      </w:r>
    </w:p>
    <w:p w14:paraId="558BFC15" w14:textId="31E976A9" w:rsidR="00E2721F" w:rsidRDefault="00E2721F" w:rsidP="00E6600D">
      <w:r>
        <w:t>The table below summaries the composition of the cost of an item of non-financial asset in accordance with the relevant accounting standards.</w:t>
      </w:r>
    </w:p>
    <w:p w14:paraId="6479ED56" w14:textId="6C6056A6" w:rsidR="00133CA6" w:rsidRPr="006E460F" w:rsidRDefault="00133CA6" w:rsidP="00E6600D">
      <w:pPr>
        <w:rPr>
          <w:b/>
        </w:rPr>
      </w:pPr>
      <w:r w:rsidRPr="006E460F">
        <w:rPr>
          <w:b/>
        </w:rPr>
        <w:t>Cost of a non-financial asset</w:t>
      </w:r>
    </w:p>
    <w:tbl>
      <w:tblPr>
        <w:tblStyle w:val="NTGtable1"/>
        <w:tblW w:w="10201" w:type="dxa"/>
        <w:tblLook w:val="04A0" w:firstRow="1" w:lastRow="0" w:firstColumn="1" w:lastColumn="0" w:noHBand="0" w:noVBand="1"/>
      </w:tblPr>
      <w:tblGrid>
        <w:gridCol w:w="2263"/>
        <w:gridCol w:w="7938"/>
      </w:tblGrid>
      <w:tr w:rsidR="00E2721F" w14:paraId="6E8B5BBE" w14:textId="77777777" w:rsidTr="009C64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765292A8" w14:textId="77777777" w:rsidR="00E2721F" w:rsidRDefault="00E2721F" w:rsidP="00E6600D">
            <w:r>
              <w:t>Asset type</w:t>
            </w:r>
          </w:p>
        </w:tc>
        <w:tc>
          <w:tcPr>
            <w:tcW w:w="7938" w:type="dxa"/>
          </w:tcPr>
          <w:p w14:paraId="58D13FD9" w14:textId="77777777" w:rsidR="00E2721F" w:rsidRDefault="00E2721F" w:rsidP="00E6600D">
            <w:pPr>
              <w:cnfStyle w:val="100000000000" w:firstRow="1" w:lastRow="0" w:firstColumn="0" w:lastColumn="0" w:oddVBand="0" w:evenVBand="0" w:oddHBand="0" w:evenHBand="0" w:firstRowFirstColumn="0" w:firstRowLastColumn="0" w:lastRowFirstColumn="0" w:lastRowLastColumn="0"/>
            </w:pPr>
            <w:r>
              <w:t xml:space="preserve">                                                 Cost included</w:t>
            </w:r>
          </w:p>
        </w:tc>
      </w:tr>
      <w:tr w:rsidR="00E2721F" w14:paraId="274C0F21" w14:textId="77777777" w:rsidTr="009C6450">
        <w:tc>
          <w:tcPr>
            <w:cnfStyle w:val="001000000000" w:firstRow="0" w:lastRow="0" w:firstColumn="1" w:lastColumn="0" w:oddVBand="0" w:evenVBand="0" w:oddHBand="0" w:evenHBand="0" w:firstRowFirstColumn="0" w:firstRowLastColumn="0" w:lastRowFirstColumn="0" w:lastRowLastColumn="0"/>
            <w:tcW w:w="2263" w:type="dxa"/>
          </w:tcPr>
          <w:p w14:paraId="734B8826" w14:textId="77777777" w:rsidR="00E2721F" w:rsidRDefault="00E2721F" w:rsidP="00E6600D">
            <w:r>
              <w:t>Property, plant and equipment</w:t>
            </w:r>
          </w:p>
        </w:tc>
        <w:tc>
          <w:tcPr>
            <w:tcW w:w="7938" w:type="dxa"/>
          </w:tcPr>
          <w:p w14:paraId="33B30B06" w14:textId="77777777" w:rsidR="00E2721F" w:rsidRDefault="00E2721F" w:rsidP="00E6600D">
            <w:pPr>
              <w:pStyle w:val="ListParagraph"/>
              <w:numPr>
                <w:ilvl w:val="0"/>
                <w:numId w:val="22"/>
              </w:numPr>
              <w:spacing w:after="40"/>
              <w:ind w:left="313"/>
              <w:cnfStyle w:val="000000000000" w:firstRow="0" w:lastRow="0" w:firstColumn="0" w:lastColumn="0" w:oddVBand="0" w:evenVBand="0" w:oddHBand="0" w:evenHBand="0" w:firstRowFirstColumn="0" w:firstRowLastColumn="0" w:lastRowFirstColumn="0" w:lastRowLastColumn="0"/>
            </w:pPr>
            <w:r>
              <w:t>purchase price including import duties, non-refundable purchase taxes after deducting trade discounts and rebates</w:t>
            </w:r>
          </w:p>
          <w:p w14:paraId="76BAAA56" w14:textId="45D4A05A" w:rsidR="00E2721F" w:rsidRDefault="00E2721F" w:rsidP="00E6600D">
            <w:pPr>
              <w:pStyle w:val="ListParagraph"/>
              <w:numPr>
                <w:ilvl w:val="0"/>
                <w:numId w:val="22"/>
              </w:numPr>
              <w:spacing w:after="40"/>
              <w:ind w:left="313"/>
              <w:cnfStyle w:val="000000000000" w:firstRow="0" w:lastRow="0" w:firstColumn="0" w:lastColumn="0" w:oddVBand="0" w:evenVBand="0" w:oddHBand="0" w:evenHBand="0" w:firstRowFirstColumn="0" w:firstRowLastColumn="0" w:lastRowFirstColumn="0" w:lastRowLastColumn="0"/>
            </w:pPr>
            <w:r>
              <w:t xml:space="preserve">any costs directly attributable to bringing the asset to its present location and condition for it to be capable of operating in the manner intended by management (see </w:t>
            </w:r>
            <w:r w:rsidRPr="00D4161E">
              <w:t xml:space="preserve">section </w:t>
            </w:r>
            <w:r w:rsidRPr="006E460F">
              <w:fldChar w:fldCharType="begin"/>
            </w:r>
            <w:r w:rsidRPr="006E460F">
              <w:instrText xml:space="preserve"> REF _Ref134006402 \r \h  \* MERGEFORMAT </w:instrText>
            </w:r>
            <w:r w:rsidRPr="006E460F">
              <w:fldChar w:fldCharType="separate"/>
            </w:r>
            <w:r w:rsidR="00736868">
              <w:t>7.1.1.1</w:t>
            </w:r>
            <w:r w:rsidRPr="006E460F">
              <w:fldChar w:fldCharType="end"/>
            </w:r>
            <w:r w:rsidRPr="006E460F">
              <w:t>).</w:t>
            </w:r>
            <w:r>
              <w:t xml:space="preserve">  </w:t>
            </w:r>
          </w:p>
          <w:p w14:paraId="7225982E" w14:textId="2C63ECB4" w:rsidR="00E2721F" w:rsidRDefault="00E2721F" w:rsidP="00E6600D">
            <w:pPr>
              <w:pStyle w:val="ListParagraph"/>
              <w:numPr>
                <w:ilvl w:val="0"/>
                <w:numId w:val="53"/>
              </w:numPr>
              <w:spacing w:before="200" w:after="40"/>
              <w:cnfStyle w:val="000000000000" w:firstRow="0" w:lastRow="0" w:firstColumn="0" w:lastColumn="0" w:oddVBand="0" w:evenVBand="0" w:oddHBand="0" w:evenHBand="0" w:firstRowFirstColumn="0" w:firstRowLastColumn="0" w:lastRowFirstColumn="0" w:lastRowLastColumn="0"/>
            </w:pPr>
            <w:r>
              <w:t xml:space="preserve">initial estimate of the costs of dismantling and removing the item and restoring the site on which it is located </w:t>
            </w:r>
            <w:r w:rsidR="00D4161E">
              <w:rPr>
                <w:i/>
                <w:iCs w:val="0"/>
              </w:rPr>
              <w:t>(</w:t>
            </w:r>
            <w:r w:rsidRPr="0065245E">
              <w:rPr>
                <w:i/>
                <w:iCs w:val="0"/>
              </w:rPr>
              <w:t>capitalis</w:t>
            </w:r>
            <w:r w:rsidR="00D4161E">
              <w:rPr>
                <w:i/>
                <w:iCs w:val="0"/>
              </w:rPr>
              <w:t xml:space="preserve">ing </w:t>
            </w:r>
            <w:r w:rsidRPr="0065245E">
              <w:rPr>
                <w:i/>
                <w:iCs w:val="0"/>
              </w:rPr>
              <w:t xml:space="preserve"> dismantling, removal and restoration costs would be expected to be rare for </w:t>
            </w:r>
            <w:r w:rsidR="00D4161E">
              <w:rPr>
                <w:i/>
                <w:iCs w:val="0"/>
              </w:rPr>
              <w:t>a</w:t>
            </w:r>
            <w:r w:rsidRPr="0065245E">
              <w:rPr>
                <w:i/>
                <w:iCs w:val="0"/>
              </w:rPr>
              <w:t>gencies and should only occur where material and where these future costs can be reliably estimated</w:t>
            </w:r>
            <w:r>
              <w:rPr>
                <w:i/>
              </w:rPr>
              <w:t>)</w:t>
            </w:r>
            <w:r w:rsidRPr="00811189">
              <w:t>.</w:t>
            </w:r>
          </w:p>
        </w:tc>
      </w:tr>
      <w:tr w:rsidR="00E2721F" w14:paraId="28CE2196" w14:textId="77777777" w:rsidTr="009C64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2BED268D" w14:textId="77777777" w:rsidR="00E2721F" w:rsidRDefault="00E2721F" w:rsidP="00E6600D">
            <w:r>
              <w:t>Intangible assets</w:t>
            </w:r>
          </w:p>
        </w:tc>
        <w:tc>
          <w:tcPr>
            <w:tcW w:w="7938" w:type="dxa"/>
          </w:tcPr>
          <w:p w14:paraId="43ECC697" w14:textId="77777777" w:rsidR="00E2721F" w:rsidRDefault="00E2721F" w:rsidP="00E6600D">
            <w:pPr>
              <w:pStyle w:val="ListParagraph"/>
              <w:numPr>
                <w:ilvl w:val="0"/>
                <w:numId w:val="22"/>
              </w:numPr>
              <w:spacing w:after="40"/>
              <w:ind w:left="313"/>
              <w:cnfStyle w:val="000000010000" w:firstRow="0" w:lastRow="0" w:firstColumn="0" w:lastColumn="0" w:oddVBand="0" w:evenVBand="0" w:oddHBand="0" w:evenHBand="1" w:firstRowFirstColumn="0" w:firstRowLastColumn="0" w:lastRowFirstColumn="0" w:lastRowLastColumn="0"/>
            </w:pPr>
            <w:r>
              <w:t>purchase price including import duties, non-refundable purchase taxes after deducting trade discounts and rebates</w:t>
            </w:r>
          </w:p>
          <w:p w14:paraId="6D8B60C0" w14:textId="0BDE480E" w:rsidR="00E2721F" w:rsidRDefault="00E2721F" w:rsidP="00E6600D">
            <w:pPr>
              <w:pStyle w:val="ListParagraph"/>
              <w:numPr>
                <w:ilvl w:val="0"/>
                <w:numId w:val="22"/>
              </w:numPr>
              <w:spacing w:after="40"/>
              <w:ind w:left="313"/>
              <w:cnfStyle w:val="000000010000" w:firstRow="0" w:lastRow="0" w:firstColumn="0" w:lastColumn="0" w:oddVBand="0" w:evenVBand="0" w:oddHBand="0" w:evenHBand="1" w:firstRowFirstColumn="0" w:firstRowLastColumn="0" w:lastRowFirstColumn="0" w:lastRowLastColumn="0"/>
            </w:pPr>
            <w:r>
              <w:t xml:space="preserve">any directly attributable cost of preparing the asset for its intended use as described above (see </w:t>
            </w:r>
            <w:r w:rsidRPr="00D4161E">
              <w:t xml:space="preserve">section </w:t>
            </w:r>
            <w:r w:rsidRPr="006E460F">
              <w:fldChar w:fldCharType="begin"/>
            </w:r>
            <w:r w:rsidRPr="006E460F">
              <w:instrText xml:space="preserve"> REF _Ref134006402 \r \h  \* MERGEFORMAT </w:instrText>
            </w:r>
            <w:r w:rsidRPr="006E460F">
              <w:fldChar w:fldCharType="separate"/>
            </w:r>
            <w:r w:rsidR="00736868">
              <w:t>7.1.1.1</w:t>
            </w:r>
            <w:r w:rsidRPr="006E460F">
              <w:fldChar w:fldCharType="end"/>
            </w:r>
            <w:r w:rsidRPr="006E460F">
              <w:t>).</w:t>
            </w:r>
            <w:r>
              <w:t xml:space="preserve">  </w:t>
            </w:r>
          </w:p>
          <w:p w14:paraId="170B940C" w14:textId="77777777" w:rsidR="00E2721F" w:rsidRPr="00356A6B" w:rsidRDefault="00E2721F" w:rsidP="00E6600D">
            <w:pPr>
              <w:ind w:left="-47"/>
              <w:cnfStyle w:val="000000010000" w:firstRow="0" w:lastRow="0" w:firstColumn="0" w:lastColumn="0" w:oddVBand="0" w:evenVBand="0" w:oddHBand="0" w:evenHBand="1" w:firstRowFirstColumn="0" w:firstRowLastColumn="0" w:lastRowFirstColumn="0" w:lastRowLastColumn="0"/>
              <w:rPr>
                <w:i/>
              </w:rPr>
            </w:pPr>
            <w:r w:rsidRPr="00356A6B">
              <w:rPr>
                <w:i/>
              </w:rPr>
              <w:t>For internally generated intangible assets – software:</w:t>
            </w:r>
          </w:p>
          <w:p w14:paraId="323B5239" w14:textId="77777777" w:rsidR="00E2721F" w:rsidRDefault="00E2721F" w:rsidP="00E6600D">
            <w:pPr>
              <w:pStyle w:val="ListParagraph"/>
              <w:numPr>
                <w:ilvl w:val="0"/>
                <w:numId w:val="22"/>
              </w:numPr>
              <w:spacing w:after="40"/>
              <w:ind w:left="313"/>
              <w:cnfStyle w:val="000000010000" w:firstRow="0" w:lastRow="0" w:firstColumn="0" w:lastColumn="0" w:oddVBand="0" w:evenVBand="0" w:oddHBand="0" w:evenHBand="1" w:firstRowFirstColumn="0" w:firstRowLastColumn="0" w:lastRowFirstColumn="0" w:lastRowLastColumn="0"/>
            </w:pPr>
            <w:r>
              <w:t>sum of expenditure incurred from the date when the intangible asset first meets the development recognition criteria until the asset is “capable of operating in the manner intended by management”.</w:t>
            </w:r>
          </w:p>
        </w:tc>
      </w:tr>
    </w:tbl>
    <w:p w14:paraId="06EB38E9" w14:textId="77777777" w:rsidR="00E2721F" w:rsidRDefault="00E2721F" w:rsidP="00E6600D">
      <w:pPr>
        <w:spacing w:before="200"/>
      </w:pPr>
      <w:r>
        <w:t xml:space="preserve">Examples of expenditure that are </w:t>
      </w:r>
      <w:r w:rsidRPr="00797AFF">
        <w:rPr>
          <w:b/>
          <w:u w:val="single"/>
        </w:rPr>
        <w:t>not</w:t>
      </w:r>
      <w:r>
        <w:t xml:space="preserve"> part of the cost of an asset and recorded as expense include:</w:t>
      </w:r>
    </w:p>
    <w:p w14:paraId="08F2E5B7" w14:textId="77777777" w:rsidR="00E2721F" w:rsidRDefault="00E2721F" w:rsidP="00E6600D">
      <w:pPr>
        <w:pStyle w:val="ListParagraph"/>
        <w:numPr>
          <w:ilvl w:val="0"/>
          <w:numId w:val="22"/>
        </w:numPr>
        <w:spacing w:before="200"/>
      </w:pPr>
      <w:r>
        <w:t>costs of opening a new facility</w:t>
      </w:r>
    </w:p>
    <w:p w14:paraId="69635141" w14:textId="77777777" w:rsidR="00E2721F" w:rsidRDefault="00E2721F" w:rsidP="00E6600D">
      <w:pPr>
        <w:pStyle w:val="ListParagraph"/>
        <w:numPr>
          <w:ilvl w:val="0"/>
          <w:numId w:val="22"/>
        </w:numPr>
        <w:spacing w:before="200"/>
      </w:pPr>
      <w:r>
        <w:t>advertising and promotional costs</w:t>
      </w:r>
    </w:p>
    <w:p w14:paraId="22311829" w14:textId="77777777" w:rsidR="00E2721F" w:rsidRDefault="00E2721F" w:rsidP="00E6600D">
      <w:pPr>
        <w:pStyle w:val="ListParagraph"/>
        <w:numPr>
          <w:ilvl w:val="0"/>
          <w:numId w:val="22"/>
        </w:numPr>
        <w:spacing w:before="200"/>
      </w:pPr>
      <w:r>
        <w:t>costs of conducting a business in a new location</w:t>
      </w:r>
    </w:p>
    <w:p w14:paraId="5078A5CD" w14:textId="77777777" w:rsidR="00E2721F" w:rsidRDefault="00E2721F" w:rsidP="00E6600D">
      <w:pPr>
        <w:pStyle w:val="ListParagraph"/>
        <w:numPr>
          <w:ilvl w:val="0"/>
          <w:numId w:val="22"/>
        </w:numPr>
        <w:spacing w:before="200"/>
      </w:pPr>
      <w:r>
        <w:t>administration and other general overhead costs for example training costs</w:t>
      </w:r>
    </w:p>
    <w:p w14:paraId="3F7D7932" w14:textId="77777777" w:rsidR="00E2721F" w:rsidRDefault="00E2721F" w:rsidP="00E6600D">
      <w:pPr>
        <w:pStyle w:val="ListParagraph"/>
        <w:numPr>
          <w:ilvl w:val="0"/>
          <w:numId w:val="22"/>
        </w:numPr>
        <w:spacing w:before="200"/>
      </w:pPr>
      <w:r>
        <w:t>initial operating losses, such as those incurred while demand for the item’s output builds up</w:t>
      </w:r>
    </w:p>
    <w:p w14:paraId="4B9F5731" w14:textId="77777777" w:rsidR="00E2721F" w:rsidRDefault="00E2721F" w:rsidP="00E6600D">
      <w:pPr>
        <w:pStyle w:val="ListParagraph"/>
        <w:numPr>
          <w:ilvl w:val="0"/>
          <w:numId w:val="22"/>
        </w:numPr>
        <w:spacing w:before="200"/>
      </w:pPr>
      <w:r>
        <w:t>costs of relocating or reorganising part or all of the agency’s operations</w:t>
      </w:r>
    </w:p>
    <w:p w14:paraId="3AE0DF73" w14:textId="77777777" w:rsidR="00E2721F" w:rsidRDefault="00E2721F" w:rsidP="00E6600D">
      <w:pPr>
        <w:pStyle w:val="ListParagraph"/>
        <w:numPr>
          <w:ilvl w:val="0"/>
          <w:numId w:val="22"/>
        </w:numPr>
        <w:spacing w:before="200"/>
      </w:pPr>
      <w:r>
        <w:t xml:space="preserve">costs incurred during the research phase for internally generated intangible assets. </w:t>
      </w:r>
    </w:p>
    <w:p w14:paraId="5FE900CA" w14:textId="77777777" w:rsidR="00E2721F" w:rsidRPr="0065245E" w:rsidRDefault="00E2721F" w:rsidP="00E6600D">
      <w:pPr>
        <w:pStyle w:val="Heading4"/>
      </w:pPr>
      <w:bookmarkStart w:id="203" w:name="_Ref134006402"/>
      <w:bookmarkStart w:id="204" w:name="_Toc168047108"/>
      <w:r>
        <w:t>Directly attributable costs</w:t>
      </w:r>
      <w:bookmarkEnd w:id="203"/>
      <w:bookmarkEnd w:id="204"/>
    </w:p>
    <w:p w14:paraId="08D02033" w14:textId="77777777" w:rsidR="00E2721F" w:rsidRDefault="00E2721F" w:rsidP="00E6600D">
      <w:pPr>
        <w:spacing w:after="40"/>
      </w:pPr>
      <w:r w:rsidRPr="009407DF">
        <w:t>Third party costs, which are direct</w:t>
      </w:r>
      <w:r>
        <w:t>ly attributable costs to bring the asset to the location and condition necessary for its intended operation, may be capitalised as part of the cost of the asset. For this to occur there must be evidence that such costs are necessary in bringing the asset into the location and condition for its intended use.</w:t>
      </w:r>
    </w:p>
    <w:p w14:paraId="2B9F6DBF" w14:textId="77777777" w:rsidR="00D4161E" w:rsidRDefault="00D4161E" w:rsidP="00E6600D">
      <w:pPr>
        <w:spacing w:after="40"/>
      </w:pPr>
    </w:p>
    <w:p w14:paraId="6A648634" w14:textId="41927BAD" w:rsidR="00E2721F" w:rsidRDefault="00E2721F" w:rsidP="00E6600D">
      <w:pPr>
        <w:spacing w:after="40"/>
      </w:pPr>
      <w:r>
        <w:t xml:space="preserve">Examples of directly attributable costs </w:t>
      </w:r>
      <w:r w:rsidRPr="0065245E">
        <w:rPr>
          <w:b/>
          <w:u w:val="single"/>
        </w:rPr>
        <w:t>include</w:t>
      </w:r>
      <w:r>
        <w:t>:</w:t>
      </w:r>
    </w:p>
    <w:p w14:paraId="74991FFB" w14:textId="2671506B" w:rsidR="001C26E3" w:rsidRPr="006E460F" w:rsidRDefault="001C26E3" w:rsidP="00E6600D">
      <w:pPr>
        <w:pStyle w:val="ListParagraph"/>
        <w:numPr>
          <w:ilvl w:val="0"/>
          <w:numId w:val="23"/>
        </w:numPr>
        <w:spacing w:after="40"/>
      </w:pPr>
      <w:r w:rsidRPr="006E460F">
        <w:t>costs of employee benefits arising directly from the construction or acquisition of the non-financial asset</w:t>
      </w:r>
    </w:p>
    <w:p w14:paraId="2D7D725A" w14:textId="6D411395" w:rsidR="00E2721F" w:rsidRDefault="00E2721F" w:rsidP="00E6600D">
      <w:pPr>
        <w:pStyle w:val="ListParagraph"/>
        <w:numPr>
          <w:ilvl w:val="0"/>
          <w:numId w:val="23"/>
        </w:numPr>
        <w:spacing w:after="40"/>
      </w:pPr>
      <w:r>
        <w:t>costs of site preparation</w:t>
      </w:r>
    </w:p>
    <w:p w14:paraId="4098AB08" w14:textId="77777777" w:rsidR="00E2721F" w:rsidRDefault="00E2721F" w:rsidP="00E6600D">
      <w:pPr>
        <w:pStyle w:val="ListParagraph"/>
        <w:numPr>
          <w:ilvl w:val="0"/>
          <w:numId w:val="23"/>
        </w:numPr>
        <w:spacing w:after="40"/>
      </w:pPr>
      <w:r>
        <w:t>initial delivery, freight and handling costs</w:t>
      </w:r>
    </w:p>
    <w:p w14:paraId="3BE61E8F" w14:textId="77777777" w:rsidR="00E2721F" w:rsidRDefault="00E2721F" w:rsidP="00E6600D">
      <w:pPr>
        <w:pStyle w:val="ListParagraph"/>
        <w:numPr>
          <w:ilvl w:val="0"/>
          <w:numId w:val="23"/>
        </w:numPr>
        <w:spacing w:after="40"/>
      </w:pPr>
      <w:r>
        <w:t>installation and assembly costs</w:t>
      </w:r>
    </w:p>
    <w:p w14:paraId="062F26D3" w14:textId="77777777" w:rsidR="00E2721F" w:rsidRDefault="00E2721F" w:rsidP="00E6600D">
      <w:pPr>
        <w:pStyle w:val="ListParagraph"/>
        <w:numPr>
          <w:ilvl w:val="0"/>
          <w:numId w:val="23"/>
        </w:numPr>
        <w:spacing w:after="40"/>
      </w:pPr>
      <w:r>
        <w:t>cost of testing whether the asset is functioning properly</w:t>
      </w:r>
    </w:p>
    <w:p w14:paraId="59F11C15" w14:textId="77777777" w:rsidR="00E2721F" w:rsidRDefault="00E2721F" w:rsidP="00E6600D">
      <w:pPr>
        <w:pStyle w:val="ListParagraph"/>
        <w:numPr>
          <w:ilvl w:val="0"/>
          <w:numId w:val="23"/>
        </w:numPr>
        <w:spacing w:after="40"/>
      </w:pPr>
      <w:r>
        <w:t>professional fees.</w:t>
      </w:r>
    </w:p>
    <w:p w14:paraId="11CF2AA6" w14:textId="77777777" w:rsidR="00E2721F" w:rsidRDefault="00E2721F" w:rsidP="00E6600D">
      <w:pPr>
        <w:spacing w:after="40"/>
      </w:pPr>
    </w:p>
    <w:p w14:paraId="53A3CDB0" w14:textId="58941D61" w:rsidR="00E2721F" w:rsidRDefault="001C26E3" w:rsidP="00E6600D">
      <w:pPr>
        <w:spacing w:after="40"/>
      </w:pPr>
      <w:r w:rsidRPr="006E460F">
        <w:t xml:space="preserve">Where employee costs are recorded as part of the cost of an asset, data must be captured in a manner that does not </w:t>
      </w:r>
      <w:r w:rsidR="00520DE1" w:rsidRPr="006E460F">
        <w:t>affect</w:t>
      </w:r>
      <w:r w:rsidRPr="006E460F">
        <w:t xml:space="preserve"> </w:t>
      </w:r>
      <w:r w:rsidR="00520DE1" w:rsidRPr="006E460F">
        <w:t>calculations</w:t>
      </w:r>
      <w:r w:rsidRPr="006E460F">
        <w:t xml:space="preserve"> for payroll</w:t>
      </w:r>
      <w:r w:rsidR="00520DE1" w:rsidRPr="006E460F">
        <w:t xml:space="preserve"> tax or other employee entitlement calculations. </w:t>
      </w:r>
      <w:r w:rsidR="00D4161E" w:rsidRPr="006E460F">
        <w:t xml:space="preserve">Agencies should liaise with DCDD Taxation services prior to transferring </w:t>
      </w:r>
      <w:r w:rsidR="00067EEF">
        <w:t xml:space="preserve">any employee </w:t>
      </w:r>
      <w:r w:rsidR="00D4161E" w:rsidRPr="006E460F">
        <w:t>cost</w:t>
      </w:r>
      <w:r w:rsidR="00067EEF">
        <w:t>s</w:t>
      </w:r>
      <w:r w:rsidR="00D4161E" w:rsidRPr="006E460F">
        <w:t xml:space="preserve"> to an asset account.</w:t>
      </w:r>
      <w:r w:rsidR="003343C0" w:rsidRPr="006E460F">
        <w:t xml:space="preserve"> </w:t>
      </w:r>
    </w:p>
    <w:p w14:paraId="4E16B94B" w14:textId="2FCA3DDB" w:rsidR="00E2721F" w:rsidRPr="0065245E" w:rsidRDefault="00E2721F" w:rsidP="00E6600D">
      <w:pPr>
        <w:spacing w:before="200"/>
      </w:pPr>
      <w:r w:rsidRPr="0065245E">
        <w:t xml:space="preserve">Directly attributable costs must be distinguished from other </w:t>
      </w:r>
      <w:r w:rsidRPr="00965751">
        <w:t>cost</w:t>
      </w:r>
      <w:r>
        <w:t>s</w:t>
      </w:r>
      <w:r w:rsidRPr="00965751">
        <w:t>, which</w:t>
      </w:r>
      <w:r w:rsidRPr="0065245E">
        <w:t xml:space="preserve"> are incurred in </w:t>
      </w:r>
      <w:r w:rsidRPr="00965751">
        <w:t>connection</w:t>
      </w:r>
      <w:r w:rsidRPr="0065245E">
        <w:t xml:space="preserve"> with the acquisition of an asset but are </w:t>
      </w:r>
      <w:r w:rsidRPr="0065245E">
        <w:rPr>
          <w:b/>
          <w:u w:val="single"/>
        </w:rPr>
        <w:t>not necessary</w:t>
      </w:r>
      <w:r w:rsidRPr="0065245E">
        <w:t xml:space="preserve"> to bring the asset to the location and condition necessary for it to operate as intended.</w:t>
      </w:r>
      <w:r>
        <w:t xml:space="preserve"> These </w:t>
      </w:r>
      <w:r w:rsidR="0086354B">
        <w:t>costs</w:t>
      </w:r>
      <w:r w:rsidR="006D2F9C">
        <w:t xml:space="preserve"> will</w:t>
      </w:r>
      <w:r>
        <w:t xml:space="preserve"> not be incurred again when the asset is replaced</w:t>
      </w:r>
      <w:r w:rsidR="00315F01">
        <w:t>.</w:t>
      </w:r>
      <w:r>
        <w:t xml:space="preserve"> </w:t>
      </w:r>
    </w:p>
    <w:p w14:paraId="58CF62B6" w14:textId="77777777" w:rsidR="00E2721F" w:rsidRDefault="00E2721F" w:rsidP="00E6600D">
      <w:pPr>
        <w:spacing w:before="200"/>
      </w:pPr>
      <w:r w:rsidRPr="0065245E">
        <w:t>Examples of costs that are not considered directly attributable costs include:</w:t>
      </w:r>
    </w:p>
    <w:p w14:paraId="270AD29C" w14:textId="77777777" w:rsidR="00E2721F" w:rsidRDefault="00E2721F" w:rsidP="00E6600D">
      <w:pPr>
        <w:pStyle w:val="ListParagraph"/>
        <w:numPr>
          <w:ilvl w:val="0"/>
          <w:numId w:val="60"/>
        </w:numPr>
        <w:spacing w:before="200"/>
      </w:pPr>
      <w:r>
        <w:t>Ex gratia or special payments such as compensation for relocation costs to occupants who are not legal owners of the land</w:t>
      </w:r>
    </w:p>
    <w:p w14:paraId="653E7320" w14:textId="77777777" w:rsidR="00E2721F" w:rsidRPr="0065245E" w:rsidRDefault="00E2721F" w:rsidP="00E6600D">
      <w:pPr>
        <w:pStyle w:val="ListParagraph"/>
        <w:numPr>
          <w:ilvl w:val="0"/>
          <w:numId w:val="60"/>
        </w:numPr>
        <w:spacing w:before="200"/>
      </w:pPr>
      <w:r>
        <w:t xml:space="preserve">Compensatory payments made to individuals or entities to ensure they are not disadvantaged by construction work including compensation to businesses for loss of trade. </w:t>
      </w:r>
    </w:p>
    <w:p w14:paraId="27D38544" w14:textId="06FA7765" w:rsidR="00E2721F" w:rsidRPr="006E460F" w:rsidRDefault="00E2721F" w:rsidP="00E6600D">
      <w:pPr>
        <w:spacing w:before="200"/>
      </w:pPr>
      <w:r w:rsidRPr="006E460F">
        <w:t xml:space="preserve">These costs should be expensed in the </w:t>
      </w:r>
      <w:r w:rsidR="00E27A2D">
        <w:t xml:space="preserve">comprehensive </w:t>
      </w:r>
      <w:r w:rsidRPr="006E460F">
        <w:t>operating statement of the agency.</w:t>
      </w:r>
    </w:p>
    <w:p w14:paraId="78AC5818" w14:textId="5A475334" w:rsidR="00E2721F" w:rsidRDefault="00E2721F" w:rsidP="00E6600D">
      <w:pPr>
        <w:pStyle w:val="Heading4"/>
      </w:pPr>
      <w:bookmarkStart w:id="205" w:name="_Toc135315381"/>
      <w:bookmarkStart w:id="206" w:name="_Toc135315382"/>
      <w:bookmarkStart w:id="207" w:name="_Toc168047109"/>
      <w:bookmarkEnd w:id="205"/>
      <w:r>
        <w:t xml:space="preserve">Assets </w:t>
      </w:r>
      <w:r w:rsidR="00315F01">
        <w:t>acquired for nil or nominal consideration or consideration that is significantly below fair value</w:t>
      </w:r>
      <w:bookmarkEnd w:id="206"/>
      <w:bookmarkEnd w:id="207"/>
    </w:p>
    <w:p w14:paraId="09ECEE6F" w14:textId="710EF495" w:rsidR="00315F01" w:rsidRPr="00E27A2D" w:rsidRDefault="00E2721F" w:rsidP="00E6600D">
      <w:r w:rsidRPr="00E27A2D">
        <w:rPr>
          <w:rFonts w:eastAsiaTheme="minorEastAsia"/>
          <w:iCs/>
        </w:rPr>
        <w:t>An agency may receive assets by way of donation, gift, grant, or for nominal consideration</w:t>
      </w:r>
      <w:r w:rsidR="00315F01" w:rsidRPr="00E27A2D">
        <w:rPr>
          <w:rFonts w:eastAsiaTheme="minorEastAsia"/>
          <w:iCs/>
        </w:rPr>
        <w:t xml:space="preserve"> or consideration that is significantly below fair value</w:t>
      </w:r>
      <w:r w:rsidRPr="00E27A2D">
        <w:rPr>
          <w:rFonts w:eastAsiaTheme="minorEastAsia"/>
          <w:iCs/>
        </w:rPr>
        <w:t xml:space="preserve">. </w:t>
      </w:r>
      <w:r w:rsidRPr="00E27A2D">
        <w:t xml:space="preserve">Assets acquired at </w:t>
      </w:r>
      <w:r w:rsidR="00315F01" w:rsidRPr="00E27A2D">
        <w:t xml:space="preserve">nil or </w:t>
      </w:r>
      <w:r w:rsidRPr="00E27A2D">
        <w:t>nominal consideration</w:t>
      </w:r>
      <w:r w:rsidR="00315F01" w:rsidRPr="00E27A2D">
        <w:t xml:space="preserve"> or for consideration that is significantly below fair value</w:t>
      </w:r>
      <w:r w:rsidRPr="00E27A2D">
        <w:t xml:space="preserve">, must be recognised initially at </w:t>
      </w:r>
      <w:r w:rsidRPr="00E27A2D">
        <w:rPr>
          <w:b/>
        </w:rPr>
        <w:t>fair value</w:t>
      </w:r>
      <w:r w:rsidRPr="00E27A2D">
        <w:t xml:space="preserve"> as at the date of acquisition. </w:t>
      </w:r>
      <w:r w:rsidR="003B499B" w:rsidRPr="00E27A2D">
        <w:t>Generally, a discount of 20 per cent or more</w:t>
      </w:r>
      <w:r w:rsidR="006E5253" w:rsidRPr="00E27A2D">
        <w:t xml:space="preserve"> when compared to the fair value </w:t>
      </w:r>
      <w:r w:rsidR="003B499B" w:rsidRPr="00E27A2D">
        <w:t xml:space="preserve">will be considered significant unless evidence exists to the contrary. </w:t>
      </w:r>
    </w:p>
    <w:p w14:paraId="07CC050B" w14:textId="77777777" w:rsidR="00E2721F" w:rsidRPr="00E27A2D" w:rsidRDefault="00E2721F" w:rsidP="00E6600D">
      <w:r w:rsidRPr="00E27A2D">
        <w:rPr>
          <w:b/>
        </w:rPr>
        <w:t>Fair value</w:t>
      </w:r>
      <w:r w:rsidRPr="00E27A2D">
        <w:t xml:space="preserve"> is the “price that would be received to sell an asset or paid to transfer a liability in an orderly transaction between market participants at the measurement date”.</w:t>
      </w:r>
    </w:p>
    <w:p w14:paraId="38EA33FD" w14:textId="0EC777F5" w:rsidR="00E2721F" w:rsidRDefault="00E2721F" w:rsidP="00E6600D">
      <w:r w:rsidRPr="00E27A2D">
        <w:t xml:space="preserve">Where the fair value of an asset acquired for nil or nominal consideration </w:t>
      </w:r>
      <w:r w:rsidR="00E622E5" w:rsidRPr="00E27A2D">
        <w:t xml:space="preserve">or consideration significantly below fair value </w:t>
      </w:r>
      <w:r w:rsidRPr="00E27A2D">
        <w:t xml:space="preserve">can be ascertained, the asset is recognised as a non-financial asset with a corresponding entry to income. This is not considered a revaluation and as such does not affect an agency’s revaluation reserve balance. If the fair value </w:t>
      </w:r>
      <w:r w:rsidRPr="006E460F">
        <w:t xml:space="preserve">cannot be ascertained due to an inability to reliably measure the value of the asset, </w:t>
      </w:r>
      <w:r w:rsidR="0086354B" w:rsidRPr="006E460F">
        <w:t xml:space="preserve">the </w:t>
      </w:r>
      <w:r w:rsidRPr="006E460F">
        <w:t>asset is recognised at cost or the value of consideration provided in exchange for the asset, if any.</w:t>
      </w:r>
      <w:r w:rsidRPr="00E27A2D">
        <w:t xml:space="preserve"> For intangible assets</w:t>
      </w:r>
      <w:r w:rsidR="00315F01" w:rsidRPr="00E27A2D">
        <w:t>, f</w:t>
      </w:r>
      <w:r w:rsidRPr="00E27A2D">
        <w:t>air value is only recognised where</w:t>
      </w:r>
      <w:r>
        <w:t xml:space="preserve"> there is an active market for the asset.</w:t>
      </w:r>
    </w:p>
    <w:p w14:paraId="0BD94535" w14:textId="2D418FAA" w:rsidR="00E2721F" w:rsidRPr="0065245E" w:rsidRDefault="00E2721F" w:rsidP="00E6600D">
      <w:r w:rsidRPr="0065245E">
        <w:t xml:space="preserve">Assets received by an </w:t>
      </w:r>
      <w:r w:rsidR="00E622E5">
        <w:t>a</w:t>
      </w:r>
      <w:r w:rsidRPr="0065245E">
        <w:t xml:space="preserve">gency </w:t>
      </w:r>
      <w:r w:rsidR="00315F01" w:rsidRPr="0065245E">
        <w:t>because</w:t>
      </w:r>
      <w:r w:rsidRPr="0065245E">
        <w:t xml:space="preserve"> of administrative rearrangements are to be recognised at the amount recorded by the transferring </w:t>
      </w:r>
      <w:r w:rsidR="00E27A2D">
        <w:t>a</w:t>
      </w:r>
      <w:r w:rsidRPr="0065245E">
        <w:t>gency prior to the transfer, if such amount is available. Otherwise, these assets are to be reco</w:t>
      </w:r>
      <w:r>
        <w:t>gnised at their fair value in the recipient agency after the transfer (Refer to Treasurer’s Direction on Machinery of Government changes for more information).</w:t>
      </w:r>
      <w:r w:rsidRPr="0065245E">
        <w:t xml:space="preserve"> </w:t>
      </w:r>
    </w:p>
    <w:p w14:paraId="2940C2FE" w14:textId="77777777" w:rsidR="00E2721F" w:rsidRPr="006E460F" w:rsidRDefault="00E2721F" w:rsidP="00E6600D">
      <w:pPr>
        <w:pStyle w:val="Heading3"/>
        <w:ind w:left="709"/>
        <w:jc w:val="both"/>
      </w:pPr>
      <w:bookmarkStart w:id="208" w:name="_Toc135315383"/>
      <w:bookmarkStart w:id="209" w:name="_Toc135315384"/>
      <w:bookmarkStart w:id="210" w:name="_Toc168047110"/>
      <w:bookmarkEnd w:id="208"/>
      <w:r w:rsidRPr="006E460F">
        <w:t>Assets not previously recognised</w:t>
      </w:r>
      <w:bookmarkEnd w:id="209"/>
      <w:bookmarkEnd w:id="210"/>
    </w:p>
    <w:p w14:paraId="348561B7" w14:textId="77777777" w:rsidR="00E2721F" w:rsidRPr="00A91451" w:rsidRDefault="00E2721F" w:rsidP="00E6600D">
      <w:pPr>
        <w:rPr>
          <w:i/>
        </w:rPr>
      </w:pPr>
      <w:r w:rsidRPr="00A91451">
        <w:rPr>
          <w:i/>
        </w:rPr>
        <w:t>Due to changes in accounting estimates</w:t>
      </w:r>
    </w:p>
    <w:p w14:paraId="573DE067" w14:textId="541E09E3" w:rsidR="00AC043B" w:rsidRDefault="00E2721F" w:rsidP="00E6600D">
      <w:r>
        <w:t>Where an asset has not been recognised in previous periods, but information becomes known in subsequent periods, which changes the initial assessment (not because of an error), an asset shall be recognised for any subsequent expenditure, where the asset recognition criteria is met.</w:t>
      </w:r>
    </w:p>
    <w:tbl>
      <w:tblPr>
        <w:tblStyle w:val="NTGtable1"/>
        <w:tblpPr w:leftFromText="180" w:rightFromText="180" w:vertAnchor="text" w:horzAnchor="margin" w:tblpY="317"/>
        <w:tblW w:w="0" w:type="auto"/>
        <w:tblLook w:val="04A0" w:firstRow="1" w:lastRow="0" w:firstColumn="1" w:lastColumn="0" w:noHBand="0" w:noVBand="1"/>
      </w:tblPr>
      <w:tblGrid>
        <w:gridCol w:w="10308"/>
      </w:tblGrid>
      <w:tr w:rsidR="0086354B" w14:paraId="180746BB" w14:textId="77777777" w:rsidTr="006608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04785952" w14:textId="2A436F47" w:rsidR="0086354B" w:rsidRPr="00D124E3" w:rsidRDefault="0086354B" w:rsidP="00E6600D">
            <w:r>
              <w:t>Due to changes in accounting estimates</w:t>
            </w:r>
          </w:p>
        </w:tc>
      </w:tr>
      <w:tr w:rsidR="0086354B" w14:paraId="4B46F120" w14:textId="77777777" w:rsidTr="003E46A9">
        <w:tc>
          <w:tcPr>
            <w:cnfStyle w:val="001000000000" w:firstRow="0" w:lastRow="0" w:firstColumn="1" w:lastColumn="0" w:oddVBand="0" w:evenVBand="0" w:oddHBand="0" w:evenHBand="0" w:firstRowFirstColumn="0" w:firstRowLastColumn="0" w:lastRowFirstColumn="0" w:lastRowLastColumn="0"/>
            <w:tcW w:w="10308" w:type="dxa"/>
            <w:shd w:val="clear" w:color="auto" w:fill="F2F2F2" w:themeFill="background1" w:themeFillShade="F2"/>
          </w:tcPr>
          <w:p w14:paraId="6A31204A" w14:textId="7745A552" w:rsidR="0086354B" w:rsidRPr="00D124E3" w:rsidRDefault="0086354B" w:rsidP="00E6600D">
            <w:pPr>
              <w:rPr>
                <w:rFonts w:cs="Arial"/>
                <w:b/>
              </w:rPr>
            </w:pPr>
            <w:r>
              <w:rPr>
                <w:rFonts w:cs="Arial"/>
                <w:b/>
              </w:rPr>
              <w:t xml:space="preserve">Example 1 – Recognising assets not previous recognised </w:t>
            </w:r>
          </w:p>
          <w:p w14:paraId="5B31A154" w14:textId="0CEFB21A" w:rsidR="0086354B" w:rsidRDefault="0086354B" w:rsidP="00E6600D">
            <w:r>
              <w:t>An agency is developing a software product and incurred $25</w:t>
            </w:r>
            <w:r w:rsidR="00E87E34">
              <w:t xml:space="preserve"> </w:t>
            </w:r>
            <w:r>
              <w:t xml:space="preserve">000. At that time, amount was expensed because it was assessed as not probable that future economic benefits would result. </w:t>
            </w:r>
          </w:p>
          <w:p w14:paraId="18922641" w14:textId="77777777" w:rsidR="0086354B" w:rsidRDefault="0086354B" w:rsidP="00E6600D"/>
          <w:p w14:paraId="641588D3" w14:textId="47A6DC68" w:rsidR="00C50361" w:rsidRDefault="0086354B" w:rsidP="00E6600D">
            <w:r>
              <w:t xml:space="preserve">The following year, new information becomes known to change that assessment, and it is now probable that future economic benefits will flow to the agency; an asset should be recognised in relation to any subsequent expenditure that meets the asset recognition principles outlined in </w:t>
            </w:r>
            <w:r w:rsidRPr="006E460F">
              <w:t xml:space="preserve">section </w:t>
            </w:r>
            <w:r w:rsidRPr="006E460F">
              <w:fldChar w:fldCharType="begin"/>
            </w:r>
            <w:r w:rsidRPr="006E460F">
              <w:instrText xml:space="preserve"> REF _Ref132270397 \r \h  \* MERGEFORMAT </w:instrText>
            </w:r>
            <w:r w:rsidRPr="006E460F">
              <w:fldChar w:fldCharType="separate"/>
            </w:r>
            <w:r w:rsidR="00736868">
              <w:t>4.1</w:t>
            </w:r>
            <w:r w:rsidRPr="006E460F">
              <w:fldChar w:fldCharType="end"/>
            </w:r>
            <w:r w:rsidRPr="006E460F">
              <w:t>.</w:t>
            </w:r>
            <w:r>
              <w:t xml:space="preserve"> </w:t>
            </w:r>
          </w:p>
          <w:p w14:paraId="4431F313" w14:textId="1CCF4B61" w:rsidR="0086354B" w:rsidRPr="00D124E3" w:rsidRDefault="0086354B" w:rsidP="00E6600D">
            <w:r>
              <w:t>As such, if the agency spends a further $100</w:t>
            </w:r>
            <w:r w:rsidR="00E87E34">
              <w:t xml:space="preserve"> </w:t>
            </w:r>
            <w:r>
              <w:t>000 on developing the software, the $100</w:t>
            </w:r>
            <w:r w:rsidR="00E87E34">
              <w:t xml:space="preserve"> </w:t>
            </w:r>
            <w:r>
              <w:t>000 will be capitalised but not the previous $25</w:t>
            </w:r>
            <w:r w:rsidR="00E87E34">
              <w:t xml:space="preserve"> </w:t>
            </w:r>
            <w:r>
              <w:t>000.</w:t>
            </w:r>
          </w:p>
        </w:tc>
      </w:tr>
    </w:tbl>
    <w:p w14:paraId="095BD1C2" w14:textId="3D36C9CD" w:rsidR="00E2721F" w:rsidRDefault="00E2721F" w:rsidP="00E6600D"/>
    <w:p w14:paraId="228AA970" w14:textId="197C006C" w:rsidR="00E2721F" w:rsidRDefault="00E2721F" w:rsidP="00E6600D">
      <w:r w:rsidRPr="006E460F">
        <w:t>Expenditure  previously expensed in prior periods must not be reversed and capitalised as part of the cost of the asset as this new information would be classified as a revision of an accounting estimate and not a correction of an error in accordance with AASB 108 Accounting Policies, Changes in Accounting Estimates and Errors</w:t>
      </w:r>
      <w:r w:rsidRPr="00E87E34">
        <w:t>.</w:t>
      </w:r>
      <w:r>
        <w:t xml:space="preserve"> </w:t>
      </w:r>
    </w:p>
    <w:p w14:paraId="3C92FCBD" w14:textId="7BEF673C" w:rsidR="00E2721F" w:rsidRPr="00A91451" w:rsidRDefault="00E2721F" w:rsidP="00E6600D">
      <w:pPr>
        <w:rPr>
          <w:i/>
        </w:rPr>
      </w:pPr>
      <w:r w:rsidRPr="00A91451">
        <w:rPr>
          <w:i/>
        </w:rPr>
        <w:t>Due to errors</w:t>
      </w:r>
    </w:p>
    <w:p w14:paraId="6DF6AA56" w14:textId="77777777" w:rsidR="00E2721F" w:rsidRDefault="00E2721F" w:rsidP="00E6600D">
      <w:r>
        <w:t>Where an agency identifies assets that have not been previously recognised due to an error, this is accounted for as a correction of error under AASB 108 Accounting Policies, Changes in Accounting Estimates and Errors. Errors may include the effects of mathematical mistakes, mistakes in applying accounting policies, oversights or misinterpretation of facts, and fraud. Agencies should consult with the Department of Treasury and Finance prior to adjusting prior period errors.</w:t>
      </w:r>
    </w:p>
    <w:p w14:paraId="11B16A90" w14:textId="5AEB5250" w:rsidR="00462904" w:rsidRDefault="00462904" w:rsidP="00E6600D">
      <w:pPr>
        <w:pStyle w:val="Heading2"/>
      </w:pPr>
      <w:bookmarkStart w:id="211" w:name="_Capitalisation_vs_expense"/>
      <w:bookmarkStart w:id="212" w:name="_Toc168047111"/>
      <w:bookmarkStart w:id="213" w:name="_Toc135315385"/>
      <w:bookmarkEnd w:id="211"/>
      <w:r>
        <w:t>Subsequent measurement</w:t>
      </w:r>
      <w:bookmarkEnd w:id="212"/>
      <w:r>
        <w:t xml:space="preserve"> </w:t>
      </w:r>
    </w:p>
    <w:p w14:paraId="2FE7F268" w14:textId="50409A25" w:rsidR="00643E14" w:rsidRDefault="00643E14" w:rsidP="00E6600D">
      <w:pPr>
        <w:rPr>
          <w:lang w:eastAsia="en-AU"/>
        </w:rPr>
      </w:pPr>
      <w:r w:rsidRPr="00090EE1">
        <w:rPr>
          <w:lang w:eastAsia="en-AU"/>
        </w:rPr>
        <w:t xml:space="preserve">After initial recognition, the value of assets are subsequently adjusted to continue to reflect the appropriate value of the asset to the entity. These adjustments include valuing assets, either using a cost or revaluation model (revaluation- </w:t>
      </w:r>
      <w:r w:rsidRPr="006E460F">
        <w:rPr>
          <w:lang w:eastAsia="en-AU"/>
        </w:rPr>
        <w:t>section</w:t>
      </w:r>
      <w:r w:rsidR="00090EE1" w:rsidRPr="00090EE1">
        <w:rPr>
          <w:lang w:eastAsia="en-AU"/>
        </w:rPr>
        <w:t xml:space="preserve"> </w:t>
      </w:r>
      <w:r w:rsidR="00090EE1" w:rsidRPr="006E460F">
        <w:rPr>
          <w:lang w:eastAsia="en-AU"/>
        </w:rPr>
        <w:fldChar w:fldCharType="begin"/>
      </w:r>
      <w:r w:rsidR="00090EE1" w:rsidRPr="00090EE1">
        <w:rPr>
          <w:lang w:eastAsia="en-AU"/>
        </w:rPr>
        <w:instrText xml:space="preserve"> REF _Ref141871613 \r \h </w:instrText>
      </w:r>
      <w:r w:rsidR="00090EE1">
        <w:rPr>
          <w:lang w:eastAsia="en-AU"/>
        </w:rPr>
        <w:instrText xml:space="preserve"> \* MERGEFORMAT </w:instrText>
      </w:r>
      <w:r w:rsidR="00090EE1" w:rsidRPr="006E460F">
        <w:rPr>
          <w:lang w:eastAsia="en-AU"/>
        </w:rPr>
      </w:r>
      <w:r w:rsidR="00090EE1" w:rsidRPr="006E460F">
        <w:rPr>
          <w:lang w:eastAsia="en-AU"/>
        </w:rPr>
        <w:fldChar w:fldCharType="separate"/>
      </w:r>
      <w:r w:rsidR="00736868">
        <w:rPr>
          <w:lang w:eastAsia="en-AU"/>
        </w:rPr>
        <w:t>7.3</w:t>
      </w:r>
      <w:r w:rsidR="00090EE1" w:rsidRPr="006E460F">
        <w:rPr>
          <w:lang w:eastAsia="en-AU"/>
        </w:rPr>
        <w:fldChar w:fldCharType="end"/>
      </w:r>
      <w:r w:rsidRPr="006E460F">
        <w:rPr>
          <w:lang w:eastAsia="en-AU"/>
        </w:rPr>
        <w:t>);</w:t>
      </w:r>
      <w:r w:rsidRPr="00090EE1">
        <w:rPr>
          <w:lang w:eastAsia="en-AU"/>
        </w:rPr>
        <w:t xml:space="preserve"> allocating the cost of the asset across its useful life (</w:t>
      </w:r>
      <w:r w:rsidR="00090EE1" w:rsidRPr="00090EE1">
        <w:rPr>
          <w:lang w:eastAsia="en-AU"/>
        </w:rPr>
        <w:t>d</w:t>
      </w:r>
      <w:r w:rsidRPr="00090EE1">
        <w:rPr>
          <w:lang w:eastAsia="en-AU"/>
        </w:rPr>
        <w:t xml:space="preserve">epreciation or amortisation – </w:t>
      </w:r>
      <w:r w:rsidRPr="006E460F">
        <w:rPr>
          <w:lang w:eastAsia="en-AU"/>
        </w:rPr>
        <w:t>section</w:t>
      </w:r>
      <w:r w:rsidR="00090EE1" w:rsidRPr="006E460F">
        <w:rPr>
          <w:lang w:eastAsia="en-AU"/>
        </w:rPr>
        <w:t xml:space="preserve"> </w:t>
      </w:r>
      <w:r w:rsidR="00090EE1" w:rsidRPr="006E460F">
        <w:rPr>
          <w:lang w:eastAsia="en-AU"/>
        </w:rPr>
        <w:fldChar w:fldCharType="begin"/>
      </w:r>
      <w:r w:rsidR="00090EE1" w:rsidRPr="006E460F">
        <w:rPr>
          <w:lang w:eastAsia="en-AU"/>
        </w:rPr>
        <w:instrText xml:space="preserve"> REF _Ref141871833 \r \h </w:instrText>
      </w:r>
      <w:r w:rsidR="00090EE1">
        <w:rPr>
          <w:lang w:eastAsia="en-AU"/>
        </w:rPr>
        <w:instrText xml:space="preserve"> \* MERGEFORMAT </w:instrText>
      </w:r>
      <w:r w:rsidR="00090EE1" w:rsidRPr="006E460F">
        <w:rPr>
          <w:lang w:eastAsia="en-AU"/>
        </w:rPr>
      </w:r>
      <w:r w:rsidR="00090EE1" w:rsidRPr="006E460F">
        <w:rPr>
          <w:lang w:eastAsia="en-AU"/>
        </w:rPr>
        <w:fldChar w:fldCharType="separate"/>
      </w:r>
      <w:r w:rsidR="00736868">
        <w:rPr>
          <w:lang w:eastAsia="en-AU"/>
        </w:rPr>
        <w:t>7.4</w:t>
      </w:r>
      <w:r w:rsidR="00090EE1" w:rsidRPr="006E460F">
        <w:rPr>
          <w:lang w:eastAsia="en-AU"/>
        </w:rPr>
        <w:fldChar w:fldCharType="end"/>
      </w:r>
      <w:r w:rsidRPr="00090EE1">
        <w:rPr>
          <w:lang w:eastAsia="en-AU"/>
        </w:rPr>
        <w:t xml:space="preserve">) and checking and accounting for indicators of impairment (Impairment – </w:t>
      </w:r>
      <w:r w:rsidRPr="006E460F">
        <w:rPr>
          <w:lang w:eastAsia="en-AU"/>
        </w:rPr>
        <w:t>section</w:t>
      </w:r>
      <w:r w:rsidR="00090EE1" w:rsidRPr="00090EE1">
        <w:rPr>
          <w:lang w:eastAsia="en-AU"/>
        </w:rPr>
        <w:t xml:space="preserve"> </w:t>
      </w:r>
      <w:r w:rsidR="00090EE1" w:rsidRPr="00181D4C">
        <w:rPr>
          <w:lang w:eastAsia="en-AU"/>
        </w:rPr>
        <w:fldChar w:fldCharType="begin"/>
      </w:r>
      <w:r w:rsidR="00090EE1" w:rsidRPr="00090EE1">
        <w:rPr>
          <w:lang w:eastAsia="en-AU"/>
        </w:rPr>
        <w:instrText xml:space="preserve"> REF _Ref163833149 \r \h </w:instrText>
      </w:r>
      <w:r w:rsidR="00090EE1">
        <w:rPr>
          <w:lang w:eastAsia="en-AU"/>
        </w:rPr>
        <w:instrText xml:space="preserve"> \* MERGEFORMAT </w:instrText>
      </w:r>
      <w:r w:rsidR="00090EE1" w:rsidRPr="00181D4C">
        <w:rPr>
          <w:lang w:eastAsia="en-AU"/>
        </w:rPr>
      </w:r>
      <w:r w:rsidR="00090EE1" w:rsidRPr="00181D4C">
        <w:rPr>
          <w:lang w:eastAsia="en-AU"/>
        </w:rPr>
        <w:fldChar w:fldCharType="separate"/>
      </w:r>
      <w:r w:rsidR="00736868">
        <w:rPr>
          <w:lang w:eastAsia="en-AU"/>
        </w:rPr>
        <w:t>7.4.8</w:t>
      </w:r>
      <w:r w:rsidR="00090EE1" w:rsidRPr="00181D4C">
        <w:rPr>
          <w:lang w:eastAsia="en-AU"/>
        </w:rPr>
        <w:fldChar w:fldCharType="end"/>
      </w:r>
      <w:r w:rsidR="00090EE1" w:rsidRPr="00090EE1">
        <w:rPr>
          <w:lang w:eastAsia="en-AU"/>
        </w:rPr>
        <w:t>)</w:t>
      </w:r>
      <w:r w:rsidRPr="00090EE1">
        <w:rPr>
          <w:lang w:eastAsia="en-AU"/>
        </w:rPr>
        <w:t>.</w:t>
      </w:r>
      <w:r>
        <w:rPr>
          <w:lang w:eastAsia="en-AU"/>
        </w:rPr>
        <w:t xml:space="preserve"> </w:t>
      </w:r>
    </w:p>
    <w:p w14:paraId="61639141" w14:textId="77777777" w:rsidR="008803EB" w:rsidRPr="00B45708" w:rsidRDefault="008803EB" w:rsidP="00E6600D">
      <w:pPr>
        <w:pStyle w:val="Heading2"/>
      </w:pPr>
      <w:bookmarkStart w:id="214" w:name="_Ref141871613"/>
      <w:bookmarkStart w:id="215" w:name="_Toc168047112"/>
      <w:r w:rsidRPr="00B45708">
        <w:t>Revaluation</w:t>
      </w:r>
      <w:bookmarkEnd w:id="214"/>
      <w:bookmarkEnd w:id="215"/>
    </w:p>
    <w:p w14:paraId="43C85815" w14:textId="71247A48" w:rsidR="008803EB" w:rsidRDefault="008803EB" w:rsidP="00E6600D">
      <w:r>
        <w:t>Agencies must subsequently measure the following type</w:t>
      </w:r>
      <w:r w:rsidR="00490E9B">
        <w:t>s</w:t>
      </w:r>
      <w:r>
        <w:t xml:space="preserve"> of non-financial assets using the </w:t>
      </w:r>
      <w:r w:rsidRPr="00E24B22">
        <w:rPr>
          <w:b/>
        </w:rPr>
        <w:t xml:space="preserve">revaluation </w:t>
      </w:r>
      <w:r w:rsidRPr="006E460F">
        <w:rPr>
          <w:b/>
        </w:rPr>
        <w:t>model</w:t>
      </w:r>
      <w:r>
        <w:t xml:space="preserve"> (</w:t>
      </w:r>
      <w:r w:rsidRPr="002E271E">
        <w:t>revalued</w:t>
      </w:r>
      <w:r>
        <w:t xml:space="preserve"> amount less any accumulated depreciation/amortisation and accumulated impairment losses):</w:t>
      </w:r>
    </w:p>
    <w:p w14:paraId="77E805ED" w14:textId="77777777" w:rsidR="008803EB" w:rsidRDefault="008803EB" w:rsidP="00E6600D">
      <w:pPr>
        <w:pStyle w:val="ListNumber"/>
        <w:numPr>
          <w:ilvl w:val="0"/>
          <w:numId w:val="37"/>
        </w:numPr>
        <w:ind w:left="709"/>
      </w:pPr>
      <w:r>
        <w:t>land</w:t>
      </w:r>
    </w:p>
    <w:p w14:paraId="1B384F4F" w14:textId="77777777" w:rsidR="008803EB" w:rsidRDefault="008803EB" w:rsidP="00E6600D">
      <w:pPr>
        <w:pStyle w:val="ListNumber"/>
        <w:numPr>
          <w:ilvl w:val="0"/>
          <w:numId w:val="37"/>
        </w:numPr>
        <w:ind w:left="709"/>
      </w:pPr>
      <w:r>
        <w:t>buildings</w:t>
      </w:r>
    </w:p>
    <w:p w14:paraId="5A474710" w14:textId="77777777" w:rsidR="008803EB" w:rsidRDefault="008803EB" w:rsidP="00E6600D">
      <w:pPr>
        <w:pStyle w:val="ListNumber"/>
        <w:numPr>
          <w:ilvl w:val="0"/>
          <w:numId w:val="37"/>
        </w:numPr>
        <w:ind w:left="709"/>
      </w:pPr>
      <w:r>
        <w:t>infrastructure assets</w:t>
      </w:r>
    </w:p>
    <w:p w14:paraId="7B7E27F2" w14:textId="77777777" w:rsidR="008803EB" w:rsidRDefault="008803EB" w:rsidP="00E6600D">
      <w:pPr>
        <w:pStyle w:val="ListNumber"/>
        <w:numPr>
          <w:ilvl w:val="0"/>
          <w:numId w:val="37"/>
        </w:numPr>
        <w:ind w:left="709"/>
      </w:pPr>
      <w:r>
        <w:t>heritage and cultural assets</w:t>
      </w:r>
    </w:p>
    <w:p w14:paraId="31CF67C6" w14:textId="5213F5F8" w:rsidR="008803EB" w:rsidRPr="00B45708" w:rsidRDefault="008803EB" w:rsidP="00E6600D">
      <w:pPr>
        <w:pStyle w:val="ListNumber"/>
        <w:numPr>
          <w:ilvl w:val="0"/>
          <w:numId w:val="37"/>
        </w:numPr>
        <w:ind w:left="709"/>
        <w:rPr>
          <w:lang w:eastAsia="en-AU"/>
        </w:rPr>
      </w:pPr>
      <w:r w:rsidRPr="00B45708">
        <w:t xml:space="preserve">intangible assets </w:t>
      </w:r>
      <w:r>
        <w:t>(</w:t>
      </w:r>
      <w:r w:rsidRPr="00B45708">
        <w:t xml:space="preserve">with </w:t>
      </w:r>
      <w:r>
        <w:t xml:space="preserve">an </w:t>
      </w:r>
      <w:r w:rsidRPr="00B45708">
        <w:t>active market</w:t>
      </w:r>
      <w:r>
        <w:t>)</w:t>
      </w:r>
      <w:r w:rsidR="00490E9B">
        <w:t xml:space="preserve"> excluding computer software</w:t>
      </w:r>
    </w:p>
    <w:p w14:paraId="7CCCF051" w14:textId="712E5B2D" w:rsidR="008803EB" w:rsidRDefault="008803EB" w:rsidP="00E6600D">
      <w:pPr>
        <w:pStyle w:val="ListNumber"/>
      </w:pPr>
      <w:r>
        <w:t xml:space="preserve">Other types of non-financial </w:t>
      </w:r>
      <w:r w:rsidR="00CB2BDB">
        <w:t>assets should be</w:t>
      </w:r>
      <w:r>
        <w:t xml:space="preserve"> measured using the </w:t>
      </w:r>
      <w:r w:rsidRPr="00E24B22">
        <w:rPr>
          <w:b/>
        </w:rPr>
        <w:t>cost model</w:t>
      </w:r>
      <w:r>
        <w:t xml:space="preserve"> (cost less any accumulated depreciation/amortisation and accumulated impairment losses). </w:t>
      </w:r>
    </w:p>
    <w:p w14:paraId="5D2C4803" w14:textId="41E20725" w:rsidR="008803EB" w:rsidRDefault="008803EB" w:rsidP="00E6600D">
      <w:pPr>
        <w:pStyle w:val="ListNumber"/>
      </w:pPr>
      <w:r>
        <w:t xml:space="preserve">For more information on the </w:t>
      </w:r>
      <w:r w:rsidRPr="00F733BE">
        <w:t xml:space="preserve">revaluations, refer to </w:t>
      </w:r>
      <w:hyperlink r:id="rId25" w:anchor="Accounting" w:history="1">
        <w:r w:rsidRPr="006E460F">
          <w:rPr>
            <w:rStyle w:val="Hyperlink"/>
          </w:rPr>
          <w:t>Guidanc</w:t>
        </w:r>
        <w:r w:rsidR="00F733BE" w:rsidRPr="00CB2BDB">
          <w:rPr>
            <w:rStyle w:val="Hyperlink"/>
          </w:rPr>
          <w:t xml:space="preserve">e document: </w:t>
        </w:r>
        <w:r w:rsidRPr="006E460F">
          <w:rPr>
            <w:rStyle w:val="Hyperlink"/>
          </w:rPr>
          <w:t>Revaluation</w:t>
        </w:r>
        <w:r w:rsidR="00F733BE" w:rsidRPr="00CB2BDB">
          <w:rPr>
            <w:rStyle w:val="Hyperlink"/>
          </w:rPr>
          <w:t>s</w:t>
        </w:r>
      </w:hyperlink>
      <w:r w:rsidRPr="00F733BE">
        <w:t>.</w:t>
      </w:r>
    </w:p>
    <w:p w14:paraId="06D38D36" w14:textId="20E23439" w:rsidR="008803EB" w:rsidRPr="005069B1" w:rsidRDefault="008803EB" w:rsidP="00E6600D">
      <w:pPr>
        <w:pStyle w:val="Heading2"/>
      </w:pPr>
      <w:bookmarkStart w:id="216" w:name="_Ref141871833"/>
      <w:bookmarkStart w:id="217" w:name="_Toc168047113"/>
      <w:r w:rsidRPr="005069B1">
        <w:t>Depreciation and amortisation</w:t>
      </w:r>
      <w:bookmarkEnd w:id="216"/>
      <w:bookmarkEnd w:id="217"/>
    </w:p>
    <w:p w14:paraId="7CDCF63A" w14:textId="77777777" w:rsidR="008803EB" w:rsidRDefault="008803EB" w:rsidP="00E6600D">
      <w:pPr>
        <w:pStyle w:val="Heading3"/>
        <w:ind w:left="709"/>
        <w:jc w:val="both"/>
      </w:pPr>
      <w:bookmarkStart w:id="218" w:name="_Toc168047114"/>
      <w:r>
        <w:t>What is depreciation and amortisation?</w:t>
      </w:r>
      <w:bookmarkEnd w:id="218"/>
    </w:p>
    <w:p w14:paraId="43DF1651" w14:textId="0D1A0BA1" w:rsidR="008803EB" w:rsidRDefault="008803EB" w:rsidP="00E6600D">
      <w:r>
        <w:t xml:space="preserve">Depreciation and amortisation is the systematic allocation of the value of non-current tangible and intangible assets respectively, less any residual value over its expected useful life. </w:t>
      </w:r>
      <w:r w:rsidRPr="005069B1">
        <w:t>Non-financial assets with</w:t>
      </w:r>
      <w:r>
        <w:t xml:space="preserve"> a</w:t>
      </w:r>
      <w:r w:rsidRPr="005069B1">
        <w:t xml:space="preserve"> limited useful life </w:t>
      </w:r>
      <w:r>
        <w:t>and</w:t>
      </w:r>
      <w:r w:rsidR="00F733BE">
        <w:t xml:space="preserve"> service potential that decline</w:t>
      </w:r>
      <w:r>
        <w:t xml:space="preserve"> with use and overtime </w:t>
      </w:r>
      <w:r w:rsidRPr="005069B1">
        <w:t>are to be depreciated</w:t>
      </w:r>
      <w:r>
        <w:t xml:space="preserve"> and amortised</w:t>
      </w:r>
      <w:r w:rsidRPr="005069B1">
        <w:t xml:space="preserve"> in accordance with the requirements of AASB </w:t>
      </w:r>
      <w:r w:rsidR="006910F5">
        <w:t>1</w:t>
      </w:r>
      <w:r w:rsidRPr="005069B1">
        <w:t>16 and AASB 138</w:t>
      </w:r>
      <w:r>
        <w:t>.</w:t>
      </w:r>
    </w:p>
    <w:p w14:paraId="6067F605" w14:textId="77777777" w:rsidR="008803EB" w:rsidRPr="007A3B5F" w:rsidRDefault="008803EB" w:rsidP="00E6600D">
      <w:r w:rsidRPr="007A3B5F">
        <w:t>The recognition of depreciation</w:t>
      </w:r>
      <w:r>
        <w:t xml:space="preserve"> and amortisation</w:t>
      </w:r>
      <w:r w:rsidRPr="007A3B5F">
        <w:t xml:space="preserve"> as an expense assists in determining the full cost of outputs and in assessing asset performance.  The depreciation</w:t>
      </w:r>
      <w:r>
        <w:t>/amortisation</w:t>
      </w:r>
      <w:r w:rsidRPr="007A3B5F">
        <w:t xml:space="preserve"> concept also provides agency management with a view of the asset’s remaining useful life and assists in ongoing asset management such as replacement planning. </w:t>
      </w:r>
    </w:p>
    <w:p w14:paraId="0F55FA6E" w14:textId="77777777" w:rsidR="008803EB" w:rsidRDefault="008803EB" w:rsidP="00E6600D">
      <w:r w:rsidRPr="005069B1">
        <w:t>The term ‘</w:t>
      </w:r>
      <w:r w:rsidRPr="0065245E">
        <w:rPr>
          <w:b/>
        </w:rPr>
        <w:t>depreciation’</w:t>
      </w:r>
      <w:r w:rsidRPr="005069B1">
        <w:t xml:space="preserve"> is used when referring to non-financial assets that have physical substance</w:t>
      </w:r>
      <w:r>
        <w:t xml:space="preserve"> such as </w:t>
      </w:r>
      <w:r w:rsidRPr="005069B1">
        <w:t>buildings, infrastructure and plant and equipment</w:t>
      </w:r>
      <w:r>
        <w:t xml:space="preserve">. For example, land is not subject to depreciation as it is deemed to have an infinite life and its service potential does not decline with use or overtime.  </w:t>
      </w:r>
    </w:p>
    <w:p w14:paraId="707514EA" w14:textId="77777777" w:rsidR="008803EB" w:rsidRPr="00374E4C" w:rsidRDefault="008803EB" w:rsidP="00E6600D">
      <w:r>
        <w:t>The term ‘</w:t>
      </w:r>
      <w:r w:rsidRPr="0065245E">
        <w:rPr>
          <w:b/>
        </w:rPr>
        <w:t>amortisation</w:t>
      </w:r>
      <w:r>
        <w:t xml:space="preserve">’ generally applies to intangible assets </w:t>
      </w:r>
      <w:r w:rsidRPr="00374E4C">
        <w:t>(for example, a significant off-the-shelf software package). In rare cases, certain intangible assets may have indefinite or indeterminable lives.  Such assets are not subject to amortisation but are tested annually for impairment.</w:t>
      </w:r>
    </w:p>
    <w:p w14:paraId="56B055BC" w14:textId="77777777" w:rsidR="008803EB" w:rsidRDefault="008803EB" w:rsidP="00E6600D">
      <w:r w:rsidRPr="00374E4C">
        <w:t>For the purposes</w:t>
      </w:r>
      <w:r>
        <w:t xml:space="preserve"> of TD - Non-financial asset and this guidance document</w:t>
      </w:r>
      <w:r w:rsidRPr="00374E4C">
        <w:t>, references to depreciatio</w:t>
      </w:r>
      <w:r>
        <w:t>n includes</w:t>
      </w:r>
      <w:r w:rsidRPr="00374E4C">
        <w:t xml:space="preserve"> amortisation unless otherwise stated.</w:t>
      </w:r>
    </w:p>
    <w:p w14:paraId="45D5E989" w14:textId="77777777" w:rsidR="008803EB" w:rsidRDefault="008803EB" w:rsidP="00E6600D">
      <w:r>
        <w:t>To ascertain the depreciation expense, an agency must determine:</w:t>
      </w:r>
    </w:p>
    <w:p w14:paraId="3A6CF740" w14:textId="45A81CE8" w:rsidR="008803EB" w:rsidRDefault="008803EB" w:rsidP="00E6600D">
      <w:pPr>
        <w:pStyle w:val="ListParagraph"/>
        <w:numPr>
          <w:ilvl w:val="0"/>
          <w:numId w:val="65"/>
        </w:numPr>
      </w:pPr>
      <w:r>
        <w:t>Wh</w:t>
      </w:r>
      <w:r w:rsidR="004D7374">
        <w:t xml:space="preserve">at the depreciable amount is? </w:t>
      </w:r>
      <w:r w:rsidR="004D7374" w:rsidRPr="004D7374">
        <w:t>(s</w:t>
      </w:r>
      <w:r w:rsidRPr="004D7374">
        <w:t xml:space="preserve">ee </w:t>
      </w:r>
      <w:r w:rsidRPr="006E460F">
        <w:t>section</w:t>
      </w:r>
      <w:r w:rsidRPr="004D7374">
        <w:t xml:space="preserve"> </w:t>
      </w:r>
      <w:r w:rsidRPr="006E460F">
        <w:fldChar w:fldCharType="begin"/>
      </w:r>
      <w:r w:rsidRPr="004D7374">
        <w:instrText xml:space="preserve"> REF _Ref141876322 \r \h </w:instrText>
      </w:r>
      <w:r w:rsidR="004D7374">
        <w:instrText xml:space="preserve"> \* MERGEFORMAT </w:instrText>
      </w:r>
      <w:r w:rsidRPr="006E460F">
        <w:fldChar w:fldCharType="separate"/>
      </w:r>
      <w:r w:rsidR="00736868">
        <w:t>7.4.3</w:t>
      </w:r>
      <w:r w:rsidRPr="006E460F">
        <w:fldChar w:fldCharType="end"/>
      </w:r>
      <w:r w:rsidRPr="004D7374">
        <w:t>)</w:t>
      </w:r>
    </w:p>
    <w:p w14:paraId="01561ADC" w14:textId="3EB2767A" w:rsidR="008803EB" w:rsidRDefault="008803EB" w:rsidP="00E6600D">
      <w:pPr>
        <w:pStyle w:val="ListParagraph"/>
        <w:numPr>
          <w:ilvl w:val="0"/>
          <w:numId w:val="65"/>
        </w:numPr>
      </w:pPr>
      <w:r>
        <w:t>What the expecte</w:t>
      </w:r>
      <w:r w:rsidR="004D7374">
        <w:t xml:space="preserve">d useful life of the </w:t>
      </w:r>
      <w:r w:rsidR="004D7374" w:rsidRPr="004D7374">
        <w:t>asset is (s</w:t>
      </w:r>
      <w:r w:rsidRPr="004D7374">
        <w:t>ee section</w:t>
      </w:r>
      <w:r w:rsidR="004D7374" w:rsidRPr="004D7374">
        <w:t xml:space="preserve"> </w:t>
      </w:r>
      <w:r w:rsidR="004D7374" w:rsidRPr="00181D4C">
        <w:fldChar w:fldCharType="begin"/>
      </w:r>
      <w:r w:rsidR="004D7374" w:rsidRPr="004D7374">
        <w:instrText xml:space="preserve"> REF _Ref163834160 \r \h </w:instrText>
      </w:r>
      <w:r w:rsidR="004D7374">
        <w:instrText xml:space="preserve"> \* MERGEFORMAT </w:instrText>
      </w:r>
      <w:r w:rsidR="004D7374" w:rsidRPr="00181D4C">
        <w:fldChar w:fldCharType="separate"/>
      </w:r>
      <w:r w:rsidR="00736868">
        <w:t>7.4.4</w:t>
      </w:r>
      <w:r w:rsidR="004D7374" w:rsidRPr="00181D4C">
        <w:fldChar w:fldCharType="end"/>
      </w:r>
      <w:r w:rsidRPr="006E460F">
        <w:t>)</w:t>
      </w:r>
    </w:p>
    <w:p w14:paraId="5F511DC5" w14:textId="195D5A10" w:rsidR="008803EB" w:rsidRPr="007A3B5F" w:rsidRDefault="008803EB" w:rsidP="00E6600D">
      <w:pPr>
        <w:pStyle w:val="ListParagraph"/>
        <w:numPr>
          <w:ilvl w:val="0"/>
          <w:numId w:val="65"/>
        </w:numPr>
      </w:pPr>
      <w:r>
        <w:t>What method of depreciation will be u</w:t>
      </w:r>
      <w:r w:rsidR="004D7374">
        <w:t>sed to calculate depreciation (s</w:t>
      </w:r>
      <w:r>
        <w:t>ee section</w:t>
      </w:r>
      <w:r w:rsidR="004D7374">
        <w:t xml:space="preserve"> </w:t>
      </w:r>
      <w:r w:rsidR="004D7374">
        <w:fldChar w:fldCharType="begin"/>
      </w:r>
      <w:r w:rsidR="004D7374">
        <w:instrText xml:space="preserve"> REF _Ref163834203 \r \h </w:instrText>
      </w:r>
      <w:r w:rsidR="00E6600D">
        <w:instrText xml:space="preserve"> \* MERGEFORMAT </w:instrText>
      </w:r>
      <w:r w:rsidR="004D7374">
        <w:fldChar w:fldCharType="separate"/>
      </w:r>
      <w:r w:rsidR="00736868">
        <w:t>7.4.5</w:t>
      </w:r>
      <w:r w:rsidR="004D7374">
        <w:fldChar w:fldCharType="end"/>
      </w:r>
      <w:r>
        <w:t>)</w:t>
      </w:r>
    </w:p>
    <w:p w14:paraId="45F00315" w14:textId="77777777" w:rsidR="008803EB" w:rsidRDefault="008803EB" w:rsidP="00E6600D">
      <w:pPr>
        <w:pStyle w:val="Heading3"/>
        <w:ind w:left="709"/>
        <w:jc w:val="both"/>
      </w:pPr>
      <w:r w:rsidRPr="0065245E">
        <w:t xml:space="preserve"> </w:t>
      </w:r>
      <w:bookmarkStart w:id="219" w:name="_Toc168047115"/>
      <w:r w:rsidRPr="0065245E">
        <w:t>When is depreciation</w:t>
      </w:r>
      <w:r>
        <w:t>/amortisation</w:t>
      </w:r>
      <w:r w:rsidRPr="0065245E">
        <w:t xml:space="preserve"> recognised?</w:t>
      </w:r>
      <w:bookmarkEnd w:id="219"/>
      <w:r w:rsidRPr="0065245E">
        <w:t xml:space="preserve"> </w:t>
      </w:r>
    </w:p>
    <w:p w14:paraId="23B30CE1" w14:textId="6634E7CA" w:rsidR="008803EB" w:rsidRPr="007A3B5F" w:rsidRDefault="008803EB" w:rsidP="00E6600D">
      <w:r w:rsidRPr="007A3B5F">
        <w:t xml:space="preserve">Depreciation expense </w:t>
      </w:r>
      <w:r w:rsidR="00CB2BDB">
        <w:t>is recognised from the time</w:t>
      </w:r>
      <w:r w:rsidRPr="007A3B5F">
        <w:t xml:space="preserve"> the asset is </w:t>
      </w:r>
      <w:r w:rsidRPr="00412BD3">
        <w:rPr>
          <w:u w:val="single"/>
        </w:rPr>
        <w:t>available for use</w:t>
      </w:r>
      <w:r w:rsidRPr="007A3B5F">
        <w:t>. In certain situations, assets may need t</w:t>
      </w:r>
      <w:r>
        <w:t xml:space="preserve">o be specifically installed and </w:t>
      </w:r>
      <w:r w:rsidRPr="007A3B5F">
        <w:t>or commissioned.  In these cases, depreciation would commence from the date when installation and</w:t>
      </w:r>
      <w:r>
        <w:t xml:space="preserve"> </w:t>
      </w:r>
      <w:r w:rsidRPr="007A3B5F">
        <w:t xml:space="preserve">or commissioning is complete, not the time the asset is received.  </w:t>
      </w:r>
    </w:p>
    <w:p w14:paraId="2701DBD2" w14:textId="6BEA01EB" w:rsidR="008803EB" w:rsidRPr="00374E4C" w:rsidRDefault="008803EB" w:rsidP="00E6600D">
      <w:r w:rsidRPr="00374E4C">
        <w:t>Dep</w:t>
      </w:r>
      <w:r w:rsidR="00CB2BDB">
        <w:t xml:space="preserve">reciation of an asset ceases on </w:t>
      </w:r>
      <w:r w:rsidRPr="00374E4C">
        <w:t>the date the asset is derecognised</w:t>
      </w:r>
      <w:r>
        <w:t>. T</w:t>
      </w:r>
      <w:r w:rsidRPr="00374E4C">
        <w:t>herefore,</w:t>
      </w:r>
      <w:r>
        <w:t xml:space="preserve"> </w:t>
      </w:r>
      <w:r w:rsidRPr="00374E4C">
        <w:t>depreciation</w:t>
      </w:r>
      <w:r>
        <w:t xml:space="preserve"> generally does not cease </w:t>
      </w:r>
      <w:r w:rsidRPr="0065245E">
        <w:t>when the asset becomes idle or is retired from active use</w:t>
      </w:r>
      <w:r w:rsidRPr="006D7A36">
        <w:t>, unless the</w:t>
      </w:r>
      <w:r w:rsidRPr="00374E4C">
        <w:t xml:space="preserve"> asset is fully depreciated</w:t>
      </w:r>
      <w:r>
        <w:t>.</w:t>
      </w:r>
      <w:r w:rsidRPr="00374E4C">
        <w:t xml:space="preserve"> </w:t>
      </w:r>
    </w:p>
    <w:p w14:paraId="0D5AD717" w14:textId="77777777" w:rsidR="008803EB" w:rsidRPr="0065245E" w:rsidRDefault="008803EB" w:rsidP="00E6600D">
      <w:pPr>
        <w:pStyle w:val="Heading4"/>
      </w:pPr>
      <w:bookmarkStart w:id="220" w:name="_Toc168047116"/>
      <w:r w:rsidRPr="0065245E">
        <w:t>Accumulated depreciation</w:t>
      </w:r>
      <w:bookmarkEnd w:id="220"/>
    </w:p>
    <w:p w14:paraId="70FA51FD" w14:textId="2065A8E5" w:rsidR="008803EB" w:rsidRDefault="008803EB" w:rsidP="00E6600D">
      <w:r w:rsidRPr="00374E4C">
        <w:t>Accumulated depreciation</w:t>
      </w:r>
      <w:r>
        <w:t xml:space="preserve"> represents</w:t>
      </w:r>
      <w:r w:rsidRPr="00374E4C">
        <w:t xml:space="preserve"> the loss of service potential recognised to date. </w:t>
      </w:r>
      <w:r>
        <w:t xml:space="preserve"> It is </w:t>
      </w:r>
      <w:r w:rsidRPr="004852D1">
        <w:t>the total amount of depreciation expensed in respect of a part</w:t>
      </w:r>
      <w:r w:rsidR="00CB2BDB">
        <w:t>icular asset at a given point in</w:t>
      </w:r>
      <w:r w:rsidRPr="004852D1">
        <w:t xml:space="preserve"> time after any adjustments resulting from revaluations and asset impairment.</w:t>
      </w:r>
    </w:p>
    <w:p w14:paraId="4E283F6F" w14:textId="69875AE6" w:rsidR="008803EB" w:rsidRDefault="00CB2BDB" w:rsidP="00E6600D">
      <w:r>
        <w:t xml:space="preserve">Accumulated depreciation for a </w:t>
      </w:r>
      <w:r w:rsidR="008803EB" w:rsidRPr="00374E4C">
        <w:t xml:space="preserve">depreciable asset cannot exceed the value of that asset.  Accumulated depreciation is recorded as a reduction in the gross value of the asset in the </w:t>
      </w:r>
      <w:r w:rsidR="008803EB">
        <w:t>b</w:t>
      </w:r>
      <w:r w:rsidR="008803EB" w:rsidRPr="00374E4C">
        <w:t xml:space="preserve">alance </w:t>
      </w:r>
      <w:r w:rsidR="008803EB">
        <w:t>s</w:t>
      </w:r>
      <w:r w:rsidR="008803EB" w:rsidRPr="00374E4C">
        <w:t>heet and is referred to as a ‘contra asset’.</w:t>
      </w:r>
    </w:p>
    <w:p w14:paraId="79166E25" w14:textId="77777777" w:rsidR="008803EB" w:rsidRDefault="008803EB" w:rsidP="00E6600D">
      <w:pPr>
        <w:pStyle w:val="Heading3"/>
        <w:ind w:left="709"/>
        <w:jc w:val="both"/>
      </w:pPr>
      <w:bookmarkStart w:id="221" w:name="_Ref141876322"/>
      <w:bookmarkStart w:id="222" w:name="_Toc168047117"/>
      <w:r>
        <w:t>Depreciable amount</w:t>
      </w:r>
      <w:bookmarkEnd w:id="221"/>
      <w:bookmarkEnd w:id="222"/>
    </w:p>
    <w:p w14:paraId="6C8C8610" w14:textId="3B600993" w:rsidR="008803EB" w:rsidRDefault="008803EB" w:rsidP="00E6600D">
      <w:r>
        <w:rPr>
          <w:b/>
        </w:rPr>
        <w:t xml:space="preserve">Depreciable amount </w:t>
      </w:r>
      <w:r>
        <w:t xml:space="preserve">is the cost of an asset, or </w:t>
      </w:r>
      <w:r w:rsidR="00CB2BDB">
        <w:t>an</w:t>
      </w:r>
      <w:r>
        <w:t xml:space="preserve">other amount substituted for cost, less its residual value. </w:t>
      </w:r>
    </w:p>
    <w:p w14:paraId="66000122" w14:textId="3CA126CB" w:rsidR="008803EB" w:rsidRPr="006E498E" w:rsidRDefault="008803EB" w:rsidP="00E6600D">
      <w:r w:rsidRPr="006E498E">
        <w:t xml:space="preserve">The depreciable amount of an asset allocated over the expected useful life of the asset </w:t>
      </w:r>
      <w:r w:rsidR="00CB2BDB">
        <w:t xml:space="preserve">is the </w:t>
      </w:r>
      <w:r w:rsidRPr="006E498E">
        <w:t>depreciation expense.</w:t>
      </w:r>
    </w:p>
    <w:p w14:paraId="29384FCB" w14:textId="77777777" w:rsidR="008803EB" w:rsidRDefault="008803EB" w:rsidP="00E6600D">
      <w:r w:rsidRPr="006E498E">
        <w:t>R</w:t>
      </w:r>
      <w:r w:rsidRPr="006E498E">
        <w:rPr>
          <w:b/>
        </w:rPr>
        <w:t>esidual value</w:t>
      </w:r>
      <w:r w:rsidRPr="006E498E">
        <w:t xml:space="preserve"> is the estimated net proceeds from the disposal of an asset at the end of its useful life.  The estimate of residual value can be based on the net amount currently expected to be recovered for assets similar in type and use that have reached the end of their useful lives. For example, recent auction prices for vehicles and equipment.</w:t>
      </w:r>
      <w:r>
        <w:t xml:space="preserve"> </w:t>
      </w:r>
    </w:p>
    <w:p w14:paraId="7059DB6F" w14:textId="550183B8" w:rsidR="008803EB" w:rsidRDefault="00CB2BDB" w:rsidP="00E6600D">
      <w:r>
        <w:t>In practice, most g</w:t>
      </w:r>
      <w:r w:rsidR="008803EB">
        <w:t>overnment assets will have a useful life that approximates the economic life of the asset and as such residual values will be ‘nil’ or insignificant.  However, where material assets have a residual value, these values should be reviewed for reasonableness at the end of each annual reporting period. If expectations of the residual value differ from previous estimates, any significant changes are to be accounted for as a change in an accounting estimate in accordance with AASB 108.</w:t>
      </w:r>
    </w:p>
    <w:p w14:paraId="42443679" w14:textId="77777777" w:rsidR="008803EB" w:rsidRPr="006E460F" w:rsidRDefault="008803EB" w:rsidP="00E6600D">
      <w:pPr>
        <w:pStyle w:val="Heading3"/>
        <w:ind w:left="709"/>
        <w:jc w:val="both"/>
      </w:pPr>
      <w:bookmarkStart w:id="223" w:name="_Toc168047118"/>
      <w:bookmarkStart w:id="224" w:name="_Ref163834160"/>
      <w:bookmarkStart w:id="225" w:name="_Toc168047119"/>
      <w:bookmarkEnd w:id="223"/>
      <w:r w:rsidRPr="006E460F">
        <w:t>Expected useful life</w:t>
      </w:r>
      <w:bookmarkEnd w:id="224"/>
      <w:bookmarkEnd w:id="225"/>
    </w:p>
    <w:p w14:paraId="4DEA9141" w14:textId="77777777" w:rsidR="008803EB" w:rsidRDefault="008803EB" w:rsidP="00E6600D">
      <w:r w:rsidRPr="004852D1">
        <w:t xml:space="preserve">The </w:t>
      </w:r>
      <w:r w:rsidRPr="00990C8A">
        <w:rPr>
          <w:b/>
        </w:rPr>
        <w:t>expected useful life</w:t>
      </w:r>
      <w:r w:rsidRPr="004852D1">
        <w:t xml:space="preserve"> of an asset is the estimated period of time, which an asset is expected to be available for use by the </w:t>
      </w:r>
      <w:r>
        <w:t>a</w:t>
      </w:r>
      <w:r w:rsidRPr="004852D1">
        <w:t xml:space="preserve">gency.  The estimated period of use may vary from the expected life span of the </w:t>
      </w:r>
      <w:r w:rsidRPr="00947D63">
        <w:t xml:space="preserve">asset (for example, </w:t>
      </w:r>
      <w:r>
        <w:t>motor vehicles which are disposed of after four</w:t>
      </w:r>
      <w:r w:rsidRPr="00947D63">
        <w:t xml:space="preserve"> years even though their expected life span is longer than </w:t>
      </w:r>
      <w:r>
        <w:t>four</w:t>
      </w:r>
      <w:r w:rsidRPr="00947D63">
        <w:t xml:space="preserve"> years).</w:t>
      </w:r>
      <w:r>
        <w:t xml:space="preserve"> </w:t>
      </w:r>
    </w:p>
    <w:p w14:paraId="3AD34786" w14:textId="77777777" w:rsidR="008803EB" w:rsidRDefault="008803EB" w:rsidP="00E6600D">
      <w:r>
        <w:t xml:space="preserve">The expected useful life of non-financial assets is to be </w:t>
      </w:r>
      <w:r w:rsidRPr="00BA4C39">
        <w:rPr>
          <w:b/>
        </w:rPr>
        <w:t>determined by the accountable officer</w:t>
      </w:r>
      <w:r>
        <w:t xml:space="preserve">. </w:t>
      </w:r>
    </w:p>
    <w:p w14:paraId="566BC282" w14:textId="77777777" w:rsidR="008803EB" w:rsidRPr="0057423D" w:rsidRDefault="008803EB" w:rsidP="00E6600D">
      <w:r w:rsidRPr="0057423D">
        <w:t>Factors that</w:t>
      </w:r>
      <w:r>
        <w:t xml:space="preserve"> an</w:t>
      </w:r>
      <w:r w:rsidRPr="0057423D">
        <w:t xml:space="preserve"> </w:t>
      </w:r>
      <w:r>
        <w:t xml:space="preserve">agency </w:t>
      </w:r>
      <w:r w:rsidRPr="0057423D">
        <w:t>may consider in estimating the expected useful life of an asset include:</w:t>
      </w:r>
    </w:p>
    <w:p w14:paraId="7F11E577" w14:textId="77777777" w:rsidR="008803EB" w:rsidRDefault="008803EB" w:rsidP="00E6600D">
      <w:pPr>
        <w:pStyle w:val="ListBullet"/>
        <w:numPr>
          <w:ilvl w:val="0"/>
          <w:numId w:val="35"/>
        </w:numPr>
      </w:pPr>
      <w:r>
        <w:t>expected usage of the asset</w:t>
      </w:r>
    </w:p>
    <w:p w14:paraId="6C9D0A2D" w14:textId="77777777" w:rsidR="008803EB" w:rsidRPr="0057423D" w:rsidRDefault="008803EB" w:rsidP="00E6600D">
      <w:pPr>
        <w:pStyle w:val="ListBullet"/>
        <w:numPr>
          <w:ilvl w:val="0"/>
          <w:numId w:val="35"/>
        </w:numPr>
      </w:pPr>
      <w:r w:rsidRPr="0057423D">
        <w:t>expected physical wear and tear in excess of tha</w:t>
      </w:r>
      <w:r>
        <w:t>t which maintenance can restore</w:t>
      </w:r>
    </w:p>
    <w:p w14:paraId="5F9C5B9A" w14:textId="77777777" w:rsidR="008803EB" w:rsidRPr="0057423D" w:rsidRDefault="008803EB" w:rsidP="00E6600D">
      <w:pPr>
        <w:pStyle w:val="ListBullet"/>
        <w:numPr>
          <w:ilvl w:val="0"/>
          <w:numId w:val="35"/>
        </w:numPr>
      </w:pPr>
      <w:r w:rsidRPr="0057423D">
        <w:t>obsolescence</w:t>
      </w:r>
      <w:r>
        <w:t>, both technical and commercial</w:t>
      </w:r>
      <w:r w:rsidRPr="0057423D">
        <w:t xml:space="preserve"> </w:t>
      </w:r>
    </w:p>
    <w:p w14:paraId="0C731B82" w14:textId="77777777" w:rsidR="008803EB" w:rsidRDefault="008803EB" w:rsidP="00E6600D">
      <w:pPr>
        <w:pStyle w:val="ListBullet"/>
        <w:numPr>
          <w:ilvl w:val="0"/>
          <w:numId w:val="35"/>
        </w:numPr>
      </w:pPr>
      <w:r w:rsidRPr="0057423D">
        <w:t>legal or other</w:t>
      </w:r>
      <w:r>
        <w:t xml:space="preserve"> limits on the use of the asset</w:t>
      </w:r>
    </w:p>
    <w:p w14:paraId="36F307AB" w14:textId="77777777" w:rsidR="008803EB" w:rsidRDefault="008803EB" w:rsidP="00E6600D">
      <w:pPr>
        <w:pStyle w:val="ListBullet"/>
        <w:numPr>
          <w:ilvl w:val="0"/>
          <w:numId w:val="35"/>
        </w:numPr>
      </w:pPr>
      <w:r w:rsidRPr="0057423D">
        <w:t>specific business planning and</w:t>
      </w:r>
      <w:r>
        <w:t xml:space="preserve"> optimum replacement timing</w:t>
      </w:r>
    </w:p>
    <w:p w14:paraId="247A02DD" w14:textId="77777777" w:rsidR="008803EB" w:rsidRDefault="008803EB" w:rsidP="00E6600D">
      <w:pPr>
        <w:pStyle w:val="ListBullet"/>
        <w:numPr>
          <w:ilvl w:val="0"/>
          <w:numId w:val="35"/>
        </w:numPr>
      </w:pPr>
      <w:r>
        <w:t>period of time over which the asset will be practically utilised by the agency</w:t>
      </w:r>
    </w:p>
    <w:p w14:paraId="77CCA6A8" w14:textId="77777777" w:rsidR="008803EB" w:rsidRPr="0057423D" w:rsidRDefault="008803EB" w:rsidP="00E6600D">
      <w:pPr>
        <w:pStyle w:val="ListBullet"/>
        <w:numPr>
          <w:ilvl w:val="0"/>
          <w:numId w:val="35"/>
        </w:numPr>
      </w:pPr>
      <w:r>
        <w:t xml:space="preserve">where an asset can only be used in connection with a specific leased property (for example certain fixtures and fittings), consideration of the lease term and anticipated renewal terms, if any </w:t>
      </w:r>
    </w:p>
    <w:p w14:paraId="01227B16" w14:textId="3683BEC9" w:rsidR="008803EB" w:rsidRDefault="008803EB" w:rsidP="00E6600D">
      <w:r w:rsidRPr="006E460F">
        <w:t>In certain circumstances, the same or similar assets may have varying useful lives where agency use varies. For example, even though highways and resident</w:t>
      </w:r>
      <w:r w:rsidR="00FF30EF" w:rsidRPr="006E460F">
        <w:t>ial streets are classified as “r</w:t>
      </w:r>
      <w:r w:rsidRPr="006E460F">
        <w:t xml:space="preserve">oads” they </w:t>
      </w:r>
      <w:r w:rsidR="00FF30EF" w:rsidRPr="006E460F">
        <w:t xml:space="preserve">may </w:t>
      </w:r>
      <w:r w:rsidRPr="006E460F">
        <w:t>have different useful lives. This is because there is usually more traffic on highways compared to residential street</w:t>
      </w:r>
      <w:r w:rsidR="00FF30EF" w:rsidRPr="006E460F">
        <w:t>s and hence the useful life may</w:t>
      </w:r>
      <w:r w:rsidRPr="006E460F">
        <w:t xml:space="preserve"> be shorter for highways.</w:t>
      </w:r>
    </w:p>
    <w:p w14:paraId="56387C59" w14:textId="067941A6" w:rsidR="00FF30EF" w:rsidRDefault="00FF30EF" w:rsidP="00E6600D">
      <w:r>
        <w:t xml:space="preserve">To assist with assigning estimated </w:t>
      </w:r>
      <w:r w:rsidR="008D4DF8">
        <w:t>useful lives to</w:t>
      </w:r>
      <w:r>
        <w:t xml:space="preserve"> plant and equipment, agencies </w:t>
      </w:r>
      <w:r w:rsidR="003F5E30">
        <w:t xml:space="preserve">may </w:t>
      </w:r>
      <w:r>
        <w:t xml:space="preserve">refer to the Australian Tax Office on </w:t>
      </w:r>
      <w:r w:rsidRPr="00743834">
        <w:t>‘Effective Life of Depreciating Assets’</w:t>
      </w:r>
      <w:r>
        <w:t xml:space="preserve"> or other relevant sources</w:t>
      </w:r>
      <w:r w:rsidR="003F5E30">
        <w:t>.</w:t>
      </w:r>
    </w:p>
    <w:p w14:paraId="773AFA82" w14:textId="07D2FA99" w:rsidR="00FF30EF" w:rsidRDefault="003F5E30" w:rsidP="00E6600D">
      <w:r w:rsidRPr="006E460F">
        <w:t xml:space="preserve">For assets constructed by </w:t>
      </w:r>
      <w:r w:rsidRPr="001D7FC6">
        <w:t>DIPL’s Strategic Asset Management team</w:t>
      </w:r>
      <w:r w:rsidRPr="006E460F">
        <w:t xml:space="preserve"> on behalf of an agency, DIPL </w:t>
      </w:r>
      <w:r w:rsidRPr="001D7FC6">
        <w:t xml:space="preserve">will </w:t>
      </w:r>
      <w:r w:rsidRPr="006E460F">
        <w:t xml:space="preserve">provide estimated </w:t>
      </w:r>
      <w:r w:rsidRPr="001D7FC6">
        <w:t xml:space="preserve">useful lives for </w:t>
      </w:r>
      <w:r w:rsidRPr="006E460F">
        <w:t xml:space="preserve">assets as part of the </w:t>
      </w:r>
      <w:r w:rsidRPr="001D7FC6">
        <w:t xml:space="preserve">completed works-in-progress </w:t>
      </w:r>
      <w:r w:rsidRPr="006E460F">
        <w:t>transfer process. These useful lives will be based on information at hand</w:t>
      </w:r>
      <w:r w:rsidR="008D4DF8" w:rsidRPr="006E460F">
        <w:t xml:space="preserve"> during asset construction such as asset design etc.</w:t>
      </w:r>
      <w:r w:rsidRPr="006E460F">
        <w:t xml:space="preserve"> An agency may wish to amend the estimated useful </w:t>
      </w:r>
      <w:r w:rsidR="008D4DF8" w:rsidRPr="006E460F">
        <w:t>life;</w:t>
      </w:r>
      <w:r w:rsidRPr="006E460F">
        <w:t xml:space="preserve"> if there is</w:t>
      </w:r>
      <w:r w:rsidR="008D4DF8" w:rsidRPr="006E460F">
        <w:t xml:space="preserve"> internal</w:t>
      </w:r>
      <w:r w:rsidRPr="006E460F">
        <w:t xml:space="preserve"> evidence that supports an adjusted useful life.  </w:t>
      </w:r>
    </w:p>
    <w:p w14:paraId="43E46233" w14:textId="40717946" w:rsidR="00130A7D" w:rsidRDefault="00130A7D" w:rsidP="00E6600D">
      <w:r>
        <w:t>Contact details are:</w:t>
      </w:r>
    </w:p>
    <w:p w14:paraId="468321FF" w14:textId="4A5408A0" w:rsidR="00130A7D" w:rsidRPr="006E460F" w:rsidRDefault="00130A7D" w:rsidP="00E6600D">
      <w:pPr>
        <w:spacing w:before="120" w:after="120"/>
      </w:pPr>
      <w:r w:rsidRPr="006E460F">
        <w:t xml:space="preserve">DIPL </w:t>
      </w:r>
      <w:r w:rsidR="003D78FD" w:rsidRPr="006E460F">
        <w:t>Infrastructure Planning Operational Support (IPOS)</w:t>
      </w:r>
    </w:p>
    <w:p w14:paraId="166F7B78" w14:textId="2DC12F5F" w:rsidR="00130A7D" w:rsidRPr="006E460F" w:rsidRDefault="00130A7D" w:rsidP="00E6600D">
      <w:r>
        <w:t xml:space="preserve">Email: </w:t>
      </w:r>
      <w:hyperlink r:id="rId26" w:history="1">
        <w:r w:rsidR="003D78FD" w:rsidRPr="006E460F">
          <w:rPr>
            <w:rStyle w:val="Hyperlink"/>
          </w:rPr>
          <w:t>IPOS.AdminCoordination@nt.gov.au</w:t>
        </w:r>
      </w:hyperlink>
      <w:r w:rsidRPr="000B6BCD">
        <w:rPr>
          <w:rFonts w:ascii="Arial" w:hAnsi="Arial" w:cs="Arial"/>
          <w:sz w:val="20"/>
        </w:rPr>
        <w:t xml:space="preserve"> </w:t>
      </w:r>
    </w:p>
    <w:p w14:paraId="461C1B6D" w14:textId="3C1D249A" w:rsidR="003F5E30" w:rsidRPr="00697699" w:rsidRDefault="003F5E30" w:rsidP="00E6600D">
      <w:r w:rsidRPr="00697699">
        <w:t>Similarly, a</w:t>
      </w:r>
      <w:r w:rsidR="00FF30EF" w:rsidRPr="00697699">
        <w:t>gencies shoul</w:t>
      </w:r>
      <w:r w:rsidRPr="00697699">
        <w:t xml:space="preserve">d consult </w:t>
      </w:r>
      <w:r w:rsidR="00FF30EF" w:rsidRPr="00697699">
        <w:t>with the Department of Corporate and Digital Development</w:t>
      </w:r>
      <w:r w:rsidRPr="00697699">
        <w:t xml:space="preserve"> (DCDD) when assigning useful lives to</w:t>
      </w:r>
      <w:r w:rsidR="008D4DF8" w:rsidRPr="00697699">
        <w:t xml:space="preserve"> computer software and hardware they have acquired</w:t>
      </w:r>
      <w:r w:rsidR="00130A7D">
        <w:t xml:space="preserve"> or developed on </w:t>
      </w:r>
      <w:r w:rsidR="008D4DF8" w:rsidRPr="00697699">
        <w:t xml:space="preserve">behalf of the </w:t>
      </w:r>
      <w:r w:rsidR="00130A7D">
        <w:t>agency</w:t>
      </w:r>
      <w:r w:rsidR="008D4DF8" w:rsidRPr="00697699">
        <w:t>.</w:t>
      </w:r>
    </w:p>
    <w:p w14:paraId="6A86563A" w14:textId="77777777" w:rsidR="003F5E30" w:rsidRPr="00697699" w:rsidRDefault="003F5E30" w:rsidP="00E6600D">
      <w:r w:rsidRPr="00697699">
        <w:t>Contact details for DCDD Finance team:</w:t>
      </w:r>
    </w:p>
    <w:p w14:paraId="62AE0EC6" w14:textId="5A8B02AE" w:rsidR="008D17C8" w:rsidRDefault="003F5E30" w:rsidP="00E6600D">
      <w:r w:rsidRPr="00697699">
        <w:t xml:space="preserve">Email: </w:t>
      </w:r>
      <w:r w:rsidR="00697699" w:rsidRPr="00697699">
        <w:t xml:space="preserve"> </w:t>
      </w:r>
      <w:hyperlink r:id="rId27" w:history="1">
        <w:r w:rsidR="00697699" w:rsidRPr="00697699">
          <w:rPr>
            <w:rStyle w:val="Hyperlink"/>
          </w:rPr>
          <w:t>BudgetsFinance.DCDD@nt.gov.au</w:t>
        </w:r>
      </w:hyperlink>
      <w:r w:rsidR="00697699">
        <w:t xml:space="preserve"> </w:t>
      </w:r>
    </w:p>
    <w:p w14:paraId="164258C3" w14:textId="2B200730" w:rsidR="008803EB" w:rsidRDefault="008D17C8" w:rsidP="00E6600D">
      <w:r>
        <w:t>Agencies should document the useful lives assigned to</w:t>
      </w:r>
      <w:r w:rsidR="00431BB3">
        <w:t xml:space="preserve"> a </w:t>
      </w:r>
      <w:r>
        <w:t>class or subclass of assets in their</w:t>
      </w:r>
      <w:r w:rsidR="00431BB3">
        <w:t xml:space="preserve"> </w:t>
      </w:r>
      <w:r>
        <w:t>internal accounting policy on asset measurement and valuation.</w:t>
      </w:r>
    </w:p>
    <w:tbl>
      <w:tblPr>
        <w:tblStyle w:val="NTGtable1"/>
        <w:tblpPr w:leftFromText="180" w:rightFromText="180" w:vertAnchor="text" w:horzAnchor="margin" w:tblpY="317"/>
        <w:tblW w:w="0" w:type="auto"/>
        <w:tblLook w:val="04A0" w:firstRow="1" w:lastRow="0" w:firstColumn="1" w:lastColumn="0" w:noHBand="0" w:noVBand="1"/>
      </w:tblPr>
      <w:tblGrid>
        <w:gridCol w:w="10308"/>
      </w:tblGrid>
      <w:tr w:rsidR="008803EB" w14:paraId="50A13B21" w14:textId="77777777" w:rsidTr="00CB2B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0A53EC69" w14:textId="77777777" w:rsidR="008803EB" w:rsidRPr="00D124E3" w:rsidRDefault="008803EB" w:rsidP="00E6600D">
            <w:r>
              <w:t>Determining the useful life of assets</w:t>
            </w:r>
          </w:p>
        </w:tc>
      </w:tr>
      <w:tr w:rsidR="008803EB" w14:paraId="4CF740F0" w14:textId="77777777" w:rsidTr="006E460F">
        <w:tc>
          <w:tcPr>
            <w:cnfStyle w:val="001000000000" w:firstRow="0" w:lastRow="0" w:firstColumn="1" w:lastColumn="0" w:oddVBand="0" w:evenVBand="0" w:oddHBand="0" w:evenHBand="0" w:firstRowFirstColumn="0" w:firstRowLastColumn="0" w:lastRowFirstColumn="0" w:lastRowLastColumn="0"/>
            <w:tcW w:w="10308" w:type="dxa"/>
            <w:shd w:val="clear" w:color="auto" w:fill="F2F2F2" w:themeFill="background1" w:themeFillShade="F2"/>
          </w:tcPr>
          <w:p w14:paraId="546649AA" w14:textId="77777777" w:rsidR="008803EB" w:rsidRPr="00D124E3" w:rsidRDefault="008803EB" w:rsidP="00E6600D">
            <w:pPr>
              <w:rPr>
                <w:rFonts w:cs="Arial"/>
                <w:b/>
              </w:rPr>
            </w:pPr>
            <w:r>
              <w:rPr>
                <w:rFonts w:cs="Arial"/>
                <w:b/>
              </w:rPr>
              <w:t xml:space="preserve">Example 1 </w:t>
            </w:r>
          </w:p>
          <w:p w14:paraId="7324CF14" w14:textId="7AAD2954" w:rsidR="008803EB" w:rsidRDefault="008803EB" w:rsidP="00E6600D">
            <w:r>
              <w:t>Agency</w:t>
            </w:r>
            <w:r w:rsidR="00431BB3">
              <w:t xml:space="preserve"> A acquired </w:t>
            </w:r>
            <w:r>
              <w:t>computer hardware, which may become te</w:t>
            </w:r>
            <w:r w:rsidR="00431BB3">
              <w:t xml:space="preserve">chnically obsolete within 3 </w:t>
            </w:r>
            <w:r>
              <w:t>years. The agency anticipates that the assets physical lifespan is estimated at 10 years. The agency intends to use and replace the asset after 5 years of use.</w:t>
            </w:r>
          </w:p>
          <w:p w14:paraId="662927AD" w14:textId="355CA14B" w:rsidR="008803EB" w:rsidRDefault="008803EB" w:rsidP="00E6600D">
            <w:r>
              <w:t>Given the agency intends to replace this asset after 5 years of use; the expected useful life would be 5 years rather than 3 years.</w:t>
            </w:r>
            <w:bookmarkStart w:id="226" w:name="_GoBack"/>
            <w:bookmarkEnd w:id="226"/>
          </w:p>
          <w:p w14:paraId="53E409F6" w14:textId="77777777" w:rsidR="008803EB" w:rsidRDefault="008803EB" w:rsidP="00E6600D"/>
          <w:p w14:paraId="6E5F14B5" w14:textId="77777777" w:rsidR="008803EB" w:rsidRDefault="008803EB" w:rsidP="00E6600D">
            <w:pPr>
              <w:rPr>
                <w:rFonts w:cs="Arial"/>
                <w:b/>
              </w:rPr>
            </w:pPr>
            <w:r w:rsidRPr="0065245E">
              <w:rPr>
                <w:rFonts w:cs="Arial"/>
                <w:b/>
              </w:rPr>
              <w:t xml:space="preserve">Example </w:t>
            </w:r>
            <w:r>
              <w:rPr>
                <w:rFonts w:cs="Arial"/>
                <w:b/>
              </w:rPr>
              <w:t xml:space="preserve">2 </w:t>
            </w:r>
          </w:p>
          <w:p w14:paraId="50AA44A3" w14:textId="579534FE" w:rsidR="008803EB" w:rsidRDefault="008803EB" w:rsidP="00E6600D">
            <w:r w:rsidRPr="0065245E">
              <w:t xml:space="preserve">A decision has been made to replace a </w:t>
            </w:r>
            <w:r w:rsidRPr="00E45693">
              <w:t>vehicle</w:t>
            </w:r>
            <w:r w:rsidRPr="0065245E">
              <w:t xml:space="preserve"> after 4 years in order to </w:t>
            </w:r>
            <w:r w:rsidRPr="00E45693">
              <w:t>obtain</w:t>
            </w:r>
            <w:r w:rsidRPr="0065245E">
              <w:t xml:space="preserve"> optimum disposal returns. However, the </w:t>
            </w:r>
            <w:r w:rsidRPr="00E45693">
              <w:t>vehicle</w:t>
            </w:r>
            <w:r w:rsidR="00431BB3">
              <w:t xml:space="preserve"> is anticipated to</w:t>
            </w:r>
            <w:r>
              <w:t xml:space="preserve"> physically last for 10 year</w:t>
            </w:r>
            <w:r w:rsidR="00431BB3">
              <w:t xml:space="preserve">s. Given the agency intends </w:t>
            </w:r>
            <w:r>
              <w:t>to dispose of the vehicle within 4 years, the useful life of the asset will be 4 years despite the fact that the vehicle may physically last for 10 years.</w:t>
            </w:r>
          </w:p>
          <w:p w14:paraId="2F17F5CF" w14:textId="77777777" w:rsidR="008803EB" w:rsidRDefault="008803EB" w:rsidP="00E6600D"/>
          <w:p w14:paraId="453DE2D0" w14:textId="77777777" w:rsidR="008803EB" w:rsidRDefault="008803EB" w:rsidP="00E6600D">
            <w:pPr>
              <w:rPr>
                <w:b/>
              </w:rPr>
            </w:pPr>
            <w:r w:rsidRPr="0065245E">
              <w:rPr>
                <w:b/>
              </w:rPr>
              <w:t>Example 3</w:t>
            </w:r>
            <w:r>
              <w:rPr>
                <w:b/>
              </w:rPr>
              <w:t xml:space="preserve"> – Asset used in connection with a leased property </w:t>
            </w:r>
          </w:p>
          <w:p w14:paraId="72330C84" w14:textId="705E5988" w:rsidR="008803EB" w:rsidRDefault="00431BB3" w:rsidP="00E6600D">
            <w:r>
              <w:t xml:space="preserve">Agency A </w:t>
            </w:r>
            <w:r w:rsidR="008803EB">
              <w:t xml:space="preserve">recognised </w:t>
            </w:r>
            <w:r>
              <w:t>a lease improvement asset for</w:t>
            </w:r>
            <w:r w:rsidR="008803EB">
              <w:t xml:space="preserve"> fit-outs installed in a leased property th</w:t>
            </w:r>
            <w:r>
              <w:t xml:space="preserve">ey currently use. The </w:t>
            </w:r>
            <w:r w:rsidR="008803EB">
              <w:t xml:space="preserve">remaining period </w:t>
            </w:r>
            <w:r>
              <w:t xml:space="preserve">of the lease is 3 years and </w:t>
            </w:r>
            <w:r w:rsidR="008803EB">
              <w:t>agency</w:t>
            </w:r>
            <w:r>
              <w:t xml:space="preserve"> A</w:t>
            </w:r>
            <w:r w:rsidR="008803EB">
              <w:t xml:space="preserve"> anticipates it will take up the option to extend the lease for a further 5 years on maturity of the initial lease term. The physical life of a fit-out is generally around 10 years.</w:t>
            </w:r>
          </w:p>
          <w:p w14:paraId="2B7424AE" w14:textId="77777777" w:rsidR="008803EB" w:rsidRDefault="008803EB" w:rsidP="00E6600D"/>
          <w:p w14:paraId="21B00373" w14:textId="77777777" w:rsidR="008803EB" w:rsidRDefault="008803EB" w:rsidP="00E6600D">
            <w:r>
              <w:t>Given the fit-out can only be used in conjunction with the specific leased property, it should be depreciated over the shorter of, the unexpired lease term and anticipated extensions to the lease renewals or the physical life of the asset.</w:t>
            </w:r>
          </w:p>
          <w:p w14:paraId="78811D41" w14:textId="77777777" w:rsidR="008803EB" w:rsidRDefault="008803EB" w:rsidP="00E6600D"/>
          <w:p w14:paraId="0C4C3596" w14:textId="77777777" w:rsidR="008803EB" w:rsidRPr="00A31146" w:rsidRDefault="008803EB" w:rsidP="00E6600D">
            <w:r>
              <w:t>Because the lease is expected to be renewed on maturity, it is appropriate to consider the extended term of the lease for the purposes of depreciating assets used in connection with the relevant leased property. The expectation that the lease will be renewed should be based on reasonable and supportable assumptions.</w:t>
            </w:r>
          </w:p>
          <w:p w14:paraId="62B06F6A" w14:textId="77777777" w:rsidR="008803EB" w:rsidRDefault="008803EB" w:rsidP="00E6600D"/>
          <w:p w14:paraId="25AF30FE" w14:textId="77777777" w:rsidR="008803EB" w:rsidRPr="00D124E3" w:rsidRDefault="008803EB" w:rsidP="00E6600D">
            <w:r>
              <w:t>As such, the recommended useful life for depreciating this fit-out is 8 years, which is the remaining lease term of 3 years plus the anticipated lease renewal term.</w:t>
            </w:r>
          </w:p>
        </w:tc>
      </w:tr>
    </w:tbl>
    <w:p w14:paraId="71C9BB61" w14:textId="77777777" w:rsidR="008803EB" w:rsidRDefault="008803EB" w:rsidP="00E6600D"/>
    <w:p w14:paraId="63266209" w14:textId="77777777" w:rsidR="008803EB" w:rsidRDefault="008803EB" w:rsidP="00E6600D">
      <w:pPr>
        <w:pStyle w:val="Heading4"/>
      </w:pPr>
      <w:bookmarkStart w:id="227" w:name="_Toc168047120"/>
      <w:r w:rsidRPr="00822BB4">
        <w:t>Reassessment of useful life</w:t>
      </w:r>
      <w:bookmarkEnd w:id="227"/>
    </w:p>
    <w:p w14:paraId="528BDF64" w14:textId="36A078C4" w:rsidR="008803EB" w:rsidRPr="006E460F" w:rsidRDefault="0070277F" w:rsidP="00E6600D">
      <w:r w:rsidRPr="0070277F">
        <w:t xml:space="preserve">It is best practice for the </w:t>
      </w:r>
      <w:r w:rsidR="008803EB" w:rsidRPr="006E460F">
        <w:t>useful life of an asset</w:t>
      </w:r>
      <w:r w:rsidRPr="006E460F">
        <w:t xml:space="preserve"> to be reviewed </w:t>
      </w:r>
      <w:r w:rsidR="008803EB" w:rsidRPr="006E460F">
        <w:t>annually at 30 June</w:t>
      </w:r>
      <w:r w:rsidRPr="006E460F">
        <w:t>. However, in practice, this reassessment will generally occur as part of the revaluation process or where information becomes available that the useful life initially assigned to an asset may no longer be appropriate. If useful lives are changed during this assessment process, the change should be</w:t>
      </w:r>
      <w:r w:rsidR="008803EB" w:rsidRPr="006E460F">
        <w:t xml:space="preserve"> accounted for as a change in an accounting estimate and applied prospectively in accordance with AASB 108.</w:t>
      </w:r>
    </w:p>
    <w:p w14:paraId="0B07312F" w14:textId="2863CEEE" w:rsidR="008803EB" w:rsidRPr="006E460F" w:rsidRDefault="008803EB" w:rsidP="00E6600D">
      <w:r w:rsidRPr="006E460F">
        <w:t xml:space="preserve">Where an asset is improved, the value of the existing asset will be depreciated </w:t>
      </w:r>
      <w:r w:rsidR="0070277F" w:rsidRPr="006E460F">
        <w:t>over either its remaining useful life or its</w:t>
      </w:r>
      <w:r w:rsidRPr="006E460F">
        <w:t xml:space="preserve"> extended useful life, depending on the nature of the improvement (for example, the improvement works may increase the useful life of the asset or increase the service potential of the asset).</w:t>
      </w:r>
      <w:r w:rsidR="00505EE7" w:rsidRPr="00152374">
        <w:t xml:space="preserve"> </w:t>
      </w:r>
      <w:r w:rsidRPr="006E460F">
        <w:t>The remaining useful life of an e</w:t>
      </w:r>
      <w:r w:rsidR="00505EE7" w:rsidRPr="006E460F">
        <w:t xml:space="preserve">xisting non-current asset should </w:t>
      </w:r>
      <w:r w:rsidRPr="006E460F">
        <w:t>be reassessed where material improvements are made to the asset</w:t>
      </w:r>
      <w:r w:rsidR="0042409F">
        <w:t xml:space="preserve"> (see section </w:t>
      </w:r>
      <w:r w:rsidR="0042409F">
        <w:fldChar w:fldCharType="begin"/>
      </w:r>
      <w:r w:rsidR="0042409F">
        <w:instrText xml:space="preserve"> REF _Ref164085187 \r \h </w:instrText>
      </w:r>
      <w:r w:rsidR="00E6600D">
        <w:instrText xml:space="preserve"> \* MERGEFORMAT </w:instrText>
      </w:r>
      <w:r w:rsidR="0042409F">
        <w:fldChar w:fldCharType="separate"/>
      </w:r>
      <w:r w:rsidR="00736868">
        <w:t>7.4.6</w:t>
      </w:r>
      <w:r w:rsidR="0042409F">
        <w:fldChar w:fldCharType="end"/>
      </w:r>
      <w:r w:rsidR="0042409F">
        <w:t>)</w:t>
      </w:r>
      <w:r w:rsidRPr="006E460F">
        <w:t xml:space="preserve">. </w:t>
      </w:r>
    </w:p>
    <w:p w14:paraId="2DF68EA0" w14:textId="6E518D5C" w:rsidR="008803EB" w:rsidRPr="006E460F" w:rsidRDefault="008803EB" w:rsidP="00E6600D">
      <w:pPr>
        <w:pStyle w:val="Default"/>
        <w:rPr>
          <w:rFonts w:cs="Times New Roman"/>
          <w:color w:val="auto"/>
          <w:sz w:val="22"/>
          <w:szCs w:val="22"/>
        </w:rPr>
      </w:pPr>
      <w:r w:rsidRPr="006E460F">
        <w:rPr>
          <w:rFonts w:cs="Times New Roman"/>
          <w:color w:val="auto"/>
          <w:sz w:val="22"/>
          <w:szCs w:val="22"/>
        </w:rPr>
        <w:t>Appropriately qualified and experienced persons who are considered experts for the relevant c</w:t>
      </w:r>
      <w:r w:rsidR="00505EE7" w:rsidRPr="006E460F">
        <w:rPr>
          <w:rFonts w:cs="Times New Roman"/>
          <w:color w:val="auto"/>
          <w:sz w:val="22"/>
          <w:szCs w:val="22"/>
        </w:rPr>
        <w:t xml:space="preserve">lass of non-current assets should </w:t>
      </w:r>
      <w:r w:rsidRPr="006E460F">
        <w:rPr>
          <w:rFonts w:cs="Times New Roman"/>
          <w:color w:val="auto"/>
          <w:sz w:val="22"/>
          <w:szCs w:val="22"/>
        </w:rPr>
        <w:t xml:space="preserve">undertake the assessment and the reassessment of remaining useful lives of non-current assets. Government officers may be used where they have appropriate knowledge and experience. </w:t>
      </w:r>
    </w:p>
    <w:p w14:paraId="66CA4C97" w14:textId="764C30E8" w:rsidR="008803EB" w:rsidRPr="006E460F" w:rsidRDefault="008803EB" w:rsidP="00E6600D">
      <w:pPr>
        <w:autoSpaceDE w:val="0"/>
        <w:autoSpaceDN w:val="0"/>
        <w:adjustRightInd w:val="0"/>
        <w:spacing w:after="0"/>
      </w:pPr>
      <w:r w:rsidRPr="006E460F">
        <w:t>Regardless of who undertakes the assessment or reassessment of the remaining useful life of the non-current asset, the basis of the assessment should be clear and properly documented</w:t>
      </w:r>
      <w:r w:rsidR="00505EE7" w:rsidRPr="006E460F">
        <w:t>.</w:t>
      </w:r>
      <w:r w:rsidRPr="006E460F">
        <w:t xml:space="preserve"> </w:t>
      </w:r>
    </w:p>
    <w:p w14:paraId="0AA6816D" w14:textId="77777777" w:rsidR="008803EB" w:rsidRPr="002A7A7A" w:rsidRDefault="008803EB" w:rsidP="00E6600D">
      <w:pPr>
        <w:pStyle w:val="Heading3"/>
        <w:ind w:left="709"/>
        <w:jc w:val="both"/>
      </w:pPr>
      <w:bookmarkStart w:id="228" w:name="_Ref163834203"/>
      <w:bookmarkStart w:id="229" w:name="_Toc168047121"/>
      <w:r w:rsidRPr="002A7A7A">
        <w:t>Depreciation method</w:t>
      </w:r>
      <w:bookmarkEnd w:id="228"/>
      <w:bookmarkEnd w:id="229"/>
    </w:p>
    <w:p w14:paraId="30BFE58D" w14:textId="28AC5EF8" w:rsidR="008803EB" w:rsidRDefault="008803EB" w:rsidP="00E6600D">
      <w:r>
        <w:t>The depreciation method used should generally reflect the pattern in which the assets future economic benefits are expected to be</w:t>
      </w:r>
      <w:r w:rsidR="002D62D0">
        <w:t xml:space="preserve"> consumed by the agency. For </w:t>
      </w:r>
      <w:r>
        <w:t xml:space="preserve">Territory government agencies, the </w:t>
      </w:r>
      <w:r w:rsidRPr="0065245E">
        <w:rPr>
          <w:b/>
        </w:rPr>
        <w:t>straight-line method</w:t>
      </w:r>
      <w:r>
        <w:t xml:space="preserve"> is mandated for the depreciation of assets. </w:t>
      </w:r>
    </w:p>
    <w:p w14:paraId="4CD6197B" w14:textId="77777777" w:rsidR="008803EB" w:rsidRDefault="008803EB" w:rsidP="00E6600D">
      <w:r>
        <w:t>The</w:t>
      </w:r>
      <w:r w:rsidRPr="002A7A7A">
        <w:t xml:space="preserve"> straight</w:t>
      </w:r>
      <w:r>
        <w:t>-</w:t>
      </w:r>
      <w:r w:rsidRPr="002A7A7A">
        <w:t>line method has been mandated for agencies</w:t>
      </w:r>
      <w:r>
        <w:t xml:space="preserve"> to provide consistency from a whole of government reporting perspective. It also p</w:t>
      </w:r>
      <w:r w:rsidRPr="002A7A7A">
        <w:t>rovides a good approximation of use of the service potential embodied in an asset and</w:t>
      </w:r>
      <w:r>
        <w:t xml:space="preserve"> is expected to be appropriate for the vast majority of a</w:t>
      </w:r>
      <w:r w:rsidRPr="002A7A7A">
        <w:t>gency assets.</w:t>
      </w:r>
      <w:r>
        <w:t xml:space="preserve"> </w:t>
      </w:r>
    </w:p>
    <w:p w14:paraId="4C9C538F" w14:textId="6997591F" w:rsidR="008803EB" w:rsidRDefault="008803EB" w:rsidP="00E6600D">
      <w:r>
        <w:t xml:space="preserve">Where an agency </w:t>
      </w:r>
      <w:r w:rsidR="002D62D0">
        <w:t xml:space="preserve">thinks </w:t>
      </w:r>
      <w:r>
        <w:t xml:space="preserve">the straight-line method is not appropriate, approval must be obtained from the Under Treasurer to use an alternative method for the depreciation or amortisation of material asset classes in accordance with AASB 116 and AASB 138. </w:t>
      </w:r>
    </w:p>
    <w:p w14:paraId="243E608E" w14:textId="77777777" w:rsidR="008803EB" w:rsidRDefault="008803EB" w:rsidP="00E6600D">
      <w:r>
        <w:t>Assessments to use alternative depreciation methods will take into account:</w:t>
      </w:r>
    </w:p>
    <w:p w14:paraId="080AE5A1" w14:textId="77777777" w:rsidR="008803EB" w:rsidRDefault="008803EB" w:rsidP="00E6600D">
      <w:pPr>
        <w:pStyle w:val="ListParagraph"/>
        <w:numPr>
          <w:ilvl w:val="0"/>
          <w:numId w:val="66"/>
        </w:numPr>
      </w:pPr>
      <w:r>
        <w:t>how material the asset or asset class is</w:t>
      </w:r>
    </w:p>
    <w:p w14:paraId="25181440" w14:textId="77777777" w:rsidR="008803EB" w:rsidRDefault="008803EB" w:rsidP="00E6600D">
      <w:pPr>
        <w:pStyle w:val="ListParagraph"/>
        <w:numPr>
          <w:ilvl w:val="0"/>
          <w:numId w:val="66"/>
        </w:numPr>
      </w:pPr>
      <w:r>
        <w:t>relative impact on depreciation expense</w:t>
      </w:r>
    </w:p>
    <w:p w14:paraId="27CDAF06" w14:textId="18D0D8DD" w:rsidR="008803EB" w:rsidRPr="00990C8A" w:rsidRDefault="008803EB" w:rsidP="00E6600D">
      <w:r>
        <w:t xml:space="preserve">Agencies must seek approval </w:t>
      </w:r>
      <w:r w:rsidRPr="00990C8A">
        <w:t xml:space="preserve">from the Under Treasurer to use an </w:t>
      </w:r>
      <w:r>
        <w:t>alternative</w:t>
      </w:r>
      <w:r w:rsidRPr="00990C8A">
        <w:t xml:space="preserve"> method for depreciating assets,</w:t>
      </w:r>
      <w:r>
        <w:t xml:space="preserve"> </w:t>
      </w:r>
      <w:r w:rsidRPr="00990C8A">
        <w:t>in writing and</w:t>
      </w:r>
      <w:r>
        <w:t xml:space="preserve"> reques</w:t>
      </w:r>
      <w:r w:rsidR="002D62D0">
        <w:t>ts must include at</w:t>
      </w:r>
      <w:r>
        <w:t xml:space="preserve"> a minimum the following</w:t>
      </w:r>
      <w:r w:rsidRPr="00990C8A">
        <w:t xml:space="preserve">: </w:t>
      </w:r>
    </w:p>
    <w:p w14:paraId="18C02F81" w14:textId="77777777" w:rsidR="008803EB" w:rsidRPr="00990C8A" w:rsidRDefault="008803EB" w:rsidP="00E6600D">
      <w:pPr>
        <w:pStyle w:val="ListBullet"/>
        <w:numPr>
          <w:ilvl w:val="0"/>
          <w:numId w:val="35"/>
        </w:numPr>
      </w:pPr>
      <w:r w:rsidRPr="00990C8A">
        <w:t xml:space="preserve">a clear description of the asset or class of assets to which the request relates </w:t>
      </w:r>
    </w:p>
    <w:p w14:paraId="1FEB35CA" w14:textId="77777777" w:rsidR="008803EB" w:rsidRPr="00990C8A" w:rsidRDefault="008803EB" w:rsidP="00E6600D">
      <w:pPr>
        <w:pStyle w:val="ListBullet"/>
        <w:numPr>
          <w:ilvl w:val="0"/>
          <w:numId w:val="35"/>
        </w:numPr>
      </w:pPr>
      <w:r w:rsidRPr="00990C8A">
        <w:t xml:space="preserve">the total value of the asset or class of assets to which the request relates </w:t>
      </w:r>
    </w:p>
    <w:p w14:paraId="1D7B5CA1" w14:textId="77777777" w:rsidR="008803EB" w:rsidRPr="00990C8A" w:rsidRDefault="008803EB" w:rsidP="00E6600D">
      <w:pPr>
        <w:pStyle w:val="ListBullet"/>
        <w:numPr>
          <w:ilvl w:val="0"/>
          <w:numId w:val="35"/>
        </w:numPr>
      </w:pPr>
      <w:r w:rsidRPr="00990C8A">
        <w:t xml:space="preserve">a description of the proposed method and proposed commencement date </w:t>
      </w:r>
    </w:p>
    <w:p w14:paraId="209D4297" w14:textId="77777777" w:rsidR="008803EB" w:rsidRPr="00990C8A" w:rsidRDefault="008803EB" w:rsidP="00E6600D">
      <w:pPr>
        <w:pStyle w:val="ListBullet"/>
        <w:numPr>
          <w:ilvl w:val="0"/>
          <w:numId w:val="35"/>
        </w:numPr>
      </w:pPr>
      <w:r w:rsidRPr="00990C8A">
        <w:t xml:space="preserve">the reasons for seeking use of an alternative depreciation method </w:t>
      </w:r>
    </w:p>
    <w:p w14:paraId="4C1053E0" w14:textId="77777777" w:rsidR="008803EB" w:rsidRPr="00990C8A" w:rsidRDefault="008803EB" w:rsidP="00E6600D">
      <w:pPr>
        <w:pStyle w:val="ListBullet"/>
        <w:numPr>
          <w:ilvl w:val="0"/>
          <w:numId w:val="35"/>
        </w:numPr>
      </w:pPr>
      <w:r w:rsidRPr="00990C8A">
        <w:t xml:space="preserve">quantification of the effect of using the straight line method and the proposed alternative </w:t>
      </w:r>
      <w:r>
        <w:t>on depreciation expense</w:t>
      </w:r>
    </w:p>
    <w:p w14:paraId="296E9AFB" w14:textId="77777777" w:rsidR="008803EB" w:rsidRDefault="008803EB" w:rsidP="00E6600D">
      <w:pPr>
        <w:pStyle w:val="ListBullet"/>
        <w:numPr>
          <w:ilvl w:val="0"/>
          <w:numId w:val="35"/>
        </w:numPr>
      </w:pPr>
      <w:r w:rsidRPr="00990C8A">
        <w:t>other information relevant to the request.</w:t>
      </w:r>
    </w:p>
    <w:p w14:paraId="133C6A86" w14:textId="61496413" w:rsidR="008803EB" w:rsidRDefault="008803EB" w:rsidP="00E6600D">
      <w:r>
        <w:t>Where an alternative depreciation metho</w:t>
      </w:r>
      <w:r w:rsidR="002D62D0">
        <w:t xml:space="preserve">d is approved, that method should be applied consistently to </w:t>
      </w:r>
      <w:r w:rsidR="00130A7D">
        <w:t xml:space="preserve">all </w:t>
      </w:r>
      <w:r w:rsidR="002D62D0">
        <w:t xml:space="preserve">assets similar in type and use </w:t>
      </w:r>
      <w:r>
        <w:t>irrespective of the financial result for any one reporting period</w:t>
      </w:r>
      <w:r w:rsidR="002D62D0">
        <w:t>.</w:t>
      </w:r>
    </w:p>
    <w:p w14:paraId="0FCF5A45" w14:textId="052F4FBE" w:rsidR="008803EB" w:rsidRDefault="008803EB" w:rsidP="00E6600D">
      <w:r w:rsidRPr="00DF0086">
        <w:t xml:space="preserve">For example, where the units of </w:t>
      </w:r>
      <w:r>
        <w:t>production</w:t>
      </w:r>
      <w:r w:rsidRPr="00DF0086">
        <w:t xml:space="preserve"> method is applied to a particular type of truck, then it must also be applied to all the other trucks of that type, used for similar purposes.</w:t>
      </w:r>
    </w:p>
    <w:p w14:paraId="20C6B666" w14:textId="77777777" w:rsidR="008803EB" w:rsidRDefault="008803EB" w:rsidP="00E6600D">
      <w:pPr>
        <w:pStyle w:val="Heading4"/>
      </w:pPr>
      <w:bookmarkStart w:id="230" w:name="_Toc168047122"/>
      <w:r>
        <w:t>Straight-line method</w:t>
      </w:r>
      <w:bookmarkEnd w:id="230"/>
    </w:p>
    <w:p w14:paraId="02503CC7" w14:textId="2493E4B4" w:rsidR="008803EB" w:rsidRDefault="008803EB" w:rsidP="00E6600D">
      <w:r w:rsidRPr="002A7A7A">
        <w:t>Under the straight</w:t>
      </w:r>
      <w:r>
        <w:t>-</w:t>
      </w:r>
      <w:r w:rsidRPr="002A7A7A">
        <w:t>line method</w:t>
      </w:r>
      <w:r w:rsidR="00772FAC">
        <w:t>,</w:t>
      </w:r>
      <w:r w:rsidRPr="002A7A7A">
        <w:t xml:space="preserve"> the depreciable amount of an asset is allocated at a constant rate from the date the asset is ready for use or in some cases such as constructed assets, from the date when installation and or commissioning is complete.</w:t>
      </w:r>
    </w:p>
    <w:p w14:paraId="4EB6957E" w14:textId="01F8A5C5" w:rsidR="00C63680" w:rsidRDefault="008803EB" w:rsidP="00E6600D">
      <w:pPr>
        <w:spacing w:line="276" w:lineRule="auto"/>
      </w:pPr>
      <w:r>
        <w:t xml:space="preserve">The table below provides </w:t>
      </w:r>
      <w:r w:rsidR="00CF2289">
        <w:t xml:space="preserve">an illustration on how </w:t>
      </w:r>
      <w:r>
        <w:t>to calculate depreciat</w:t>
      </w:r>
      <w:r w:rsidR="00CF2289">
        <w:t>ion expense using the straight-</w:t>
      </w:r>
      <w:r>
        <w:t>line method</w:t>
      </w:r>
      <w:r w:rsidR="00810EB7">
        <w:t>.</w:t>
      </w:r>
    </w:p>
    <w:p w14:paraId="3AFC2C4A" w14:textId="77777777" w:rsidR="00C66E00" w:rsidRPr="00C63680" w:rsidRDefault="00C66E00" w:rsidP="00E6600D">
      <w:pPr>
        <w:spacing w:line="276" w:lineRule="auto"/>
      </w:pPr>
    </w:p>
    <w:tbl>
      <w:tblPr>
        <w:tblStyle w:val="NTGtable1"/>
        <w:tblpPr w:leftFromText="180" w:rightFromText="180" w:vertAnchor="text" w:horzAnchor="margin" w:tblpY="281"/>
        <w:tblW w:w="0" w:type="auto"/>
        <w:tblLook w:val="04A0" w:firstRow="1" w:lastRow="0" w:firstColumn="1" w:lastColumn="0" w:noHBand="0" w:noVBand="1"/>
      </w:tblPr>
      <w:tblGrid>
        <w:gridCol w:w="10308"/>
      </w:tblGrid>
      <w:tr w:rsidR="008803EB" w14:paraId="17CB43ED" w14:textId="77777777" w:rsidTr="00CB2B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197AD1B1" w14:textId="6F5ABD7E" w:rsidR="008803EB" w:rsidRPr="00D124E3" w:rsidRDefault="008803EB" w:rsidP="00E6600D">
            <w:r>
              <w:t>Calcu</w:t>
            </w:r>
            <w:r w:rsidR="00810EB7">
              <w:t>lating d</w:t>
            </w:r>
            <w:r>
              <w:t>epreciation expense – Straight-line method</w:t>
            </w:r>
          </w:p>
        </w:tc>
      </w:tr>
      <w:tr w:rsidR="008803EB" w14:paraId="7E065D0E" w14:textId="77777777" w:rsidTr="00CB2BDB">
        <w:tc>
          <w:tcPr>
            <w:cnfStyle w:val="001000000000" w:firstRow="0" w:lastRow="0" w:firstColumn="1" w:lastColumn="0" w:oddVBand="0" w:evenVBand="0" w:oddHBand="0" w:evenHBand="0" w:firstRowFirstColumn="0" w:firstRowLastColumn="0" w:lastRowFirstColumn="0" w:lastRowLastColumn="0"/>
            <w:tcW w:w="10308" w:type="dxa"/>
            <w:shd w:val="clear" w:color="auto" w:fill="F2F2F2" w:themeFill="background1" w:themeFillShade="F2"/>
          </w:tcPr>
          <w:p w14:paraId="626ED196" w14:textId="77777777" w:rsidR="008803EB" w:rsidRPr="003C5100" w:rsidRDefault="008803EB" w:rsidP="00E6600D">
            <w:pPr>
              <w:rPr>
                <w:b/>
              </w:rPr>
            </w:pPr>
            <w:r w:rsidRPr="003C5100">
              <w:rPr>
                <w:b/>
              </w:rPr>
              <w:t>S</w:t>
            </w:r>
            <w:r>
              <w:rPr>
                <w:b/>
              </w:rPr>
              <w:t xml:space="preserve">cenario </w:t>
            </w:r>
          </w:p>
          <w:tbl>
            <w:tblPr>
              <w:tblStyle w:val="NTGTable"/>
              <w:tblW w:w="0" w:type="auto"/>
              <w:tblLook w:val="0680" w:firstRow="0" w:lastRow="0" w:firstColumn="1" w:lastColumn="0" w:noHBand="1" w:noVBand="1"/>
            </w:tblPr>
            <w:tblGrid>
              <w:gridCol w:w="4814"/>
              <w:gridCol w:w="4814"/>
            </w:tblGrid>
            <w:tr w:rsidR="008803EB" w:rsidRPr="00DF0086" w14:paraId="571B7D9F"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506B5483" w14:textId="2FC19B44" w:rsidR="008803EB" w:rsidRPr="00DF0086" w:rsidRDefault="00810EB7" w:rsidP="009D4352">
                  <w:pPr>
                    <w:framePr w:hSpace="180" w:wrap="around" w:vAnchor="text" w:hAnchor="margin" w:y="281"/>
                  </w:pPr>
                  <w:r>
                    <w:t>Asset t</w:t>
                  </w:r>
                  <w:r w:rsidR="008803EB" w:rsidRPr="00DF0086">
                    <w:t>ype</w:t>
                  </w:r>
                </w:p>
              </w:tc>
              <w:tc>
                <w:tcPr>
                  <w:tcW w:w="4814" w:type="dxa"/>
                </w:tcPr>
                <w:p w14:paraId="40960A72" w14:textId="77777777" w:rsidR="008803EB" w:rsidRPr="00DF0086" w:rsidRDefault="008803EB" w:rsidP="009D4352">
                  <w:pPr>
                    <w:framePr w:hSpace="180" w:wrap="around" w:vAnchor="text" w:hAnchor="margin" w:y="281"/>
                    <w:cnfStyle w:val="000000000000" w:firstRow="0" w:lastRow="0" w:firstColumn="0" w:lastColumn="0" w:oddVBand="0" w:evenVBand="0" w:oddHBand="0" w:evenHBand="0" w:firstRowFirstColumn="0" w:firstRowLastColumn="0" w:lastRowFirstColumn="0" w:lastRowLastColumn="0"/>
                  </w:pPr>
                  <w:r w:rsidRPr="00DF0086">
                    <w:t>Scientific equipment</w:t>
                  </w:r>
                </w:p>
              </w:tc>
            </w:tr>
            <w:tr w:rsidR="008803EB" w:rsidRPr="00DF0086" w14:paraId="77AAC4BE"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54AF1E2B" w14:textId="5F24F182" w:rsidR="008803EB" w:rsidRPr="00DF0086" w:rsidRDefault="00810EB7" w:rsidP="009D4352">
                  <w:pPr>
                    <w:framePr w:hSpace="180" w:wrap="around" w:vAnchor="text" w:hAnchor="margin" w:y="281"/>
                  </w:pPr>
                  <w:r>
                    <w:t>Date of p</w:t>
                  </w:r>
                  <w:r w:rsidR="008803EB" w:rsidRPr="00DF0086">
                    <w:t>urchase</w:t>
                  </w:r>
                </w:p>
              </w:tc>
              <w:tc>
                <w:tcPr>
                  <w:tcW w:w="4814" w:type="dxa"/>
                </w:tcPr>
                <w:p w14:paraId="5D25368E" w14:textId="77777777" w:rsidR="008803EB" w:rsidRPr="00DF0086" w:rsidRDefault="008803EB" w:rsidP="009D4352">
                  <w:pPr>
                    <w:framePr w:hSpace="180" w:wrap="around" w:vAnchor="text" w:hAnchor="margin" w:y="281"/>
                    <w:cnfStyle w:val="000000000000" w:firstRow="0" w:lastRow="0" w:firstColumn="0" w:lastColumn="0" w:oddVBand="0" w:evenVBand="0" w:oddHBand="0" w:evenHBand="0" w:firstRowFirstColumn="0" w:firstRowLastColumn="0" w:lastRowFirstColumn="0" w:lastRowLastColumn="0"/>
                  </w:pPr>
                  <w:r w:rsidRPr="00DF0086">
                    <w:t>1 July 20</w:t>
                  </w:r>
                  <w:r>
                    <w:t>X1</w:t>
                  </w:r>
                </w:p>
              </w:tc>
            </w:tr>
            <w:tr w:rsidR="008803EB" w:rsidRPr="00DF0086" w14:paraId="5F143F12"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6D4AA116" w14:textId="77777777" w:rsidR="008803EB" w:rsidRPr="00DF0086" w:rsidRDefault="008803EB" w:rsidP="009D4352">
                  <w:pPr>
                    <w:framePr w:hSpace="180" w:wrap="around" w:vAnchor="text" w:hAnchor="margin" w:y="281"/>
                  </w:pPr>
                  <w:r w:rsidRPr="00DF0086">
                    <w:t>Cost</w:t>
                  </w:r>
                </w:p>
              </w:tc>
              <w:tc>
                <w:tcPr>
                  <w:tcW w:w="4814" w:type="dxa"/>
                </w:tcPr>
                <w:p w14:paraId="6312B0C4" w14:textId="77777777" w:rsidR="008803EB" w:rsidRPr="00DF0086" w:rsidRDefault="008803EB" w:rsidP="009D4352">
                  <w:pPr>
                    <w:framePr w:hSpace="180" w:wrap="around" w:vAnchor="text" w:hAnchor="margin" w:y="281"/>
                    <w:cnfStyle w:val="000000000000" w:firstRow="0" w:lastRow="0" w:firstColumn="0" w:lastColumn="0" w:oddVBand="0" w:evenVBand="0" w:oddHBand="0" w:evenHBand="0" w:firstRowFirstColumn="0" w:firstRowLastColumn="0" w:lastRowFirstColumn="0" w:lastRowLastColumn="0"/>
                  </w:pPr>
                  <w:r w:rsidRPr="00DF0086">
                    <w:t>$50 000 (GST exclusive)</w:t>
                  </w:r>
                </w:p>
              </w:tc>
            </w:tr>
            <w:tr w:rsidR="008803EB" w:rsidRPr="00DF0086" w14:paraId="1357BC6E"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26C476A6" w14:textId="6E0B74D2" w:rsidR="008803EB" w:rsidRPr="00DF0086" w:rsidRDefault="00810EB7" w:rsidP="009D4352">
                  <w:pPr>
                    <w:framePr w:hSpace="180" w:wrap="around" w:vAnchor="text" w:hAnchor="margin" w:y="281"/>
                  </w:pPr>
                  <w:r>
                    <w:t>Expected useful l</w:t>
                  </w:r>
                  <w:r w:rsidR="008803EB" w:rsidRPr="00DF0086">
                    <w:t>ife</w:t>
                  </w:r>
                </w:p>
              </w:tc>
              <w:tc>
                <w:tcPr>
                  <w:tcW w:w="4814" w:type="dxa"/>
                </w:tcPr>
                <w:p w14:paraId="5A08815D" w14:textId="77777777" w:rsidR="008803EB" w:rsidRPr="00DF0086" w:rsidRDefault="008803EB" w:rsidP="009D4352">
                  <w:pPr>
                    <w:framePr w:hSpace="180" w:wrap="around" w:vAnchor="text" w:hAnchor="margin" w:y="281"/>
                    <w:cnfStyle w:val="000000000000" w:firstRow="0" w:lastRow="0" w:firstColumn="0" w:lastColumn="0" w:oddVBand="0" w:evenVBand="0" w:oddHBand="0" w:evenHBand="0" w:firstRowFirstColumn="0" w:firstRowLastColumn="0" w:lastRowFirstColumn="0" w:lastRowLastColumn="0"/>
                  </w:pPr>
                  <w:r w:rsidRPr="00DF0086">
                    <w:t>9 years</w:t>
                  </w:r>
                </w:p>
              </w:tc>
            </w:tr>
            <w:tr w:rsidR="008803EB" w:rsidRPr="00DF0086" w14:paraId="46AFA7BB"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27E4942A" w14:textId="60B8EA4D" w:rsidR="008803EB" w:rsidRPr="00DF0086" w:rsidRDefault="00810EB7" w:rsidP="009D4352">
                  <w:pPr>
                    <w:framePr w:hSpace="180" w:wrap="around" w:vAnchor="text" w:hAnchor="margin" w:y="281"/>
                  </w:pPr>
                  <w:r>
                    <w:t>Estimated residual v</w:t>
                  </w:r>
                  <w:r w:rsidR="008803EB" w:rsidRPr="00DF0086">
                    <w:t>alue</w:t>
                  </w:r>
                </w:p>
              </w:tc>
              <w:tc>
                <w:tcPr>
                  <w:tcW w:w="4814" w:type="dxa"/>
                </w:tcPr>
                <w:p w14:paraId="0714DEB0" w14:textId="77777777" w:rsidR="008803EB" w:rsidRPr="00DF0086" w:rsidRDefault="008803EB" w:rsidP="009D4352">
                  <w:pPr>
                    <w:framePr w:hSpace="180" w:wrap="around" w:vAnchor="text" w:hAnchor="margin" w:y="281"/>
                    <w:cnfStyle w:val="000000000000" w:firstRow="0" w:lastRow="0" w:firstColumn="0" w:lastColumn="0" w:oddVBand="0" w:evenVBand="0" w:oddHBand="0" w:evenHBand="0" w:firstRowFirstColumn="0" w:firstRowLastColumn="0" w:lastRowFirstColumn="0" w:lastRowLastColumn="0"/>
                  </w:pPr>
                  <w:r w:rsidRPr="00DF0086">
                    <w:t>$5 000</w:t>
                  </w:r>
                </w:p>
              </w:tc>
            </w:tr>
            <w:tr w:rsidR="008803EB" w:rsidRPr="00DF0086" w14:paraId="407ABAD1"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5BC287B3" w14:textId="181ECF4F" w:rsidR="008803EB" w:rsidRPr="00DF0086" w:rsidRDefault="00810EB7" w:rsidP="009D4352">
                  <w:pPr>
                    <w:framePr w:hSpace="180" w:wrap="around" w:vAnchor="text" w:hAnchor="margin" w:y="281"/>
                  </w:pPr>
                  <w:r>
                    <w:t>Depreciable a</w:t>
                  </w:r>
                  <w:r w:rsidR="008803EB" w:rsidRPr="00DF0086">
                    <w:t>mount</w:t>
                  </w:r>
                </w:p>
              </w:tc>
              <w:tc>
                <w:tcPr>
                  <w:tcW w:w="4814" w:type="dxa"/>
                </w:tcPr>
                <w:p w14:paraId="50DCC4E7" w14:textId="77777777" w:rsidR="008803EB" w:rsidRPr="00DF0086" w:rsidRDefault="008803EB" w:rsidP="009D4352">
                  <w:pPr>
                    <w:framePr w:hSpace="180" w:wrap="around" w:vAnchor="text" w:hAnchor="margin" w:y="281"/>
                    <w:cnfStyle w:val="000000000000" w:firstRow="0" w:lastRow="0" w:firstColumn="0" w:lastColumn="0" w:oddVBand="0" w:evenVBand="0" w:oddHBand="0" w:evenHBand="0" w:firstRowFirstColumn="0" w:firstRowLastColumn="0" w:lastRowFirstColumn="0" w:lastRowLastColumn="0"/>
                  </w:pPr>
                  <w:r>
                    <w:t>$50 000 - $5 000 =  $</w:t>
                  </w:r>
                  <w:r w:rsidRPr="00DF0086">
                    <w:t>45 000</w:t>
                  </w:r>
                </w:p>
              </w:tc>
            </w:tr>
            <w:tr w:rsidR="008803EB" w:rsidRPr="00DF0086" w14:paraId="2E931F26"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3F5DC927" w14:textId="2ECAF34E" w:rsidR="008803EB" w:rsidRPr="00DF0086" w:rsidRDefault="00810EB7" w:rsidP="009D4352">
                  <w:pPr>
                    <w:framePr w:hSpace="180" w:wrap="around" w:vAnchor="text" w:hAnchor="margin" w:y="281"/>
                  </w:pPr>
                  <w:r>
                    <w:t>Depreciation e</w:t>
                  </w:r>
                  <w:r w:rsidR="008803EB" w:rsidRPr="00DF0086">
                    <w:t>xpense</w:t>
                  </w:r>
                </w:p>
              </w:tc>
              <w:tc>
                <w:tcPr>
                  <w:tcW w:w="4814" w:type="dxa"/>
                </w:tcPr>
                <w:p w14:paraId="0BFAC639" w14:textId="77777777" w:rsidR="008803EB" w:rsidRPr="00DF0086" w:rsidRDefault="008803EB" w:rsidP="009D4352">
                  <w:pPr>
                    <w:framePr w:hSpace="180" w:wrap="around" w:vAnchor="text" w:hAnchor="margin" w:y="281"/>
                    <w:cnfStyle w:val="000000000000" w:firstRow="0" w:lastRow="0" w:firstColumn="0" w:lastColumn="0" w:oddVBand="0" w:evenVBand="0" w:oddHBand="0" w:evenHBand="0" w:firstRowFirstColumn="0" w:firstRowLastColumn="0" w:lastRowFirstColumn="0" w:lastRowLastColumn="0"/>
                  </w:pPr>
                  <w:r w:rsidRPr="00DF0086">
                    <w:t>$45 000 / 9 years =  $5 000</w:t>
                  </w:r>
                </w:p>
              </w:tc>
            </w:tr>
            <w:tr w:rsidR="008803EB" w:rsidRPr="00DF0086" w14:paraId="614FE803"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5D1EAF3F" w14:textId="77777777" w:rsidR="008803EB" w:rsidRPr="00DF0086" w:rsidRDefault="008803EB" w:rsidP="009D4352">
                  <w:pPr>
                    <w:framePr w:hSpace="180" w:wrap="around" w:vAnchor="text" w:hAnchor="margin" w:y="281"/>
                  </w:pPr>
                  <w:r>
                    <w:t>Assumptions</w:t>
                  </w:r>
                </w:p>
              </w:tc>
              <w:tc>
                <w:tcPr>
                  <w:tcW w:w="4814" w:type="dxa"/>
                </w:tcPr>
                <w:p w14:paraId="7D35F7CC" w14:textId="77777777" w:rsidR="008803EB" w:rsidRPr="00DF0086" w:rsidRDefault="008803EB" w:rsidP="009D4352">
                  <w:pPr>
                    <w:framePr w:hSpace="180" w:wrap="around" w:vAnchor="text" w:hAnchor="margin" w:y="281"/>
                    <w:cnfStyle w:val="000000000000" w:firstRow="0" w:lastRow="0" w:firstColumn="0" w:lastColumn="0" w:oddVBand="0" w:evenVBand="0" w:oddHBand="0" w:evenHBand="0" w:firstRowFirstColumn="0" w:firstRowLastColumn="0" w:lastRowFirstColumn="0" w:lastRowLastColumn="0"/>
                  </w:pPr>
                  <w:r w:rsidRPr="00DF0086">
                    <w:t>Asset valued at cost (no revaluation)</w:t>
                  </w:r>
                </w:p>
                <w:p w14:paraId="1A704D3D" w14:textId="77777777" w:rsidR="008803EB" w:rsidRPr="00DF0086" w:rsidRDefault="008803EB" w:rsidP="009D4352">
                  <w:pPr>
                    <w:framePr w:hSpace="180" w:wrap="around" w:vAnchor="text" w:hAnchor="margin" w:y="281"/>
                    <w:cnfStyle w:val="000000000000" w:firstRow="0" w:lastRow="0" w:firstColumn="0" w:lastColumn="0" w:oddVBand="0" w:evenVBand="0" w:oddHBand="0" w:evenHBand="0" w:firstRowFirstColumn="0" w:firstRowLastColumn="0" w:lastRowFirstColumn="0" w:lastRowLastColumn="0"/>
                  </w:pPr>
                  <w:r w:rsidRPr="00DF0086">
                    <w:t>No impairment loss adjustment</w:t>
                  </w:r>
                </w:p>
              </w:tc>
            </w:tr>
          </w:tbl>
          <w:p w14:paraId="169A95B7" w14:textId="77777777" w:rsidR="00130A7D" w:rsidRDefault="00130A7D" w:rsidP="00E6600D">
            <w:pPr>
              <w:rPr>
                <w:b/>
              </w:rPr>
            </w:pPr>
          </w:p>
          <w:p w14:paraId="68F5C1BD" w14:textId="77777777" w:rsidR="008803EB" w:rsidRPr="003C5100" w:rsidRDefault="008803EB" w:rsidP="00E6600D">
            <w:pPr>
              <w:rPr>
                <w:b/>
              </w:rPr>
            </w:pPr>
            <w:r w:rsidRPr="003C5100">
              <w:rPr>
                <w:b/>
              </w:rPr>
              <w:t>Formula for calculating depreciation expense under the straight-line method:</w:t>
            </w:r>
          </w:p>
          <w:tbl>
            <w:tblPr>
              <w:tblStyle w:val="NTGTabl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3984"/>
              <w:gridCol w:w="3196"/>
            </w:tblGrid>
            <w:tr w:rsidR="008803EB" w:rsidRPr="00DF0086" w14:paraId="7FE35AB7" w14:textId="77777777" w:rsidTr="00CB2BDB">
              <w:tc>
                <w:tcPr>
                  <w:tcW w:w="0" w:type="auto"/>
                  <w:tcBorders>
                    <w:bottom w:val="single" w:sz="4" w:space="0" w:color="auto"/>
                  </w:tcBorders>
                </w:tcPr>
                <w:p w14:paraId="3716660C" w14:textId="77777777" w:rsidR="008803EB" w:rsidRPr="00DF0086" w:rsidRDefault="008803EB" w:rsidP="009D4352">
                  <w:pPr>
                    <w:pStyle w:val="ListBullet"/>
                    <w:framePr w:hSpace="180" w:wrap="around" w:vAnchor="text" w:hAnchor="margin" w:y="281"/>
                    <w:numPr>
                      <w:ilvl w:val="0"/>
                      <w:numId w:val="0"/>
                    </w:numPr>
                    <w:jc w:val="center"/>
                  </w:pPr>
                  <w:r w:rsidRPr="00DF0086">
                    <w:t>Depreciable amount</w:t>
                  </w:r>
                </w:p>
              </w:tc>
              <w:tc>
                <w:tcPr>
                  <w:tcW w:w="0" w:type="auto"/>
                  <w:vMerge w:val="restart"/>
                  <w:vAlign w:val="center"/>
                </w:tcPr>
                <w:p w14:paraId="7155B3E5" w14:textId="77777777" w:rsidR="008803EB" w:rsidRPr="00DF0086" w:rsidRDefault="008803EB" w:rsidP="009D4352">
                  <w:pPr>
                    <w:framePr w:hSpace="180" w:wrap="around" w:vAnchor="text" w:hAnchor="margin" w:y="281"/>
                    <w:jc w:val="right"/>
                  </w:pPr>
                  <w:r w:rsidRPr="00DF0086">
                    <w:t>= Annual depreciation expense</w:t>
                  </w:r>
                </w:p>
              </w:tc>
            </w:tr>
            <w:tr w:rsidR="008803EB" w:rsidRPr="00DF0086" w14:paraId="4CB94783" w14:textId="77777777" w:rsidTr="00CB2BDB">
              <w:tc>
                <w:tcPr>
                  <w:tcW w:w="0" w:type="auto"/>
                  <w:tcBorders>
                    <w:top w:val="single" w:sz="4" w:space="0" w:color="auto"/>
                  </w:tcBorders>
                </w:tcPr>
                <w:p w14:paraId="501C0881" w14:textId="77777777" w:rsidR="008803EB" w:rsidRPr="00DF0086" w:rsidRDefault="008803EB" w:rsidP="009D4352">
                  <w:pPr>
                    <w:framePr w:hSpace="180" w:wrap="around" w:vAnchor="text" w:hAnchor="margin" w:y="281"/>
                    <w:spacing w:before="120"/>
                    <w:jc w:val="center"/>
                  </w:pPr>
                  <w:r w:rsidRPr="00DF0086">
                    <w:t>Expected useful life of the asset (years)</w:t>
                  </w:r>
                </w:p>
              </w:tc>
              <w:tc>
                <w:tcPr>
                  <w:tcW w:w="0" w:type="auto"/>
                  <w:vMerge/>
                </w:tcPr>
                <w:p w14:paraId="5E7F179A" w14:textId="77777777" w:rsidR="008803EB" w:rsidRPr="00DF0086" w:rsidRDefault="008803EB" w:rsidP="009D4352">
                  <w:pPr>
                    <w:framePr w:hSpace="180" w:wrap="around" w:vAnchor="text" w:hAnchor="margin" w:y="281"/>
                    <w:jc w:val="right"/>
                  </w:pPr>
                </w:p>
              </w:tc>
            </w:tr>
          </w:tbl>
          <w:p w14:paraId="7AF93AE3" w14:textId="77777777" w:rsidR="008803EB" w:rsidRDefault="008803EB" w:rsidP="00E6600D"/>
          <w:tbl>
            <w:tblPr>
              <w:tblStyle w:val="NTGTable"/>
              <w:tblW w:w="0" w:type="auto"/>
              <w:tblLook w:val="0620" w:firstRow="1" w:lastRow="0" w:firstColumn="0" w:lastColumn="0" w:noHBand="1" w:noVBand="1"/>
            </w:tblPr>
            <w:tblGrid>
              <w:gridCol w:w="1129"/>
              <w:gridCol w:w="2124"/>
              <w:gridCol w:w="2125"/>
              <w:gridCol w:w="2125"/>
              <w:gridCol w:w="2125"/>
            </w:tblGrid>
            <w:tr w:rsidR="008803EB" w:rsidRPr="00DF0086" w14:paraId="6C0EB133" w14:textId="77777777" w:rsidTr="00CB2BDB">
              <w:trPr>
                <w:cnfStyle w:val="100000000000" w:firstRow="1" w:lastRow="0" w:firstColumn="0" w:lastColumn="0" w:oddVBand="0" w:evenVBand="0" w:oddHBand="0" w:evenHBand="0" w:firstRowFirstColumn="0" w:firstRowLastColumn="0" w:lastRowFirstColumn="0" w:lastRowLastColumn="0"/>
              </w:trPr>
              <w:tc>
                <w:tcPr>
                  <w:tcW w:w="1129" w:type="dxa"/>
                  <w:shd w:val="clear" w:color="auto" w:fill="002060"/>
                </w:tcPr>
                <w:p w14:paraId="46550F8D" w14:textId="77777777" w:rsidR="008803EB" w:rsidRPr="00DF0086" w:rsidRDefault="008803EB" w:rsidP="009D4352">
                  <w:pPr>
                    <w:framePr w:hSpace="180" w:wrap="around" w:vAnchor="text" w:hAnchor="margin" w:y="281"/>
                    <w:jc w:val="center"/>
                  </w:pPr>
                  <w:r w:rsidRPr="00DF0086">
                    <w:t>Year</w:t>
                  </w:r>
                </w:p>
              </w:tc>
              <w:tc>
                <w:tcPr>
                  <w:tcW w:w="2124" w:type="dxa"/>
                  <w:shd w:val="clear" w:color="auto" w:fill="002060"/>
                </w:tcPr>
                <w:p w14:paraId="48425C14" w14:textId="77777777" w:rsidR="008803EB" w:rsidRPr="00DF0086" w:rsidRDefault="008803EB" w:rsidP="009D4352">
                  <w:pPr>
                    <w:framePr w:hSpace="180" w:wrap="around" w:vAnchor="text" w:hAnchor="margin" w:y="281"/>
                    <w:jc w:val="center"/>
                  </w:pPr>
                  <w:r>
                    <w:t>Financial year</w:t>
                  </w:r>
                </w:p>
              </w:tc>
              <w:tc>
                <w:tcPr>
                  <w:tcW w:w="2125" w:type="dxa"/>
                  <w:shd w:val="clear" w:color="auto" w:fill="002060"/>
                </w:tcPr>
                <w:p w14:paraId="34D34C86" w14:textId="77777777" w:rsidR="008803EB" w:rsidRPr="00DF0086" w:rsidRDefault="008803EB" w:rsidP="009D4352">
                  <w:pPr>
                    <w:framePr w:hSpace="180" w:wrap="around" w:vAnchor="text" w:hAnchor="margin" w:y="281"/>
                    <w:jc w:val="center"/>
                  </w:pPr>
                  <w:r w:rsidRPr="00DF0086">
                    <w:t>Depreciation expense for the year ($)</w:t>
                  </w:r>
                </w:p>
              </w:tc>
              <w:tc>
                <w:tcPr>
                  <w:tcW w:w="2125" w:type="dxa"/>
                  <w:shd w:val="clear" w:color="auto" w:fill="002060"/>
                </w:tcPr>
                <w:p w14:paraId="292B81AE" w14:textId="77777777" w:rsidR="008803EB" w:rsidRPr="00DF0086" w:rsidRDefault="008803EB" w:rsidP="009D4352">
                  <w:pPr>
                    <w:framePr w:hSpace="180" w:wrap="around" w:vAnchor="text" w:hAnchor="margin" w:y="281"/>
                    <w:jc w:val="center"/>
                  </w:pPr>
                  <w:r w:rsidRPr="00DF0086">
                    <w:t>Accumulated depreciation balance at year end ($)</w:t>
                  </w:r>
                </w:p>
              </w:tc>
              <w:tc>
                <w:tcPr>
                  <w:tcW w:w="2125" w:type="dxa"/>
                  <w:shd w:val="clear" w:color="auto" w:fill="002060"/>
                </w:tcPr>
                <w:p w14:paraId="051AB141" w14:textId="77777777" w:rsidR="008803EB" w:rsidRPr="00DF0086" w:rsidRDefault="008803EB" w:rsidP="009D4352">
                  <w:pPr>
                    <w:framePr w:hSpace="180" w:wrap="around" w:vAnchor="text" w:hAnchor="margin" w:y="281"/>
                    <w:jc w:val="center"/>
                  </w:pPr>
                  <w:r w:rsidRPr="00DF0086">
                    <w:t>Carrying amount at year end ($)</w:t>
                  </w:r>
                </w:p>
              </w:tc>
            </w:tr>
            <w:tr w:rsidR="008803EB" w:rsidRPr="00DF0086" w14:paraId="24F9E82B" w14:textId="77777777" w:rsidTr="00CB2BDB">
              <w:tc>
                <w:tcPr>
                  <w:tcW w:w="1129" w:type="dxa"/>
                </w:tcPr>
                <w:p w14:paraId="0AB0E046" w14:textId="77777777" w:rsidR="008803EB" w:rsidRPr="00DF0086" w:rsidRDefault="008803EB" w:rsidP="009D4352">
                  <w:pPr>
                    <w:framePr w:hSpace="180" w:wrap="around" w:vAnchor="text" w:hAnchor="margin" w:y="281"/>
                    <w:jc w:val="center"/>
                  </w:pPr>
                  <w:r w:rsidRPr="00DF0086">
                    <w:t>1</w:t>
                  </w:r>
                </w:p>
              </w:tc>
              <w:tc>
                <w:tcPr>
                  <w:tcW w:w="2124" w:type="dxa"/>
                </w:tcPr>
                <w:p w14:paraId="3E98A2E3" w14:textId="77777777" w:rsidR="008803EB" w:rsidRPr="00DF0086" w:rsidRDefault="008803EB" w:rsidP="009D4352">
                  <w:pPr>
                    <w:framePr w:hSpace="180" w:wrap="around" w:vAnchor="text" w:hAnchor="margin" w:y="281"/>
                    <w:jc w:val="center"/>
                  </w:pPr>
                  <w:r w:rsidRPr="00DF0086">
                    <w:t>20</w:t>
                  </w:r>
                  <w:r>
                    <w:t>X1</w:t>
                  </w:r>
                  <w:r w:rsidRPr="00DF0086">
                    <w:t>-</w:t>
                  </w:r>
                  <w:r>
                    <w:t>X2</w:t>
                  </w:r>
                </w:p>
              </w:tc>
              <w:tc>
                <w:tcPr>
                  <w:tcW w:w="2125" w:type="dxa"/>
                </w:tcPr>
                <w:p w14:paraId="00ADC6EB" w14:textId="77777777" w:rsidR="008803EB" w:rsidRPr="00DF0086" w:rsidRDefault="008803EB" w:rsidP="009D4352">
                  <w:pPr>
                    <w:framePr w:hSpace="180" w:wrap="around" w:vAnchor="text" w:hAnchor="margin" w:y="281"/>
                    <w:jc w:val="center"/>
                  </w:pPr>
                  <w:r w:rsidRPr="00DF0086">
                    <w:t>5 000</w:t>
                  </w:r>
                </w:p>
              </w:tc>
              <w:tc>
                <w:tcPr>
                  <w:tcW w:w="2125" w:type="dxa"/>
                </w:tcPr>
                <w:p w14:paraId="25B4E0CB" w14:textId="77777777" w:rsidR="008803EB" w:rsidRPr="00DF0086" w:rsidRDefault="008803EB" w:rsidP="009D4352">
                  <w:pPr>
                    <w:framePr w:hSpace="180" w:wrap="around" w:vAnchor="text" w:hAnchor="margin" w:y="281"/>
                    <w:jc w:val="center"/>
                  </w:pPr>
                  <w:r w:rsidRPr="00DF0086">
                    <w:t>5 000</w:t>
                  </w:r>
                </w:p>
              </w:tc>
              <w:tc>
                <w:tcPr>
                  <w:tcW w:w="2125" w:type="dxa"/>
                </w:tcPr>
                <w:p w14:paraId="272080CC" w14:textId="77777777" w:rsidR="008803EB" w:rsidRPr="00DF0086" w:rsidRDefault="008803EB" w:rsidP="009D4352">
                  <w:pPr>
                    <w:framePr w:hSpace="180" w:wrap="around" w:vAnchor="text" w:hAnchor="margin" w:y="281"/>
                    <w:jc w:val="center"/>
                  </w:pPr>
                  <w:r w:rsidRPr="00DF0086">
                    <w:t>45 000</w:t>
                  </w:r>
                </w:p>
              </w:tc>
            </w:tr>
            <w:tr w:rsidR="008803EB" w:rsidRPr="00DF0086" w14:paraId="1274663C" w14:textId="77777777" w:rsidTr="00CB2BDB">
              <w:tc>
                <w:tcPr>
                  <w:tcW w:w="1129" w:type="dxa"/>
                  <w:shd w:val="clear" w:color="auto" w:fill="D9D9D9" w:themeFill="background1" w:themeFillShade="D9"/>
                </w:tcPr>
                <w:p w14:paraId="224C717B" w14:textId="77777777" w:rsidR="008803EB" w:rsidRPr="00DF0086" w:rsidRDefault="008803EB" w:rsidP="009D4352">
                  <w:pPr>
                    <w:framePr w:hSpace="180" w:wrap="around" w:vAnchor="text" w:hAnchor="margin" w:y="281"/>
                    <w:jc w:val="center"/>
                  </w:pPr>
                  <w:r w:rsidRPr="00DF0086">
                    <w:t>2</w:t>
                  </w:r>
                </w:p>
              </w:tc>
              <w:tc>
                <w:tcPr>
                  <w:tcW w:w="2124" w:type="dxa"/>
                  <w:shd w:val="clear" w:color="auto" w:fill="D9D9D9" w:themeFill="background1" w:themeFillShade="D9"/>
                </w:tcPr>
                <w:p w14:paraId="69AA5230" w14:textId="77777777" w:rsidR="008803EB" w:rsidRPr="00DF0086" w:rsidRDefault="008803EB" w:rsidP="009D4352">
                  <w:pPr>
                    <w:framePr w:hSpace="180" w:wrap="around" w:vAnchor="text" w:hAnchor="margin" w:y="281"/>
                    <w:jc w:val="center"/>
                  </w:pPr>
                  <w:r w:rsidRPr="00DF0086">
                    <w:t>20</w:t>
                  </w:r>
                  <w:r>
                    <w:t>X2</w:t>
                  </w:r>
                  <w:r w:rsidRPr="00DF0086">
                    <w:t>-</w:t>
                  </w:r>
                  <w:r>
                    <w:t>X3</w:t>
                  </w:r>
                </w:p>
              </w:tc>
              <w:tc>
                <w:tcPr>
                  <w:tcW w:w="2125" w:type="dxa"/>
                  <w:shd w:val="clear" w:color="auto" w:fill="D9D9D9" w:themeFill="background1" w:themeFillShade="D9"/>
                </w:tcPr>
                <w:p w14:paraId="461FDD1B" w14:textId="77777777" w:rsidR="008803EB" w:rsidRPr="00DF0086" w:rsidRDefault="008803EB" w:rsidP="009D4352">
                  <w:pPr>
                    <w:framePr w:hSpace="180" w:wrap="around" w:vAnchor="text" w:hAnchor="margin" w:y="281"/>
                    <w:jc w:val="center"/>
                  </w:pPr>
                  <w:r w:rsidRPr="00DF0086">
                    <w:t>5 000</w:t>
                  </w:r>
                </w:p>
              </w:tc>
              <w:tc>
                <w:tcPr>
                  <w:tcW w:w="2125" w:type="dxa"/>
                  <w:shd w:val="clear" w:color="auto" w:fill="D9D9D9" w:themeFill="background1" w:themeFillShade="D9"/>
                </w:tcPr>
                <w:p w14:paraId="4F7238EA" w14:textId="77777777" w:rsidR="008803EB" w:rsidRPr="00DF0086" w:rsidRDefault="008803EB" w:rsidP="009D4352">
                  <w:pPr>
                    <w:framePr w:hSpace="180" w:wrap="around" w:vAnchor="text" w:hAnchor="margin" w:y="281"/>
                    <w:jc w:val="center"/>
                  </w:pPr>
                  <w:r w:rsidRPr="00DF0086">
                    <w:t>10 000</w:t>
                  </w:r>
                </w:p>
              </w:tc>
              <w:tc>
                <w:tcPr>
                  <w:tcW w:w="2125" w:type="dxa"/>
                  <w:shd w:val="clear" w:color="auto" w:fill="D9D9D9" w:themeFill="background1" w:themeFillShade="D9"/>
                </w:tcPr>
                <w:p w14:paraId="6BFE3642" w14:textId="77777777" w:rsidR="008803EB" w:rsidRPr="00DF0086" w:rsidRDefault="008803EB" w:rsidP="009D4352">
                  <w:pPr>
                    <w:framePr w:hSpace="180" w:wrap="around" w:vAnchor="text" w:hAnchor="margin" w:y="281"/>
                    <w:jc w:val="center"/>
                  </w:pPr>
                  <w:r w:rsidRPr="00DF0086">
                    <w:t>40 000</w:t>
                  </w:r>
                </w:p>
              </w:tc>
            </w:tr>
            <w:tr w:rsidR="008803EB" w:rsidRPr="00DF0086" w14:paraId="286FAAF1" w14:textId="77777777" w:rsidTr="00CB2BDB">
              <w:tc>
                <w:tcPr>
                  <w:tcW w:w="1129" w:type="dxa"/>
                </w:tcPr>
                <w:p w14:paraId="1682C0C6" w14:textId="77777777" w:rsidR="008803EB" w:rsidRPr="00DF0086" w:rsidRDefault="008803EB" w:rsidP="009D4352">
                  <w:pPr>
                    <w:framePr w:hSpace="180" w:wrap="around" w:vAnchor="text" w:hAnchor="margin" w:y="281"/>
                    <w:jc w:val="center"/>
                  </w:pPr>
                  <w:r w:rsidRPr="00DF0086">
                    <w:t>3</w:t>
                  </w:r>
                </w:p>
              </w:tc>
              <w:tc>
                <w:tcPr>
                  <w:tcW w:w="2124" w:type="dxa"/>
                </w:tcPr>
                <w:p w14:paraId="312A2F84" w14:textId="77777777" w:rsidR="008803EB" w:rsidRPr="00DF0086" w:rsidRDefault="008803EB" w:rsidP="009D4352">
                  <w:pPr>
                    <w:framePr w:hSpace="180" w:wrap="around" w:vAnchor="text" w:hAnchor="margin" w:y="281"/>
                    <w:jc w:val="center"/>
                  </w:pPr>
                  <w:r w:rsidRPr="00DF0086">
                    <w:t>20</w:t>
                  </w:r>
                  <w:r>
                    <w:t>X3</w:t>
                  </w:r>
                  <w:r w:rsidRPr="00DF0086">
                    <w:t>-</w:t>
                  </w:r>
                  <w:r>
                    <w:t>X4</w:t>
                  </w:r>
                </w:p>
              </w:tc>
              <w:tc>
                <w:tcPr>
                  <w:tcW w:w="2125" w:type="dxa"/>
                </w:tcPr>
                <w:p w14:paraId="3A6DAEA6" w14:textId="77777777" w:rsidR="008803EB" w:rsidRPr="00DF0086" w:rsidRDefault="008803EB" w:rsidP="009D4352">
                  <w:pPr>
                    <w:framePr w:hSpace="180" w:wrap="around" w:vAnchor="text" w:hAnchor="margin" w:y="281"/>
                    <w:jc w:val="center"/>
                  </w:pPr>
                  <w:r w:rsidRPr="00DF0086">
                    <w:t>5 000</w:t>
                  </w:r>
                </w:p>
              </w:tc>
              <w:tc>
                <w:tcPr>
                  <w:tcW w:w="2125" w:type="dxa"/>
                </w:tcPr>
                <w:p w14:paraId="1CD1EC06" w14:textId="77777777" w:rsidR="008803EB" w:rsidRPr="00DF0086" w:rsidRDefault="008803EB" w:rsidP="009D4352">
                  <w:pPr>
                    <w:framePr w:hSpace="180" w:wrap="around" w:vAnchor="text" w:hAnchor="margin" w:y="281"/>
                    <w:jc w:val="center"/>
                  </w:pPr>
                  <w:r w:rsidRPr="00DF0086">
                    <w:t>15 000</w:t>
                  </w:r>
                </w:p>
              </w:tc>
              <w:tc>
                <w:tcPr>
                  <w:tcW w:w="2125" w:type="dxa"/>
                </w:tcPr>
                <w:p w14:paraId="3C58743A" w14:textId="77777777" w:rsidR="008803EB" w:rsidRPr="00DF0086" w:rsidRDefault="008803EB" w:rsidP="009D4352">
                  <w:pPr>
                    <w:framePr w:hSpace="180" w:wrap="around" w:vAnchor="text" w:hAnchor="margin" w:y="281"/>
                    <w:jc w:val="center"/>
                  </w:pPr>
                  <w:r w:rsidRPr="00DF0086">
                    <w:t>35 000</w:t>
                  </w:r>
                </w:p>
              </w:tc>
            </w:tr>
            <w:tr w:rsidR="008803EB" w:rsidRPr="00DF0086" w14:paraId="6C99A4D0" w14:textId="77777777" w:rsidTr="00CB2BDB">
              <w:tc>
                <w:tcPr>
                  <w:tcW w:w="1129" w:type="dxa"/>
                  <w:shd w:val="clear" w:color="auto" w:fill="D9D9D9" w:themeFill="background1" w:themeFillShade="D9"/>
                </w:tcPr>
                <w:p w14:paraId="5EFD992B" w14:textId="77777777" w:rsidR="008803EB" w:rsidRPr="00DF0086" w:rsidRDefault="008803EB" w:rsidP="009D4352">
                  <w:pPr>
                    <w:framePr w:hSpace="180" w:wrap="around" w:vAnchor="text" w:hAnchor="margin" w:y="281"/>
                    <w:jc w:val="center"/>
                  </w:pPr>
                  <w:r w:rsidRPr="00DF0086">
                    <w:t>4</w:t>
                  </w:r>
                </w:p>
              </w:tc>
              <w:tc>
                <w:tcPr>
                  <w:tcW w:w="2124" w:type="dxa"/>
                  <w:shd w:val="clear" w:color="auto" w:fill="D9D9D9" w:themeFill="background1" w:themeFillShade="D9"/>
                </w:tcPr>
                <w:p w14:paraId="41E9FA9C" w14:textId="77777777" w:rsidR="008803EB" w:rsidRPr="00DF0086" w:rsidRDefault="008803EB" w:rsidP="009D4352">
                  <w:pPr>
                    <w:framePr w:hSpace="180" w:wrap="around" w:vAnchor="text" w:hAnchor="margin" w:y="281"/>
                    <w:jc w:val="center"/>
                  </w:pPr>
                  <w:r w:rsidRPr="00DF0086">
                    <w:t>20</w:t>
                  </w:r>
                  <w:r>
                    <w:t>X4</w:t>
                  </w:r>
                  <w:r w:rsidRPr="00DF0086">
                    <w:t>-</w:t>
                  </w:r>
                  <w:r>
                    <w:t>X5</w:t>
                  </w:r>
                </w:p>
              </w:tc>
              <w:tc>
                <w:tcPr>
                  <w:tcW w:w="2125" w:type="dxa"/>
                  <w:shd w:val="clear" w:color="auto" w:fill="D9D9D9" w:themeFill="background1" w:themeFillShade="D9"/>
                </w:tcPr>
                <w:p w14:paraId="48401367" w14:textId="77777777" w:rsidR="008803EB" w:rsidRPr="00DF0086" w:rsidRDefault="008803EB" w:rsidP="009D4352">
                  <w:pPr>
                    <w:framePr w:hSpace="180" w:wrap="around" w:vAnchor="text" w:hAnchor="margin" w:y="281"/>
                    <w:jc w:val="center"/>
                  </w:pPr>
                  <w:r w:rsidRPr="00DF0086">
                    <w:t>5 000</w:t>
                  </w:r>
                </w:p>
              </w:tc>
              <w:tc>
                <w:tcPr>
                  <w:tcW w:w="2125" w:type="dxa"/>
                  <w:shd w:val="clear" w:color="auto" w:fill="D9D9D9" w:themeFill="background1" w:themeFillShade="D9"/>
                </w:tcPr>
                <w:p w14:paraId="5D35435D" w14:textId="77777777" w:rsidR="008803EB" w:rsidRPr="00DF0086" w:rsidRDefault="008803EB" w:rsidP="009D4352">
                  <w:pPr>
                    <w:framePr w:hSpace="180" w:wrap="around" w:vAnchor="text" w:hAnchor="margin" w:y="281"/>
                    <w:jc w:val="center"/>
                  </w:pPr>
                  <w:r w:rsidRPr="00DF0086">
                    <w:t>20 000</w:t>
                  </w:r>
                </w:p>
              </w:tc>
              <w:tc>
                <w:tcPr>
                  <w:tcW w:w="2125" w:type="dxa"/>
                  <w:shd w:val="clear" w:color="auto" w:fill="D9D9D9" w:themeFill="background1" w:themeFillShade="D9"/>
                </w:tcPr>
                <w:p w14:paraId="5F6624AB" w14:textId="77777777" w:rsidR="008803EB" w:rsidRPr="00DF0086" w:rsidRDefault="008803EB" w:rsidP="009D4352">
                  <w:pPr>
                    <w:framePr w:hSpace="180" w:wrap="around" w:vAnchor="text" w:hAnchor="margin" w:y="281"/>
                    <w:jc w:val="center"/>
                  </w:pPr>
                  <w:r w:rsidRPr="00DF0086">
                    <w:t>30 000</w:t>
                  </w:r>
                </w:p>
              </w:tc>
            </w:tr>
            <w:tr w:rsidR="008803EB" w:rsidRPr="00DF0086" w14:paraId="7D518BBE" w14:textId="77777777" w:rsidTr="00CB2BDB">
              <w:tc>
                <w:tcPr>
                  <w:tcW w:w="1129" w:type="dxa"/>
                </w:tcPr>
                <w:p w14:paraId="5D54A098" w14:textId="77777777" w:rsidR="008803EB" w:rsidRPr="00DF0086" w:rsidRDefault="008803EB" w:rsidP="009D4352">
                  <w:pPr>
                    <w:framePr w:hSpace="180" w:wrap="around" w:vAnchor="text" w:hAnchor="margin" w:y="281"/>
                    <w:jc w:val="center"/>
                  </w:pPr>
                  <w:r w:rsidRPr="00DF0086">
                    <w:t>5</w:t>
                  </w:r>
                </w:p>
              </w:tc>
              <w:tc>
                <w:tcPr>
                  <w:tcW w:w="2124" w:type="dxa"/>
                </w:tcPr>
                <w:p w14:paraId="12A1C9C1" w14:textId="77777777" w:rsidR="008803EB" w:rsidRPr="00DF0086" w:rsidRDefault="008803EB" w:rsidP="009D4352">
                  <w:pPr>
                    <w:framePr w:hSpace="180" w:wrap="around" w:vAnchor="text" w:hAnchor="margin" w:y="281"/>
                    <w:jc w:val="center"/>
                  </w:pPr>
                  <w:r w:rsidRPr="00DF0086">
                    <w:t>20</w:t>
                  </w:r>
                  <w:r>
                    <w:t>X5</w:t>
                  </w:r>
                  <w:r w:rsidRPr="00DF0086">
                    <w:t>-</w:t>
                  </w:r>
                  <w:r>
                    <w:t>X6</w:t>
                  </w:r>
                </w:p>
              </w:tc>
              <w:tc>
                <w:tcPr>
                  <w:tcW w:w="2125" w:type="dxa"/>
                </w:tcPr>
                <w:p w14:paraId="63C59F1E" w14:textId="77777777" w:rsidR="008803EB" w:rsidRPr="00DF0086" w:rsidRDefault="008803EB" w:rsidP="009D4352">
                  <w:pPr>
                    <w:framePr w:hSpace="180" w:wrap="around" w:vAnchor="text" w:hAnchor="margin" w:y="281"/>
                    <w:jc w:val="center"/>
                  </w:pPr>
                  <w:r w:rsidRPr="00DF0086">
                    <w:t>5 000</w:t>
                  </w:r>
                </w:p>
              </w:tc>
              <w:tc>
                <w:tcPr>
                  <w:tcW w:w="2125" w:type="dxa"/>
                </w:tcPr>
                <w:p w14:paraId="2F762FF8" w14:textId="77777777" w:rsidR="008803EB" w:rsidRPr="00DF0086" w:rsidRDefault="008803EB" w:rsidP="009D4352">
                  <w:pPr>
                    <w:framePr w:hSpace="180" w:wrap="around" w:vAnchor="text" w:hAnchor="margin" w:y="281"/>
                    <w:jc w:val="center"/>
                  </w:pPr>
                  <w:r w:rsidRPr="00DF0086">
                    <w:t>25 000</w:t>
                  </w:r>
                </w:p>
              </w:tc>
              <w:tc>
                <w:tcPr>
                  <w:tcW w:w="2125" w:type="dxa"/>
                </w:tcPr>
                <w:p w14:paraId="641B106A" w14:textId="77777777" w:rsidR="008803EB" w:rsidRPr="00DF0086" w:rsidRDefault="008803EB" w:rsidP="009D4352">
                  <w:pPr>
                    <w:framePr w:hSpace="180" w:wrap="around" w:vAnchor="text" w:hAnchor="margin" w:y="281"/>
                    <w:jc w:val="center"/>
                  </w:pPr>
                  <w:r w:rsidRPr="00DF0086">
                    <w:t>25 000</w:t>
                  </w:r>
                </w:p>
              </w:tc>
            </w:tr>
            <w:tr w:rsidR="008803EB" w:rsidRPr="00DF0086" w14:paraId="12378E60" w14:textId="77777777" w:rsidTr="00CB2BDB">
              <w:tc>
                <w:tcPr>
                  <w:tcW w:w="1129" w:type="dxa"/>
                  <w:shd w:val="clear" w:color="auto" w:fill="D9D9D9" w:themeFill="background1" w:themeFillShade="D9"/>
                </w:tcPr>
                <w:p w14:paraId="3C6B050A" w14:textId="77777777" w:rsidR="008803EB" w:rsidRPr="00DF0086" w:rsidRDefault="008803EB" w:rsidP="009D4352">
                  <w:pPr>
                    <w:framePr w:hSpace="180" w:wrap="around" w:vAnchor="text" w:hAnchor="margin" w:y="281"/>
                    <w:jc w:val="center"/>
                  </w:pPr>
                  <w:r w:rsidRPr="00DF0086">
                    <w:t>6</w:t>
                  </w:r>
                </w:p>
              </w:tc>
              <w:tc>
                <w:tcPr>
                  <w:tcW w:w="2124" w:type="dxa"/>
                  <w:shd w:val="clear" w:color="auto" w:fill="D9D9D9" w:themeFill="background1" w:themeFillShade="D9"/>
                </w:tcPr>
                <w:p w14:paraId="70AD24C6" w14:textId="77777777" w:rsidR="008803EB" w:rsidRPr="00DF0086" w:rsidRDefault="008803EB" w:rsidP="009D4352">
                  <w:pPr>
                    <w:framePr w:hSpace="180" w:wrap="around" w:vAnchor="text" w:hAnchor="margin" w:y="281"/>
                    <w:jc w:val="center"/>
                  </w:pPr>
                  <w:r w:rsidRPr="00DF0086">
                    <w:t>20</w:t>
                  </w:r>
                  <w:r>
                    <w:t>X6</w:t>
                  </w:r>
                  <w:r w:rsidRPr="00DF0086">
                    <w:t>-</w:t>
                  </w:r>
                  <w:r>
                    <w:t>X7</w:t>
                  </w:r>
                </w:p>
              </w:tc>
              <w:tc>
                <w:tcPr>
                  <w:tcW w:w="2125" w:type="dxa"/>
                  <w:shd w:val="clear" w:color="auto" w:fill="D9D9D9" w:themeFill="background1" w:themeFillShade="D9"/>
                </w:tcPr>
                <w:p w14:paraId="3D68BF75" w14:textId="77777777" w:rsidR="008803EB" w:rsidRPr="00DF0086" w:rsidRDefault="008803EB" w:rsidP="009D4352">
                  <w:pPr>
                    <w:framePr w:hSpace="180" w:wrap="around" w:vAnchor="text" w:hAnchor="margin" w:y="281"/>
                    <w:jc w:val="center"/>
                  </w:pPr>
                  <w:r w:rsidRPr="00DF0086">
                    <w:t>5 000</w:t>
                  </w:r>
                </w:p>
              </w:tc>
              <w:tc>
                <w:tcPr>
                  <w:tcW w:w="2125" w:type="dxa"/>
                  <w:shd w:val="clear" w:color="auto" w:fill="D9D9D9" w:themeFill="background1" w:themeFillShade="D9"/>
                </w:tcPr>
                <w:p w14:paraId="7685CB56" w14:textId="77777777" w:rsidR="008803EB" w:rsidRPr="00DF0086" w:rsidRDefault="008803EB" w:rsidP="009D4352">
                  <w:pPr>
                    <w:framePr w:hSpace="180" w:wrap="around" w:vAnchor="text" w:hAnchor="margin" w:y="281"/>
                    <w:jc w:val="center"/>
                  </w:pPr>
                  <w:r w:rsidRPr="00DF0086">
                    <w:t>30 000</w:t>
                  </w:r>
                </w:p>
              </w:tc>
              <w:tc>
                <w:tcPr>
                  <w:tcW w:w="2125" w:type="dxa"/>
                  <w:shd w:val="clear" w:color="auto" w:fill="D9D9D9" w:themeFill="background1" w:themeFillShade="D9"/>
                </w:tcPr>
                <w:p w14:paraId="05D6884C" w14:textId="77777777" w:rsidR="008803EB" w:rsidRPr="00DF0086" w:rsidRDefault="008803EB" w:rsidP="009D4352">
                  <w:pPr>
                    <w:framePr w:hSpace="180" w:wrap="around" w:vAnchor="text" w:hAnchor="margin" w:y="281"/>
                    <w:jc w:val="center"/>
                  </w:pPr>
                  <w:r w:rsidRPr="00DF0086">
                    <w:t>20 000</w:t>
                  </w:r>
                </w:p>
              </w:tc>
            </w:tr>
            <w:tr w:rsidR="008803EB" w:rsidRPr="00DF0086" w14:paraId="30C3C11B" w14:textId="77777777" w:rsidTr="00CB2BDB">
              <w:tc>
                <w:tcPr>
                  <w:tcW w:w="1129" w:type="dxa"/>
                </w:tcPr>
                <w:p w14:paraId="785DA647" w14:textId="77777777" w:rsidR="008803EB" w:rsidRPr="00DF0086" w:rsidRDefault="008803EB" w:rsidP="009D4352">
                  <w:pPr>
                    <w:framePr w:hSpace="180" w:wrap="around" w:vAnchor="text" w:hAnchor="margin" w:y="281"/>
                    <w:jc w:val="center"/>
                  </w:pPr>
                  <w:r w:rsidRPr="00DF0086">
                    <w:t>7</w:t>
                  </w:r>
                </w:p>
              </w:tc>
              <w:tc>
                <w:tcPr>
                  <w:tcW w:w="2124" w:type="dxa"/>
                </w:tcPr>
                <w:p w14:paraId="3BC0F4D8" w14:textId="77777777" w:rsidR="008803EB" w:rsidRPr="00DF0086" w:rsidRDefault="008803EB" w:rsidP="009D4352">
                  <w:pPr>
                    <w:framePr w:hSpace="180" w:wrap="around" w:vAnchor="text" w:hAnchor="margin" w:y="281"/>
                    <w:jc w:val="center"/>
                  </w:pPr>
                  <w:r>
                    <w:t>20X7</w:t>
                  </w:r>
                  <w:r w:rsidRPr="00DF0086">
                    <w:t>-</w:t>
                  </w:r>
                  <w:r>
                    <w:t>X8</w:t>
                  </w:r>
                </w:p>
              </w:tc>
              <w:tc>
                <w:tcPr>
                  <w:tcW w:w="2125" w:type="dxa"/>
                </w:tcPr>
                <w:p w14:paraId="747DD077" w14:textId="77777777" w:rsidR="008803EB" w:rsidRPr="00DF0086" w:rsidRDefault="008803EB" w:rsidP="009D4352">
                  <w:pPr>
                    <w:framePr w:hSpace="180" w:wrap="around" w:vAnchor="text" w:hAnchor="margin" w:y="281"/>
                    <w:jc w:val="center"/>
                  </w:pPr>
                  <w:r w:rsidRPr="00DF0086">
                    <w:t>5 000</w:t>
                  </w:r>
                </w:p>
              </w:tc>
              <w:tc>
                <w:tcPr>
                  <w:tcW w:w="2125" w:type="dxa"/>
                </w:tcPr>
                <w:p w14:paraId="19B368CF" w14:textId="77777777" w:rsidR="008803EB" w:rsidRPr="00DF0086" w:rsidRDefault="008803EB" w:rsidP="009D4352">
                  <w:pPr>
                    <w:framePr w:hSpace="180" w:wrap="around" w:vAnchor="text" w:hAnchor="margin" w:y="281"/>
                    <w:jc w:val="center"/>
                  </w:pPr>
                  <w:r w:rsidRPr="00DF0086">
                    <w:t>35 000</w:t>
                  </w:r>
                </w:p>
              </w:tc>
              <w:tc>
                <w:tcPr>
                  <w:tcW w:w="2125" w:type="dxa"/>
                </w:tcPr>
                <w:p w14:paraId="12C87F2E" w14:textId="77777777" w:rsidR="008803EB" w:rsidRPr="00DF0086" w:rsidRDefault="008803EB" w:rsidP="009D4352">
                  <w:pPr>
                    <w:framePr w:hSpace="180" w:wrap="around" w:vAnchor="text" w:hAnchor="margin" w:y="281"/>
                    <w:jc w:val="center"/>
                  </w:pPr>
                  <w:r w:rsidRPr="00DF0086">
                    <w:t>15 000</w:t>
                  </w:r>
                </w:p>
              </w:tc>
            </w:tr>
            <w:tr w:rsidR="008803EB" w:rsidRPr="00DF0086" w14:paraId="725E9C22" w14:textId="77777777" w:rsidTr="00CB2BDB">
              <w:tc>
                <w:tcPr>
                  <w:tcW w:w="1129" w:type="dxa"/>
                  <w:shd w:val="clear" w:color="auto" w:fill="D9D9D9" w:themeFill="background1" w:themeFillShade="D9"/>
                </w:tcPr>
                <w:p w14:paraId="60D407E4" w14:textId="77777777" w:rsidR="008803EB" w:rsidRPr="00DF0086" w:rsidRDefault="008803EB" w:rsidP="009D4352">
                  <w:pPr>
                    <w:framePr w:hSpace="180" w:wrap="around" w:vAnchor="text" w:hAnchor="margin" w:y="281"/>
                    <w:jc w:val="center"/>
                  </w:pPr>
                  <w:r w:rsidRPr="00DF0086">
                    <w:t>8</w:t>
                  </w:r>
                </w:p>
              </w:tc>
              <w:tc>
                <w:tcPr>
                  <w:tcW w:w="2124" w:type="dxa"/>
                  <w:shd w:val="clear" w:color="auto" w:fill="D9D9D9" w:themeFill="background1" w:themeFillShade="D9"/>
                </w:tcPr>
                <w:p w14:paraId="413FA2ED" w14:textId="77777777" w:rsidR="008803EB" w:rsidRPr="00DF0086" w:rsidRDefault="008803EB" w:rsidP="009D4352">
                  <w:pPr>
                    <w:framePr w:hSpace="180" w:wrap="around" w:vAnchor="text" w:hAnchor="margin" w:y="281"/>
                    <w:jc w:val="center"/>
                  </w:pPr>
                  <w:r w:rsidRPr="00DF0086">
                    <w:t>20</w:t>
                  </w:r>
                  <w:r>
                    <w:t>X8</w:t>
                  </w:r>
                  <w:r w:rsidRPr="00DF0086">
                    <w:t>-</w:t>
                  </w:r>
                  <w:r>
                    <w:t>X9</w:t>
                  </w:r>
                </w:p>
              </w:tc>
              <w:tc>
                <w:tcPr>
                  <w:tcW w:w="2125" w:type="dxa"/>
                  <w:shd w:val="clear" w:color="auto" w:fill="D9D9D9" w:themeFill="background1" w:themeFillShade="D9"/>
                </w:tcPr>
                <w:p w14:paraId="415A238E" w14:textId="77777777" w:rsidR="008803EB" w:rsidRPr="00DF0086" w:rsidRDefault="008803EB" w:rsidP="009D4352">
                  <w:pPr>
                    <w:framePr w:hSpace="180" w:wrap="around" w:vAnchor="text" w:hAnchor="margin" w:y="281"/>
                    <w:jc w:val="center"/>
                  </w:pPr>
                  <w:r w:rsidRPr="00DF0086">
                    <w:t>5 000</w:t>
                  </w:r>
                </w:p>
              </w:tc>
              <w:tc>
                <w:tcPr>
                  <w:tcW w:w="2125" w:type="dxa"/>
                  <w:shd w:val="clear" w:color="auto" w:fill="D9D9D9" w:themeFill="background1" w:themeFillShade="D9"/>
                </w:tcPr>
                <w:p w14:paraId="3A12E709" w14:textId="77777777" w:rsidR="008803EB" w:rsidRPr="00DF0086" w:rsidRDefault="008803EB" w:rsidP="009D4352">
                  <w:pPr>
                    <w:framePr w:hSpace="180" w:wrap="around" w:vAnchor="text" w:hAnchor="margin" w:y="281"/>
                    <w:jc w:val="center"/>
                  </w:pPr>
                  <w:r w:rsidRPr="00DF0086">
                    <w:t>40 000</w:t>
                  </w:r>
                </w:p>
              </w:tc>
              <w:tc>
                <w:tcPr>
                  <w:tcW w:w="2125" w:type="dxa"/>
                  <w:shd w:val="clear" w:color="auto" w:fill="D9D9D9" w:themeFill="background1" w:themeFillShade="D9"/>
                </w:tcPr>
                <w:p w14:paraId="0236260E" w14:textId="77777777" w:rsidR="008803EB" w:rsidRPr="00DF0086" w:rsidRDefault="008803EB" w:rsidP="009D4352">
                  <w:pPr>
                    <w:framePr w:hSpace="180" w:wrap="around" w:vAnchor="text" w:hAnchor="margin" w:y="281"/>
                    <w:jc w:val="center"/>
                  </w:pPr>
                  <w:r w:rsidRPr="00DF0086">
                    <w:t>10 000</w:t>
                  </w:r>
                </w:p>
              </w:tc>
            </w:tr>
            <w:tr w:rsidR="008803EB" w:rsidRPr="00DF0086" w14:paraId="4D0B29FC" w14:textId="77777777" w:rsidTr="00CB2BDB">
              <w:tc>
                <w:tcPr>
                  <w:tcW w:w="1129" w:type="dxa"/>
                </w:tcPr>
                <w:p w14:paraId="3298B546" w14:textId="77777777" w:rsidR="008803EB" w:rsidRPr="00DF0086" w:rsidRDefault="008803EB" w:rsidP="009D4352">
                  <w:pPr>
                    <w:framePr w:hSpace="180" w:wrap="around" w:vAnchor="text" w:hAnchor="margin" w:y="281"/>
                    <w:jc w:val="center"/>
                  </w:pPr>
                  <w:r w:rsidRPr="00DF0086">
                    <w:t>9</w:t>
                  </w:r>
                </w:p>
              </w:tc>
              <w:tc>
                <w:tcPr>
                  <w:tcW w:w="2124" w:type="dxa"/>
                </w:tcPr>
                <w:p w14:paraId="276EFEA5" w14:textId="77777777" w:rsidR="008803EB" w:rsidRPr="00DF0086" w:rsidRDefault="008803EB" w:rsidP="009D4352">
                  <w:pPr>
                    <w:framePr w:hSpace="180" w:wrap="around" w:vAnchor="text" w:hAnchor="margin" w:y="281"/>
                    <w:jc w:val="center"/>
                  </w:pPr>
                  <w:r w:rsidRPr="00DF0086">
                    <w:t>20</w:t>
                  </w:r>
                  <w:r>
                    <w:t>X9</w:t>
                  </w:r>
                  <w:r w:rsidRPr="00DF0086">
                    <w:t>-</w:t>
                  </w:r>
                  <w:r>
                    <w:t>Y0</w:t>
                  </w:r>
                </w:p>
              </w:tc>
              <w:tc>
                <w:tcPr>
                  <w:tcW w:w="2125" w:type="dxa"/>
                </w:tcPr>
                <w:p w14:paraId="682BCCF7" w14:textId="77777777" w:rsidR="008803EB" w:rsidRPr="00DF0086" w:rsidRDefault="008803EB" w:rsidP="009D4352">
                  <w:pPr>
                    <w:framePr w:hSpace="180" w:wrap="around" w:vAnchor="text" w:hAnchor="margin" w:y="281"/>
                    <w:jc w:val="center"/>
                  </w:pPr>
                  <w:r w:rsidRPr="00DF0086">
                    <w:t>5 000</w:t>
                  </w:r>
                </w:p>
              </w:tc>
              <w:tc>
                <w:tcPr>
                  <w:tcW w:w="2125" w:type="dxa"/>
                </w:tcPr>
                <w:p w14:paraId="73631571" w14:textId="77777777" w:rsidR="008803EB" w:rsidRPr="00DF0086" w:rsidRDefault="008803EB" w:rsidP="009D4352">
                  <w:pPr>
                    <w:framePr w:hSpace="180" w:wrap="around" w:vAnchor="text" w:hAnchor="margin" w:y="281"/>
                    <w:jc w:val="center"/>
                  </w:pPr>
                  <w:r w:rsidRPr="00DF0086">
                    <w:t>45 000</w:t>
                  </w:r>
                </w:p>
              </w:tc>
              <w:tc>
                <w:tcPr>
                  <w:tcW w:w="2125" w:type="dxa"/>
                </w:tcPr>
                <w:p w14:paraId="3B3A779A" w14:textId="77777777" w:rsidR="008803EB" w:rsidRPr="00DF0086" w:rsidRDefault="008803EB" w:rsidP="009D4352">
                  <w:pPr>
                    <w:framePr w:hSpace="180" w:wrap="around" w:vAnchor="text" w:hAnchor="margin" w:y="281"/>
                    <w:jc w:val="center"/>
                  </w:pPr>
                  <w:r w:rsidRPr="00DF0086">
                    <w:t>5 000</w:t>
                  </w:r>
                </w:p>
              </w:tc>
            </w:tr>
          </w:tbl>
          <w:p w14:paraId="51D23B5D" w14:textId="77777777" w:rsidR="00810EB7" w:rsidRDefault="00810EB7" w:rsidP="00E6600D">
            <w:pPr>
              <w:rPr>
                <w:b/>
              </w:rPr>
            </w:pPr>
          </w:p>
          <w:p w14:paraId="4056769F" w14:textId="42C6C522" w:rsidR="008803EB" w:rsidRPr="003C5100" w:rsidRDefault="008803EB" w:rsidP="00E6600D">
            <w:pPr>
              <w:rPr>
                <w:b/>
              </w:rPr>
            </w:pPr>
            <w:r w:rsidRPr="003C5100">
              <w:rPr>
                <w:b/>
              </w:rPr>
              <w:t xml:space="preserve">Sample journal entries </w:t>
            </w:r>
          </w:p>
          <w:p w14:paraId="501195F1" w14:textId="4F389EA8" w:rsidR="008803EB" w:rsidRDefault="008803EB" w:rsidP="00E6600D">
            <w:pPr>
              <w:spacing w:before="200"/>
            </w:pPr>
            <w:r>
              <w:t>Journal entries to recognise depreciation expense each year is provided below:</w:t>
            </w:r>
          </w:p>
          <w:p w14:paraId="4386EFB3" w14:textId="77777777" w:rsidR="008803EB" w:rsidRDefault="008803EB" w:rsidP="00E6600D">
            <w:pPr>
              <w:pStyle w:val="ListParagraph"/>
              <w:numPr>
                <w:ilvl w:val="0"/>
                <w:numId w:val="36"/>
              </w:numPr>
              <w:ind w:left="460"/>
            </w:pPr>
            <w:r w:rsidRPr="00D10B1F">
              <w:rPr>
                <w:rFonts w:eastAsiaTheme="majorEastAsia" w:cstheme="majorBidi"/>
                <w:bCs/>
                <w:kern w:val="32"/>
              </w:rPr>
              <w:t>Journal to</w:t>
            </w:r>
            <w:r>
              <w:rPr>
                <w:rFonts w:eastAsiaTheme="majorEastAsia" w:cstheme="majorBidi"/>
                <w:bCs/>
                <w:kern w:val="32"/>
              </w:rPr>
              <w:t xml:space="preserve"> </w:t>
            </w:r>
            <w:r w:rsidRPr="00FD63AF">
              <w:rPr>
                <w:rFonts w:eastAsiaTheme="majorEastAsia" w:cstheme="majorBidi"/>
                <w:bCs/>
                <w:kern w:val="32"/>
              </w:rPr>
              <w:t xml:space="preserve">record </w:t>
            </w:r>
            <w:r>
              <w:rPr>
                <w:rFonts w:eastAsiaTheme="majorEastAsia" w:cstheme="majorBidi"/>
                <w:bCs/>
                <w:kern w:val="32"/>
              </w:rPr>
              <w:t>scientific equipment’s annual depreciation:</w:t>
            </w:r>
          </w:p>
          <w:tbl>
            <w:tblPr>
              <w:tblStyle w:val="TableGrid"/>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6443"/>
              <w:gridCol w:w="1357"/>
              <w:gridCol w:w="1357"/>
            </w:tblGrid>
            <w:tr w:rsidR="008803EB" w14:paraId="42E85E6D" w14:textId="77777777" w:rsidTr="00CB2BDB">
              <w:tc>
                <w:tcPr>
                  <w:tcW w:w="597" w:type="dxa"/>
                  <w:tcBorders>
                    <w:top w:val="single" w:sz="4" w:space="0" w:color="auto"/>
                  </w:tcBorders>
                </w:tcPr>
                <w:p w14:paraId="2AA68197" w14:textId="77777777" w:rsidR="008803EB" w:rsidRDefault="008803EB" w:rsidP="009D4352">
                  <w:pPr>
                    <w:framePr w:hSpace="180" w:wrap="around" w:vAnchor="text" w:hAnchor="margin" w:y="281"/>
                    <w:ind w:right="-108"/>
                    <w:rPr>
                      <w:rFonts w:eastAsiaTheme="majorEastAsia" w:cstheme="majorBidi"/>
                      <w:bCs/>
                      <w:kern w:val="32"/>
                    </w:rPr>
                  </w:pPr>
                  <w:r>
                    <w:rPr>
                      <w:rFonts w:eastAsiaTheme="majorEastAsia" w:cstheme="majorBidi"/>
                      <w:bCs/>
                      <w:kern w:val="32"/>
                    </w:rPr>
                    <w:t>DR</w:t>
                  </w:r>
                </w:p>
              </w:tc>
              <w:tc>
                <w:tcPr>
                  <w:tcW w:w="6443" w:type="dxa"/>
                  <w:tcBorders>
                    <w:top w:val="single" w:sz="4" w:space="0" w:color="auto"/>
                  </w:tcBorders>
                </w:tcPr>
                <w:p w14:paraId="50C65658" w14:textId="23F63778" w:rsidR="008803EB" w:rsidRDefault="00810EB7" w:rsidP="009D4352">
                  <w:pPr>
                    <w:framePr w:hSpace="180" w:wrap="around" w:vAnchor="text" w:hAnchor="margin" w:y="281"/>
                    <w:ind w:right="-108"/>
                    <w:rPr>
                      <w:rFonts w:eastAsiaTheme="majorEastAsia" w:cstheme="majorBidi"/>
                      <w:bCs/>
                      <w:kern w:val="32"/>
                    </w:rPr>
                  </w:pPr>
                  <w:r>
                    <w:t>Depreciation e</w:t>
                  </w:r>
                  <w:r w:rsidR="008803EB" w:rsidRPr="00DF0086">
                    <w:t>xpense</w:t>
                  </w:r>
                  <w:r w:rsidR="008803EB">
                    <w:rPr>
                      <w:rFonts w:eastAsiaTheme="majorEastAsia" w:cstheme="majorBidi"/>
                      <w:bCs/>
                      <w:kern w:val="32"/>
                    </w:rPr>
                    <w:t xml:space="preserve"> (381100)</w:t>
                  </w:r>
                </w:p>
              </w:tc>
              <w:tc>
                <w:tcPr>
                  <w:tcW w:w="1357" w:type="dxa"/>
                  <w:tcBorders>
                    <w:top w:val="single" w:sz="4" w:space="0" w:color="auto"/>
                  </w:tcBorders>
                </w:tcPr>
                <w:p w14:paraId="63EB5BA9" w14:textId="1F5EC24B" w:rsidR="008803EB" w:rsidRDefault="00707A2A" w:rsidP="009D4352">
                  <w:pPr>
                    <w:framePr w:hSpace="180" w:wrap="around" w:vAnchor="text" w:hAnchor="margin" w:y="281"/>
                    <w:jc w:val="right"/>
                    <w:rPr>
                      <w:rFonts w:eastAsiaTheme="majorEastAsia" w:cstheme="majorBidi"/>
                      <w:bCs/>
                      <w:kern w:val="32"/>
                    </w:rPr>
                  </w:pPr>
                  <w:r>
                    <w:rPr>
                      <w:rFonts w:eastAsiaTheme="majorEastAsia" w:cstheme="majorBidi"/>
                      <w:bCs/>
                      <w:kern w:val="32"/>
                    </w:rPr>
                    <w:t>$</w:t>
                  </w:r>
                  <w:r w:rsidR="008803EB">
                    <w:rPr>
                      <w:rFonts w:eastAsiaTheme="majorEastAsia" w:cstheme="majorBidi"/>
                      <w:bCs/>
                      <w:kern w:val="32"/>
                    </w:rPr>
                    <w:t>5 000</w:t>
                  </w:r>
                </w:p>
              </w:tc>
              <w:tc>
                <w:tcPr>
                  <w:tcW w:w="1357" w:type="dxa"/>
                  <w:tcBorders>
                    <w:top w:val="single" w:sz="4" w:space="0" w:color="auto"/>
                  </w:tcBorders>
                </w:tcPr>
                <w:p w14:paraId="57285F99" w14:textId="77777777" w:rsidR="008803EB" w:rsidRDefault="008803EB" w:rsidP="009D4352">
                  <w:pPr>
                    <w:framePr w:hSpace="180" w:wrap="around" w:vAnchor="text" w:hAnchor="margin" w:y="281"/>
                    <w:jc w:val="right"/>
                    <w:rPr>
                      <w:rFonts w:eastAsiaTheme="majorEastAsia" w:cstheme="majorBidi"/>
                      <w:bCs/>
                      <w:kern w:val="32"/>
                    </w:rPr>
                  </w:pPr>
                </w:p>
              </w:tc>
            </w:tr>
            <w:tr w:rsidR="008803EB" w14:paraId="69200A16" w14:textId="77777777" w:rsidTr="00CB2BDB">
              <w:tc>
                <w:tcPr>
                  <w:tcW w:w="597" w:type="dxa"/>
                  <w:tcBorders>
                    <w:bottom w:val="single" w:sz="4" w:space="0" w:color="auto"/>
                  </w:tcBorders>
                </w:tcPr>
                <w:p w14:paraId="677B6060" w14:textId="77777777" w:rsidR="008803EB" w:rsidRDefault="008803EB" w:rsidP="009D4352">
                  <w:pPr>
                    <w:framePr w:hSpace="180" w:wrap="around" w:vAnchor="text" w:hAnchor="margin" w:y="281"/>
                    <w:ind w:right="-108"/>
                    <w:rPr>
                      <w:rFonts w:eastAsiaTheme="majorEastAsia" w:cstheme="majorBidi"/>
                      <w:bCs/>
                      <w:kern w:val="32"/>
                    </w:rPr>
                  </w:pPr>
                  <w:r>
                    <w:rPr>
                      <w:rFonts w:eastAsiaTheme="majorEastAsia" w:cstheme="majorBidi"/>
                      <w:bCs/>
                      <w:kern w:val="32"/>
                    </w:rPr>
                    <w:t>CR</w:t>
                  </w:r>
                </w:p>
              </w:tc>
              <w:tc>
                <w:tcPr>
                  <w:tcW w:w="6443" w:type="dxa"/>
                  <w:tcBorders>
                    <w:bottom w:val="single" w:sz="4" w:space="0" w:color="auto"/>
                  </w:tcBorders>
                </w:tcPr>
                <w:p w14:paraId="032D287B" w14:textId="1C554E7F" w:rsidR="008803EB" w:rsidRDefault="00810EB7" w:rsidP="009D4352">
                  <w:pPr>
                    <w:framePr w:hSpace="180" w:wrap="around" w:vAnchor="text" w:hAnchor="margin" w:y="281"/>
                    <w:ind w:right="-108"/>
                    <w:rPr>
                      <w:rFonts w:eastAsiaTheme="majorEastAsia" w:cstheme="majorBidi"/>
                      <w:bCs/>
                      <w:kern w:val="32"/>
                    </w:rPr>
                  </w:pPr>
                  <w:r>
                    <w:t>Accumulated d</w:t>
                  </w:r>
                  <w:r w:rsidR="008803EB" w:rsidRPr="00DF0086">
                    <w:t>epreciation</w:t>
                  </w:r>
                  <w:r w:rsidR="008803EB" w:rsidRPr="00DE121B">
                    <w:rPr>
                      <w:rFonts w:eastAsiaTheme="majorEastAsia" w:cstheme="majorBidi"/>
                      <w:bCs/>
                      <w:kern w:val="32"/>
                    </w:rPr>
                    <w:t xml:space="preserve"> </w:t>
                  </w:r>
                  <w:r w:rsidR="008803EB">
                    <w:rPr>
                      <w:rFonts w:eastAsiaTheme="majorEastAsia" w:cstheme="majorBidi"/>
                      <w:bCs/>
                      <w:kern w:val="32"/>
                    </w:rPr>
                    <w:t xml:space="preserve">– Plant and Equipment </w:t>
                  </w:r>
                  <w:r w:rsidR="008803EB" w:rsidRPr="00DE121B">
                    <w:rPr>
                      <w:rFonts w:eastAsiaTheme="majorEastAsia" w:cstheme="majorBidi"/>
                      <w:bCs/>
                      <w:kern w:val="32"/>
                    </w:rPr>
                    <w:t>(</w:t>
                  </w:r>
                  <w:r w:rsidR="008803EB">
                    <w:rPr>
                      <w:rFonts w:eastAsiaTheme="majorEastAsia" w:cstheme="majorBidi"/>
                      <w:bCs/>
                      <w:kern w:val="32"/>
                    </w:rPr>
                    <w:t>845210</w:t>
                  </w:r>
                  <w:r w:rsidR="008803EB" w:rsidRPr="00DE121B">
                    <w:rPr>
                      <w:rFonts w:eastAsiaTheme="majorEastAsia" w:cstheme="majorBidi"/>
                      <w:bCs/>
                      <w:kern w:val="32"/>
                    </w:rPr>
                    <w:t>)</w:t>
                  </w:r>
                </w:p>
              </w:tc>
              <w:tc>
                <w:tcPr>
                  <w:tcW w:w="1357" w:type="dxa"/>
                  <w:tcBorders>
                    <w:bottom w:val="single" w:sz="4" w:space="0" w:color="auto"/>
                  </w:tcBorders>
                </w:tcPr>
                <w:p w14:paraId="7676B5D8" w14:textId="77777777" w:rsidR="008803EB" w:rsidRDefault="008803EB" w:rsidP="009D4352">
                  <w:pPr>
                    <w:framePr w:hSpace="180" w:wrap="around" w:vAnchor="text" w:hAnchor="margin" w:y="281"/>
                    <w:jc w:val="right"/>
                    <w:rPr>
                      <w:rFonts w:eastAsiaTheme="majorEastAsia" w:cstheme="majorBidi"/>
                      <w:bCs/>
                      <w:kern w:val="32"/>
                    </w:rPr>
                  </w:pPr>
                </w:p>
              </w:tc>
              <w:tc>
                <w:tcPr>
                  <w:tcW w:w="1357" w:type="dxa"/>
                  <w:tcBorders>
                    <w:bottom w:val="single" w:sz="4" w:space="0" w:color="auto"/>
                  </w:tcBorders>
                </w:tcPr>
                <w:p w14:paraId="432B2465" w14:textId="4AC6AECD" w:rsidR="008803EB" w:rsidRDefault="00707A2A" w:rsidP="009D4352">
                  <w:pPr>
                    <w:framePr w:hSpace="180" w:wrap="around" w:vAnchor="text" w:hAnchor="margin" w:y="281"/>
                    <w:jc w:val="right"/>
                    <w:rPr>
                      <w:rFonts w:eastAsiaTheme="majorEastAsia" w:cstheme="majorBidi"/>
                      <w:bCs/>
                      <w:kern w:val="32"/>
                    </w:rPr>
                  </w:pPr>
                  <w:r>
                    <w:rPr>
                      <w:rFonts w:eastAsiaTheme="majorEastAsia" w:cstheme="majorBidi"/>
                      <w:bCs/>
                      <w:kern w:val="32"/>
                    </w:rPr>
                    <w:t>$</w:t>
                  </w:r>
                  <w:r w:rsidR="008803EB">
                    <w:rPr>
                      <w:rFonts w:eastAsiaTheme="majorEastAsia" w:cstheme="majorBidi"/>
                      <w:bCs/>
                      <w:kern w:val="32"/>
                    </w:rPr>
                    <w:t>5 000</w:t>
                  </w:r>
                </w:p>
              </w:tc>
            </w:tr>
          </w:tbl>
          <w:p w14:paraId="0D2FCE34" w14:textId="77777777" w:rsidR="008803EB" w:rsidRPr="00D124E3" w:rsidRDefault="008803EB" w:rsidP="00E6600D"/>
        </w:tc>
      </w:tr>
    </w:tbl>
    <w:p w14:paraId="0BFC234A" w14:textId="77777777" w:rsidR="008803EB" w:rsidRPr="001909E5" w:rsidRDefault="008803EB" w:rsidP="00E6600D"/>
    <w:p w14:paraId="62E2790A" w14:textId="77777777" w:rsidR="008803EB" w:rsidRPr="0065245E" w:rsidRDefault="008803EB" w:rsidP="00E6600D">
      <w:pPr>
        <w:pStyle w:val="Heading4"/>
      </w:pPr>
      <w:bookmarkStart w:id="231" w:name="_Toc168047123"/>
      <w:r w:rsidRPr="0065245E">
        <w:t>Alternative method</w:t>
      </w:r>
      <w:r>
        <w:t>s</w:t>
      </w:r>
      <w:bookmarkEnd w:id="231"/>
    </w:p>
    <w:p w14:paraId="254A6673" w14:textId="77777777" w:rsidR="008803EB" w:rsidRDefault="008803EB" w:rsidP="00E6600D">
      <w:r w:rsidRPr="00DF0086">
        <w:t xml:space="preserve">There may be situations where </w:t>
      </w:r>
      <w:r>
        <w:t>other</w:t>
      </w:r>
      <w:r w:rsidRPr="00DF0086">
        <w:t xml:space="preserve"> depreciation methods will reflect more accurately the pattern of use of an asset or </w:t>
      </w:r>
      <w:r>
        <w:t xml:space="preserve">a </w:t>
      </w:r>
      <w:r w:rsidRPr="00DF0086">
        <w:t>class</w:t>
      </w:r>
      <w:r>
        <w:t xml:space="preserve"> of assets</w:t>
      </w:r>
      <w:r w:rsidRPr="00DF0086">
        <w:t xml:space="preserve">.  </w:t>
      </w:r>
    </w:p>
    <w:p w14:paraId="3249203F" w14:textId="4C6C26FB" w:rsidR="008803EB" w:rsidRDefault="008803EB" w:rsidP="00E6600D">
      <w:r>
        <w:t>Examples of common methods of depreciating non-financial assets other than the straight-line</w:t>
      </w:r>
      <w:r w:rsidR="0042409F">
        <w:t xml:space="preserve"> method include</w:t>
      </w:r>
      <w:r w:rsidRPr="000163A5">
        <w:t>:</w:t>
      </w:r>
    </w:p>
    <w:p w14:paraId="3A66DBE4" w14:textId="77777777" w:rsidR="008803EB" w:rsidRPr="000163A5" w:rsidRDefault="008803EB" w:rsidP="00E6600D">
      <w:pPr>
        <w:pStyle w:val="Heading5"/>
      </w:pPr>
      <w:r>
        <w:t>Diminishing balance method</w:t>
      </w:r>
    </w:p>
    <w:p w14:paraId="170E8CDA" w14:textId="77777777" w:rsidR="008803EB" w:rsidRDefault="008803EB" w:rsidP="00E6600D">
      <w:r>
        <w:t>The d</w:t>
      </w:r>
      <w:r w:rsidRPr="000163A5">
        <w:t>iminishing balance</w:t>
      </w:r>
      <w:r>
        <w:t xml:space="preserve"> method </w:t>
      </w:r>
      <w:r w:rsidRPr="000163A5">
        <w:t>calculates the depreciation expense by applying a set percentage</w:t>
      </w:r>
      <w:r>
        <w:t xml:space="preserve"> to reduce the carrying amount</w:t>
      </w:r>
      <w:r w:rsidRPr="000163A5">
        <w:t xml:space="preserve"> each year. This method is useful where the asset is expected to yield more service in earlier reporting periods than in later periods</w:t>
      </w:r>
      <w:r>
        <w:t>.</w:t>
      </w:r>
    </w:p>
    <w:tbl>
      <w:tblPr>
        <w:tblStyle w:val="NTGtable1"/>
        <w:tblpPr w:leftFromText="180" w:rightFromText="180" w:vertAnchor="text" w:horzAnchor="margin" w:tblpY="317"/>
        <w:tblW w:w="0" w:type="auto"/>
        <w:tblLook w:val="04A0" w:firstRow="1" w:lastRow="0" w:firstColumn="1" w:lastColumn="0" w:noHBand="0" w:noVBand="1"/>
      </w:tblPr>
      <w:tblGrid>
        <w:gridCol w:w="10308"/>
      </w:tblGrid>
      <w:tr w:rsidR="008803EB" w14:paraId="03D91917" w14:textId="77777777" w:rsidTr="00CB2B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243E4490" w14:textId="7870F43C" w:rsidR="008803EB" w:rsidRPr="00D124E3" w:rsidRDefault="0042409F" w:rsidP="00E6600D">
            <w:r>
              <w:t>Calculating d</w:t>
            </w:r>
            <w:r w:rsidR="008803EB">
              <w:t>epreciation expense – Diminishing balance method</w:t>
            </w:r>
          </w:p>
        </w:tc>
      </w:tr>
      <w:tr w:rsidR="008803EB" w14:paraId="13D8992C" w14:textId="77777777" w:rsidTr="00CB2BDB">
        <w:trPr>
          <w:trHeight w:val="988"/>
        </w:trPr>
        <w:tc>
          <w:tcPr>
            <w:cnfStyle w:val="001000000000" w:firstRow="0" w:lastRow="0" w:firstColumn="1" w:lastColumn="0" w:oddVBand="0" w:evenVBand="0" w:oddHBand="0" w:evenHBand="0" w:firstRowFirstColumn="0" w:firstRowLastColumn="0" w:lastRowFirstColumn="0" w:lastRowLastColumn="0"/>
            <w:tcW w:w="10308" w:type="dxa"/>
          </w:tcPr>
          <w:p w14:paraId="3AA4337D" w14:textId="229C0926" w:rsidR="008803EB" w:rsidRDefault="008803EB" w:rsidP="00E6600D">
            <w:pPr>
              <w:rPr>
                <w:lang w:eastAsia="en-AU"/>
              </w:rPr>
            </w:pPr>
            <w:r>
              <w:rPr>
                <w:lang w:eastAsia="en-AU"/>
              </w:rPr>
              <w:t>A transportation equipment was acquired f</w:t>
            </w:r>
            <w:r w:rsidR="0042409F">
              <w:rPr>
                <w:lang w:eastAsia="en-AU"/>
              </w:rPr>
              <w:t>or $50 000 on 1 July 20X1 and will</w:t>
            </w:r>
            <w:r>
              <w:rPr>
                <w:lang w:eastAsia="en-AU"/>
              </w:rPr>
              <w:t xml:space="preserve"> be depreciated at rate of 40% per annum using the diminishing method. The depreciation charges are calculated as follows:</w:t>
            </w:r>
          </w:p>
          <w:p w14:paraId="48581BB9" w14:textId="77777777" w:rsidR="008803EB" w:rsidRPr="0065245E" w:rsidRDefault="008803EB" w:rsidP="00E6600D">
            <w:pPr>
              <w:rPr>
                <w:rFonts w:cs="Arial"/>
                <w:b/>
              </w:rPr>
            </w:pPr>
          </w:p>
          <w:tbl>
            <w:tblPr>
              <w:tblStyle w:val="NTGTable"/>
              <w:tblW w:w="0" w:type="auto"/>
              <w:tblLook w:val="0620" w:firstRow="1" w:lastRow="0" w:firstColumn="0" w:lastColumn="0" w:noHBand="1" w:noVBand="1"/>
            </w:tblPr>
            <w:tblGrid>
              <w:gridCol w:w="917"/>
              <w:gridCol w:w="1748"/>
              <w:gridCol w:w="3479"/>
              <w:gridCol w:w="1969"/>
              <w:gridCol w:w="1969"/>
            </w:tblGrid>
            <w:tr w:rsidR="008803EB" w:rsidRPr="00DF0086" w14:paraId="17EF93B7" w14:textId="77777777" w:rsidTr="00CB2BDB">
              <w:trPr>
                <w:cnfStyle w:val="100000000000" w:firstRow="1" w:lastRow="0" w:firstColumn="0" w:lastColumn="0" w:oddVBand="0" w:evenVBand="0" w:oddHBand="0" w:evenHBand="0" w:firstRowFirstColumn="0" w:firstRowLastColumn="0" w:lastRowFirstColumn="0" w:lastRowLastColumn="0"/>
              </w:trPr>
              <w:tc>
                <w:tcPr>
                  <w:tcW w:w="917" w:type="dxa"/>
                  <w:shd w:val="clear" w:color="auto" w:fill="002060"/>
                </w:tcPr>
                <w:p w14:paraId="772C75D3" w14:textId="77777777" w:rsidR="008803EB" w:rsidRPr="00DF0086" w:rsidRDefault="008803EB" w:rsidP="009D4352">
                  <w:pPr>
                    <w:framePr w:hSpace="180" w:wrap="around" w:vAnchor="text" w:hAnchor="margin" w:y="317"/>
                    <w:jc w:val="center"/>
                  </w:pPr>
                  <w:r w:rsidRPr="00DF0086">
                    <w:t>Year</w:t>
                  </w:r>
                </w:p>
              </w:tc>
              <w:tc>
                <w:tcPr>
                  <w:tcW w:w="1748" w:type="dxa"/>
                  <w:shd w:val="clear" w:color="auto" w:fill="002060"/>
                </w:tcPr>
                <w:p w14:paraId="7FB115E3" w14:textId="77777777" w:rsidR="008803EB" w:rsidRPr="00DF0086" w:rsidRDefault="008803EB" w:rsidP="009D4352">
                  <w:pPr>
                    <w:framePr w:hSpace="180" w:wrap="around" w:vAnchor="text" w:hAnchor="margin" w:y="317"/>
                    <w:jc w:val="center"/>
                  </w:pPr>
                  <w:r>
                    <w:t>Calculation</w:t>
                  </w:r>
                </w:p>
              </w:tc>
              <w:tc>
                <w:tcPr>
                  <w:tcW w:w="3479" w:type="dxa"/>
                  <w:shd w:val="clear" w:color="auto" w:fill="002060"/>
                </w:tcPr>
                <w:p w14:paraId="47A19795" w14:textId="77777777" w:rsidR="008803EB" w:rsidRPr="00DF0086" w:rsidRDefault="008803EB" w:rsidP="009D4352">
                  <w:pPr>
                    <w:framePr w:hSpace="180" w:wrap="around" w:vAnchor="text" w:hAnchor="margin" w:y="317"/>
                    <w:jc w:val="center"/>
                  </w:pPr>
                  <w:r w:rsidRPr="00DF0086">
                    <w:t>Depreciation expense for the year ($)</w:t>
                  </w:r>
                </w:p>
              </w:tc>
              <w:tc>
                <w:tcPr>
                  <w:tcW w:w="1969" w:type="dxa"/>
                  <w:shd w:val="clear" w:color="auto" w:fill="002060"/>
                </w:tcPr>
                <w:p w14:paraId="1D40FB2F" w14:textId="77777777" w:rsidR="008803EB" w:rsidRPr="00DF0086" w:rsidRDefault="008803EB" w:rsidP="009D4352">
                  <w:pPr>
                    <w:framePr w:hSpace="180" w:wrap="around" w:vAnchor="text" w:hAnchor="margin" w:y="317"/>
                    <w:jc w:val="center"/>
                  </w:pPr>
                  <w:r w:rsidRPr="00DF0086">
                    <w:t>Accumulated depreciation balance at year end ($)</w:t>
                  </w:r>
                </w:p>
              </w:tc>
              <w:tc>
                <w:tcPr>
                  <w:tcW w:w="1969" w:type="dxa"/>
                  <w:shd w:val="clear" w:color="auto" w:fill="002060"/>
                </w:tcPr>
                <w:p w14:paraId="60F0FB8F" w14:textId="77777777" w:rsidR="008803EB" w:rsidRPr="00DF0086" w:rsidRDefault="008803EB" w:rsidP="009D4352">
                  <w:pPr>
                    <w:framePr w:hSpace="180" w:wrap="around" w:vAnchor="text" w:hAnchor="margin" w:y="317"/>
                    <w:jc w:val="center"/>
                  </w:pPr>
                  <w:r w:rsidRPr="00DF0086">
                    <w:t>Carrying amount at year end ($)</w:t>
                  </w:r>
                </w:p>
              </w:tc>
            </w:tr>
            <w:tr w:rsidR="008803EB" w:rsidRPr="00DF0086" w14:paraId="56F57D97" w14:textId="77777777" w:rsidTr="00CB2BDB">
              <w:tc>
                <w:tcPr>
                  <w:tcW w:w="917" w:type="dxa"/>
                </w:tcPr>
                <w:p w14:paraId="5D028322" w14:textId="77777777" w:rsidR="008803EB" w:rsidRPr="00DF0086" w:rsidRDefault="008803EB" w:rsidP="009D4352">
                  <w:pPr>
                    <w:framePr w:hSpace="180" w:wrap="around" w:vAnchor="text" w:hAnchor="margin" w:y="317"/>
                    <w:jc w:val="center"/>
                  </w:pPr>
                  <w:r w:rsidRPr="00DF0086">
                    <w:t>1</w:t>
                  </w:r>
                </w:p>
              </w:tc>
              <w:tc>
                <w:tcPr>
                  <w:tcW w:w="1748" w:type="dxa"/>
                </w:tcPr>
                <w:p w14:paraId="446D9D45" w14:textId="77777777" w:rsidR="008803EB" w:rsidRPr="00DF0086" w:rsidRDefault="008803EB" w:rsidP="009D4352">
                  <w:pPr>
                    <w:framePr w:hSpace="180" w:wrap="around" w:vAnchor="text" w:hAnchor="margin" w:y="317"/>
                    <w:jc w:val="center"/>
                  </w:pPr>
                  <w:r>
                    <w:t>40% x $50 000</w:t>
                  </w:r>
                </w:p>
              </w:tc>
              <w:tc>
                <w:tcPr>
                  <w:tcW w:w="3479" w:type="dxa"/>
                </w:tcPr>
                <w:p w14:paraId="3C374BD0" w14:textId="77777777" w:rsidR="008803EB" w:rsidRPr="00DF0086" w:rsidRDefault="008803EB" w:rsidP="009D4352">
                  <w:pPr>
                    <w:framePr w:hSpace="180" w:wrap="around" w:vAnchor="text" w:hAnchor="margin" w:y="317"/>
                    <w:jc w:val="center"/>
                  </w:pPr>
                  <w:r>
                    <w:t>20 000</w:t>
                  </w:r>
                </w:p>
              </w:tc>
              <w:tc>
                <w:tcPr>
                  <w:tcW w:w="1969" w:type="dxa"/>
                </w:tcPr>
                <w:p w14:paraId="30644C0C" w14:textId="77777777" w:rsidR="008803EB" w:rsidRDefault="008803EB" w:rsidP="009D4352">
                  <w:pPr>
                    <w:framePr w:hSpace="180" w:wrap="around" w:vAnchor="text" w:hAnchor="margin" w:y="317"/>
                    <w:jc w:val="center"/>
                  </w:pPr>
                  <w:r>
                    <w:t>20 000</w:t>
                  </w:r>
                </w:p>
              </w:tc>
              <w:tc>
                <w:tcPr>
                  <w:tcW w:w="1969" w:type="dxa"/>
                </w:tcPr>
                <w:p w14:paraId="12C627E7" w14:textId="77777777" w:rsidR="008803EB" w:rsidRDefault="008803EB" w:rsidP="009D4352">
                  <w:pPr>
                    <w:framePr w:hSpace="180" w:wrap="around" w:vAnchor="text" w:hAnchor="margin" w:y="317"/>
                    <w:jc w:val="center"/>
                  </w:pPr>
                  <w:r>
                    <w:t>30 000</w:t>
                  </w:r>
                </w:p>
              </w:tc>
            </w:tr>
            <w:tr w:rsidR="008803EB" w:rsidRPr="00DF0086" w14:paraId="6CA34094" w14:textId="77777777" w:rsidTr="00CB2BDB">
              <w:tc>
                <w:tcPr>
                  <w:tcW w:w="917" w:type="dxa"/>
                  <w:shd w:val="clear" w:color="auto" w:fill="D9D9D9" w:themeFill="background1" w:themeFillShade="D9"/>
                </w:tcPr>
                <w:p w14:paraId="22DFFE4C" w14:textId="77777777" w:rsidR="008803EB" w:rsidRPr="00DF0086" w:rsidRDefault="008803EB" w:rsidP="009D4352">
                  <w:pPr>
                    <w:framePr w:hSpace="180" w:wrap="around" w:vAnchor="text" w:hAnchor="margin" w:y="317"/>
                    <w:jc w:val="center"/>
                  </w:pPr>
                  <w:r w:rsidRPr="00DF0086">
                    <w:t>2</w:t>
                  </w:r>
                </w:p>
              </w:tc>
              <w:tc>
                <w:tcPr>
                  <w:tcW w:w="1748" w:type="dxa"/>
                  <w:shd w:val="clear" w:color="auto" w:fill="D9D9D9" w:themeFill="background1" w:themeFillShade="D9"/>
                </w:tcPr>
                <w:p w14:paraId="062B676E" w14:textId="77777777" w:rsidR="008803EB" w:rsidRPr="00DF0086" w:rsidRDefault="008803EB" w:rsidP="009D4352">
                  <w:pPr>
                    <w:framePr w:hSpace="180" w:wrap="around" w:vAnchor="text" w:hAnchor="margin" w:y="317"/>
                    <w:jc w:val="center"/>
                  </w:pPr>
                  <w:r>
                    <w:t>40% x $30 000</w:t>
                  </w:r>
                </w:p>
              </w:tc>
              <w:tc>
                <w:tcPr>
                  <w:tcW w:w="3479" w:type="dxa"/>
                  <w:shd w:val="clear" w:color="auto" w:fill="D9D9D9" w:themeFill="background1" w:themeFillShade="D9"/>
                </w:tcPr>
                <w:p w14:paraId="4A2B94D1" w14:textId="1EA57B2E" w:rsidR="008803EB" w:rsidRPr="00DF0086" w:rsidRDefault="006910F5" w:rsidP="009D4352">
                  <w:pPr>
                    <w:framePr w:hSpace="180" w:wrap="around" w:vAnchor="text" w:hAnchor="margin" w:y="317"/>
                    <w:jc w:val="center"/>
                  </w:pPr>
                  <w:r>
                    <w:t xml:space="preserve">12 </w:t>
                  </w:r>
                  <w:r w:rsidR="008803EB">
                    <w:t>000</w:t>
                  </w:r>
                </w:p>
              </w:tc>
              <w:tc>
                <w:tcPr>
                  <w:tcW w:w="1969" w:type="dxa"/>
                  <w:shd w:val="clear" w:color="auto" w:fill="D9D9D9" w:themeFill="background1" w:themeFillShade="D9"/>
                </w:tcPr>
                <w:p w14:paraId="04F8F610" w14:textId="4D73495C" w:rsidR="008803EB" w:rsidRDefault="006910F5" w:rsidP="009D4352">
                  <w:pPr>
                    <w:framePr w:hSpace="180" w:wrap="around" w:vAnchor="text" w:hAnchor="margin" w:y="317"/>
                    <w:jc w:val="center"/>
                  </w:pPr>
                  <w:r>
                    <w:t xml:space="preserve">32 </w:t>
                  </w:r>
                  <w:r w:rsidR="008803EB">
                    <w:t>000</w:t>
                  </w:r>
                </w:p>
              </w:tc>
              <w:tc>
                <w:tcPr>
                  <w:tcW w:w="1969" w:type="dxa"/>
                  <w:shd w:val="clear" w:color="auto" w:fill="D9D9D9" w:themeFill="background1" w:themeFillShade="D9"/>
                </w:tcPr>
                <w:p w14:paraId="5E047903" w14:textId="5AD22A5C" w:rsidR="008803EB" w:rsidRDefault="006910F5" w:rsidP="009D4352">
                  <w:pPr>
                    <w:framePr w:hSpace="180" w:wrap="around" w:vAnchor="text" w:hAnchor="margin" w:y="317"/>
                    <w:jc w:val="center"/>
                  </w:pPr>
                  <w:r>
                    <w:t xml:space="preserve">18 </w:t>
                  </w:r>
                  <w:r w:rsidR="008803EB">
                    <w:t>000</w:t>
                  </w:r>
                </w:p>
              </w:tc>
            </w:tr>
            <w:tr w:rsidR="008803EB" w:rsidRPr="00DF0086" w14:paraId="2E8655B5" w14:textId="77777777" w:rsidTr="00CB2BDB">
              <w:tc>
                <w:tcPr>
                  <w:tcW w:w="917" w:type="dxa"/>
                </w:tcPr>
                <w:p w14:paraId="4DF15B76" w14:textId="77777777" w:rsidR="008803EB" w:rsidRPr="00DF0086" w:rsidRDefault="008803EB" w:rsidP="009D4352">
                  <w:pPr>
                    <w:framePr w:hSpace="180" w:wrap="around" w:vAnchor="text" w:hAnchor="margin" w:y="317"/>
                    <w:jc w:val="center"/>
                  </w:pPr>
                  <w:r w:rsidRPr="00DF0086">
                    <w:t>3</w:t>
                  </w:r>
                </w:p>
              </w:tc>
              <w:tc>
                <w:tcPr>
                  <w:tcW w:w="1748" w:type="dxa"/>
                </w:tcPr>
                <w:p w14:paraId="3F4E94B6" w14:textId="4BAFE064" w:rsidR="008803EB" w:rsidRPr="00DF0086" w:rsidRDefault="008803EB" w:rsidP="009D4352">
                  <w:pPr>
                    <w:framePr w:hSpace="180" w:wrap="around" w:vAnchor="text" w:hAnchor="margin" w:y="317"/>
                    <w:jc w:val="center"/>
                  </w:pPr>
                  <w:r>
                    <w:t>40% x $</w:t>
                  </w:r>
                  <w:r w:rsidR="006910F5">
                    <w:t xml:space="preserve">18 </w:t>
                  </w:r>
                  <w:r>
                    <w:t>000</w:t>
                  </w:r>
                </w:p>
              </w:tc>
              <w:tc>
                <w:tcPr>
                  <w:tcW w:w="3479" w:type="dxa"/>
                </w:tcPr>
                <w:p w14:paraId="44ABD199" w14:textId="3540356B" w:rsidR="008803EB" w:rsidRPr="00DF0086" w:rsidRDefault="006910F5" w:rsidP="009D4352">
                  <w:pPr>
                    <w:framePr w:hSpace="180" w:wrap="around" w:vAnchor="text" w:hAnchor="margin" w:y="317"/>
                    <w:jc w:val="center"/>
                  </w:pPr>
                  <w:r>
                    <w:t>7 2</w:t>
                  </w:r>
                  <w:r w:rsidR="008803EB">
                    <w:t>00</w:t>
                  </w:r>
                </w:p>
              </w:tc>
              <w:tc>
                <w:tcPr>
                  <w:tcW w:w="1969" w:type="dxa"/>
                </w:tcPr>
                <w:p w14:paraId="0E94BF5D" w14:textId="7F91B0BA" w:rsidR="008803EB" w:rsidRDefault="006910F5" w:rsidP="009D4352">
                  <w:pPr>
                    <w:framePr w:hSpace="180" w:wrap="around" w:vAnchor="text" w:hAnchor="margin" w:y="317"/>
                    <w:jc w:val="center"/>
                  </w:pPr>
                  <w:r>
                    <w:t>39 2</w:t>
                  </w:r>
                  <w:r w:rsidR="008803EB">
                    <w:t>00</w:t>
                  </w:r>
                </w:p>
              </w:tc>
              <w:tc>
                <w:tcPr>
                  <w:tcW w:w="1969" w:type="dxa"/>
                </w:tcPr>
                <w:p w14:paraId="7B7E1205" w14:textId="10264B10" w:rsidR="008803EB" w:rsidRDefault="006910F5" w:rsidP="009D4352">
                  <w:pPr>
                    <w:framePr w:hSpace="180" w:wrap="around" w:vAnchor="text" w:hAnchor="margin" w:y="317"/>
                    <w:jc w:val="center"/>
                  </w:pPr>
                  <w:r>
                    <w:t>10 8</w:t>
                  </w:r>
                  <w:r w:rsidR="008803EB">
                    <w:t>00</w:t>
                  </w:r>
                </w:p>
              </w:tc>
            </w:tr>
            <w:tr w:rsidR="008803EB" w:rsidRPr="00DF0086" w14:paraId="13514E38" w14:textId="77777777" w:rsidTr="00CB2BDB">
              <w:tc>
                <w:tcPr>
                  <w:tcW w:w="917" w:type="dxa"/>
                  <w:shd w:val="clear" w:color="auto" w:fill="D9D9D9" w:themeFill="background1" w:themeFillShade="D9"/>
                </w:tcPr>
                <w:p w14:paraId="7292DF63" w14:textId="77777777" w:rsidR="008803EB" w:rsidRPr="00DF0086" w:rsidRDefault="008803EB" w:rsidP="009D4352">
                  <w:pPr>
                    <w:framePr w:hSpace="180" w:wrap="around" w:vAnchor="text" w:hAnchor="margin" w:y="317"/>
                    <w:jc w:val="center"/>
                  </w:pPr>
                  <w:r w:rsidRPr="00DF0086">
                    <w:t>4</w:t>
                  </w:r>
                </w:p>
              </w:tc>
              <w:tc>
                <w:tcPr>
                  <w:tcW w:w="1748" w:type="dxa"/>
                  <w:shd w:val="clear" w:color="auto" w:fill="D9D9D9" w:themeFill="background1" w:themeFillShade="D9"/>
                </w:tcPr>
                <w:p w14:paraId="0790C29E" w14:textId="16357AFF" w:rsidR="008803EB" w:rsidRPr="00DF0086" w:rsidRDefault="008803EB" w:rsidP="009D4352">
                  <w:pPr>
                    <w:framePr w:hSpace="180" w:wrap="around" w:vAnchor="text" w:hAnchor="margin" w:y="317"/>
                  </w:pPr>
                  <w:r>
                    <w:t>40% x $</w:t>
                  </w:r>
                  <w:r w:rsidR="006910F5">
                    <w:t>10 800</w:t>
                  </w:r>
                </w:p>
              </w:tc>
              <w:tc>
                <w:tcPr>
                  <w:tcW w:w="3479" w:type="dxa"/>
                  <w:shd w:val="clear" w:color="auto" w:fill="D9D9D9" w:themeFill="background1" w:themeFillShade="D9"/>
                </w:tcPr>
                <w:p w14:paraId="5786DF5E" w14:textId="1CBC4A47" w:rsidR="008803EB" w:rsidRPr="00DF0086" w:rsidRDefault="006910F5" w:rsidP="009D4352">
                  <w:pPr>
                    <w:framePr w:hSpace="180" w:wrap="around" w:vAnchor="text" w:hAnchor="margin" w:y="317"/>
                    <w:jc w:val="center"/>
                  </w:pPr>
                  <w:r>
                    <w:t>4 320</w:t>
                  </w:r>
                </w:p>
              </w:tc>
              <w:tc>
                <w:tcPr>
                  <w:tcW w:w="1969" w:type="dxa"/>
                  <w:shd w:val="clear" w:color="auto" w:fill="D9D9D9" w:themeFill="background1" w:themeFillShade="D9"/>
                </w:tcPr>
                <w:p w14:paraId="6C340D49" w14:textId="7E7A3DC3" w:rsidR="008803EB" w:rsidRDefault="006910F5" w:rsidP="009D4352">
                  <w:pPr>
                    <w:framePr w:hSpace="180" w:wrap="around" w:vAnchor="text" w:hAnchor="margin" w:y="317"/>
                    <w:jc w:val="center"/>
                  </w:pPr>
                  <w:r>
                    <w:t>43 520</w:t>
                  </w:r>
                </w:p>
              </w:tc>
              <w:tc>
                <w:tcPr>
                  <w:tcW w:w="1969" w:type="dxa"/>
                  <w:shd w:val="clear" w:color="auto" w:fill="D9D9D9" w:themeFill="background1" w:themeFillShade="D9"/>
                </w:tcPr>
                <w:p w14:paraId="23EE9831" w14:textId="32A055FB" w:rsidR="008803EB" w:rsidRDefault="006910F5" w:rsidP="009D4352">
                  <w:pPr>
                    <w:framePr w:hSpace="180" w:wrap="around" w:vAnchor="text" w:hAnchor="margin" w:y="317"/>
                    <w:jc w:val="center"/>
                  </w:pPr>
                  <w:r>
                    <w:t>6 480</w:t>
                  </w:r>
                </w:p>
              </w:tc>
            </w:tr>
            <w:tr w:rsidR="008803EB" w:rsidRPr="001E4B7E" w14:paraId="2BB1B483" w14:textId="77777777" w:rsidTr="00CB2BDB">
              <w:tc>
                <w:tcPr>
                  <w:tcW w:w="917" w:type="dxa"/>
                </w:tcPr>
                <w:p w14:paraId="31327996" w14:textId="77777777" w:rsidR="008803EB" w:rsidRPr="00DF0086" w:rsidRDefault="008803EB" w:rsidP="009D4352">
                  <w:pPr>
                    <w:framePr w:hSpace="180" w:wrap="around" w:vAnchor="text" w:hAnchor="margin" w:y="317"/>
                    <w:jc w:val="center"/>
                  </w:pPr>
                  <w:r w:rsidRPr="00DF0086">
                    <w:t>5</w:t>
                  </w:r>
                </w:p>
              </w:tc>
              <w:tc>
                <w:tcPr>
                  <w:tcW w:w="1748" w:type="dxa"/>
                </w:tcPr>
                <w:p w14:paraId="786F2EA7" w14:textId="4C0F46A4" w:rsidR="008803EB" w:rsidRPr="00DF0086" w:rsidRDefault="008803EB" w:rsidP="009D4352">
                  <w:pPr>
                    <w:framePr w:hSpace="180" w:wrap="around" w:vAnchor="text" w:hAnchor="margin" w:y="317"/>
                  </w:pPr>
                  <w:r>
                    <w:t>40% x $</w:t>
                  </w:r>
                  <w:r w:rsidR="006910F5">
                    <w:t>6 480</w:t>
                  </w:r>
                </w:p>
              </w:tc>
              <w:tc>
                <w:tcPr>
                  <w:tcW w:w="3479" w:type="dxa"/>
                </w:tcPr>
                <w:p w14:paraId="5C5DC197" w14:textId="0115CDDC" w:rsidR="008803EB" w:rsidRPr="00DF0086" w:rsidRDefault="008803EB" w:rsidP="009D4352">
                  <w:pPr>
                    <w:framePr w:hSpace="180" w:wrap="around" w:vAnchor="text" w:hAnchor="margin" w:y="317"/>
                  </w:pPr>
                  <w:r>
                    <w:t xml:space="preserve">                        2 </w:t>
                  </w:r>
                  <w:r w:rsidR="006910F5">
                    <w:t>592</w:t>
                  </w:r>
                </w:p>
              </w:tc>
              <w:tc>
                <w:tcPr>
                  <w:tcW w:w="1969" w:type="dxa"/>
                </w:tcPr>
                <w:p w14:paraId="13D8A0B0" w14:textId="3C8720F4" w:rsidR="008803EB" w:rsidRDefault="008803EB" w:rsidP="009D4352">
                  <w:pPr>
                    <w:framePr w:hSpace="180" w:wrap="around" w:vAnchor="text" w:hAnchor="margin" w:y="317"/>
                    <w:jc w:val="center"/>
                  </w:pPr>
                  <w:r>
                    <w:t xml:space="preserve">46 </w:t>
                  </w:r>
                  <w:r w:rsidR="006910F5">
                    <w:t xml:space="preserve">112 </w:t>
                  </w:r>
                </w:p>
              </w:tc>
              <w:tc>
                <w:tcPr>
                  <w:tcW w:w="1969" w:type="dxa"/>
                </w:tcPr>
                <w:p w14:paraId="789949D0" w14:textId="2707F4AE" w:rsidR="008803EB" w:rsidRDefault="008803EB" w:rsidP="009D4352">
                  <w:pPr>
                    <w:framePr w:hSpace="180" w:wrap="around" w:vAnchor="text" w:hAnchor="margin" w:y="317"/>
                    <w:jc w:val="center"/>
                  </w:pPr>
                  <w:r>
                    <w:t xml:space="preserve">3 </w:t>
                  </w:r>
                  <w:r w:rsidR="006910F5">
                    <w:t>888</w:t>
                  </w:r>
                </w:p>
              </w:tc>
            </w:tr>
          </w:tbl>
          <w:p w14:paraId="5B66DA7B" w14:textId="77777777" w:rsidR="008803EB" w:rsidRPr="00D124E3" w:rsidRDefault="008803EB" w:rsidP="00E6600D"/>
        </w:tc>
      </w:tr>
    </w:tbl>
    <w:p w14:paraId="7778E374" w14:textId="77777777" w:rsidR="008803EB" w:rsidRDefault="008803EB" w:rsidP="00E6600D">
      <w:pPr>
        <w:pStyle w:val="Heading5"/>
        <w:numPr>
          <w:ilvl w:val="0"/>
          <w:numId w:val="0"/>
        </w:numPr>
      </w:pPr>
    </w:p>
    <w:p w14:paraId="73BADB5D" w14:textId="77777777" w:rsidR="008803EB" w:rsidRDefault="008803EB" w:rsidP="00E6600D">
      <w:pPr>
        <w:pStyle w:val="Heading5"/>
        <w:numPr>
          <w:ilvl w:val="0"/>
          <w:numId w:val="0"/>
        </w:numPr>
      </w:pPr>
    </w:p>
    <w:p w14:paraId="627E734C" w14:textId="77777777" w:rsidR="008803EB" w:rsidRDefault="008803EB" w:rsidP="00E6600D">
      <w:pPr>
        <w:pStyle w:val="Heading5"/>
      </w:pPr>
      <w:r>
        <w:t xml:space="preserve">Units of production </w:t>
      </w:r>
    </w:p>
    <w:p w14:paraId="656AEDBC" w14:textId="22F7F411" w:rsidR="00D4583C" w:rsidRDefault="008803EB" w:rsidP="00E6600D">
      <w:r>
        <w:t xml:space="preserve">The units of production method </w:t>
      </w:r>
      <w:r w:rsidRPr="000163A5">
        <w:t>allocates depreciation</w:t>
      </w:r>
      <w:r w:rsidR="0042409F">
        <w:t xml:space="preserve"> based on</w:t>
      </w:r>
      <w:r w:rsidRPr="000163A5">
        <w:t xml:space="preserve"> the units of producti</w:t>
      </w:r>
      <w:r w:rsidR="0042409F">
        <w:t>on or usage rather than time. F</w:t>
      </w:r>
      <w:r w:rsidRPr="000163A5">
        <w:t xml:space="preserve">or </w:t>
      </w:r>
      <w:r w:rsidR="0042409F" w:rsidRPr="000163A5">
        <w:t>example,</w:t>
      </w:r>
      <w:r w:rsidRPr="000163A5">
        <w:t xml:space="preserve"> depreciation of a drilling rig based </w:t>
      </w:r>
      <w:r w:rsidR="0042409F">
        <w:t xml:space="preserve">may be based </w:t>
      </w:r>
      <w:r w:rsidRPr="000163A5">
        <w:t>on drilling hours.</w:t>
      </w:r>
    </w:p>
    <w:tbl>
      <w:tblPr>
        <w:tblStyle w:val="NTGtable1"/>
        <w:tblpPr w:leftFromText="180" w:rightFromText="180" w:vertAnchor="text" w:horzAnchor="margin" w:tblpY="317"/>
        <w:tblW w:w="0" w:type="auto"/>
        <w:tblLook w:val="04A0" w:firstRow="1" w:lastRow="0" w:firstColumn="1" w:lastColumn="0" w:noHBand="0" w:noVBand="1"/>
      </w:tblPr>
      <w:tblGrid>
        <w:gridCol w:w="10308"/>
      </w:tblGrid>
      <w:tr w:rsidR="008803EB" w14:paraId="7E1AD8E2" w14:textId="77777777" w:rsidTr="00CB2B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0827E8CE" w14:textId="048C9189" w:rsidR="008803EB" w:rsidRPr="00D124E3" w:rsidRDefault="0042409F" w:rsidP="00E6600D">
            <w:r>
              <w:t>Calculating d</w:t>
            </w:r>
            <w:r w:rsidR="008803EB">
              <w:t>epreciation expense – Units of production method</w:t>
            </w:r>
          </w:p>
        </w:tc>
      </w:tr>
      <w:tr w:rsidR="008803EB" w14:paraId="2DCE3826" w14:textId="77777777" w:rsidTr="00CB2BDB">
        <w:tc>
          <w:tcPr>
            <w:cnfStyle w:val="001000000000" w:firstRow="0" w:lastRow="0" w:firstColumn="1" w:lastColumn="0" w:oddVBand="0" w:evenVBand="0" w:oddHBand="0" w:evenHBand="0" w:firstRowFirstColumn="0" w:firstRowLastColumn="0" w:lastRowFirstColumn="0" w:lastRowLastColumn="0"/>
            <w:tcW w:w="10308" w:type="dxa"/>
            <w:shd w:val="clear" w:color="auto" w:fill="F2F2F2" w:themeFill="background1" w:themeFillShade="F2"/>
          </w:tcPr>
          <w:p w14:paraId="66FF6331" w14:textId="77777777" w:rsidR="008803EB" w:rsidRDefault="008803EB" w:rsidP="00E6600D">
            <w:pPr>
              <w:rPr>
                <w:b/>
              </w:rPr>
            </w:pPr>
            <w:r w:rsidRPr="0065245E">
              <w:rPr>
                <w:b/>
              </w:rPr>
              <w:t>Scenario</w:t>
            </w:r>
          </w:p>
          <w:p w14:paraId="6E8D29D6" w14:textId="6A6EC752" w:rsidR="008803EB" w:rsidRDefault="008803EB" w:rsidP="00E6600D">
            <w:r>
              <w:t xml:space="preserve">Agency </w:t>
            </w:r>
            <w:r w:rsidR="0042409F">
              <w:t xml:space="preserve">A </w:t>
            </w:r>
            <w:r>
              <w:t xml:space="preserve">acquires </w:t>
            </w:r>
            <w:r w:rsidR="0042409F">
              <w:t xml:space="preserve">a </w:t>
            </w:r>
            <w:r>
              <w:t>machine wi</w:t>
            </w:r>
            <w:r w:rsidR="0042409F">
              <w:t xml:space="preserve">th a depreciable amount of $150 </w:t>
            </w:r>
            <w:r>
              <w:t>000. It is estimated to run for 2</w:t>
            </w:r>
            <w:r w:rsidR="0042409F">
              <w:t xml:space="preserve"> </w:t>
            </w:r>
            <w:r>
              <w:t xml:space="preserve">000 hours over the life of the machine. In 20X1, the asset machine was used for 500 hours. </w:t>
            </w:r>
          </w:p>
          <w:p w14:paraId="388AEB2E" w14:textId="77777777" w:rsidR="008803EB" w:rsidRDefault="008803EB" w:rsidP="00E6600D">
            <w:pPr>
              <w:rPr>
                <w:b/>
              </w:rPr>
            </w:pPr>
          </w:p>
          <w:p w14:paraId="446D280A" w14:textId="77777777" w:rsidR="008803EB" w:rsidRDefault="008803EB" w:rsidP="00E6600D">
            <w:pPr>
              <w:rPr>
                <w:b/>
              </w:rPr>
            </w:pPr>
            <w:r w:rsidRPr="003C5100">
              <w:rPr>
                <w:b/>
              </w:rPr>
              <w:t>Formula for calculating depreciation expen</w:t>
            </w:r>
            <w:r>
              <w:rPr>
                <w:b/>
              </w:rPr>
              <w:t>se under the units of production method</w:t>
            </w:r>
          </w:p>
          <w:p w14:paraId="2AA5E9CA" w14:textId="77777777" w:rsidR="008803EB" w:rsidRPr="0065245E" w:rsidRDefault="008803EB" w:rsidP="00E6600D">
            <w:pPr>
              <w:rPr>
                <w:b/>
              </w:rPr>
            </w:pPr>
          </w:p>
          <w:tbl>
            <w:tblPr>
              <w:tblStyle w:val="NTGTabl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4835"/>
              <w:gridCol w:w="2396"/>
            </w:tblGrid>
            <w:tr w:rsidR="008803EB" w:rsidRPr="00DF0086" w14:paraId="3462F179" w14:textId="77777777" w:rsidTr="00CB2BDB">
              <w:tc>
                <w:tcPr>
                  <w:tcW w:w="0" w:type="auto"/>
                  <w:tcBorders>
                    <w:bottom w:val="single" w:sz="4" w:space="0" w:color="auto"/>
                  </w:tcBorders>
                </w:tcPr>
                <w:p w14:paraId="3A06C246" w14:textId="77777777" w:rsidR="008803EB" w:rsidRPr="00DF0086" w:rsidRDefault="008803EB" w:rsidP="009D4352">
                  <w:pPr>
                    <w:pStyle w:val="ListBullet"/>
                    <w:framePr w:hSpace="180" w:wrap="around" w:vAnchor="text" w:hAnchor="margin" w:y="317"/>
                    <w:numPr>
                      <w:ilvl w:val="0"/>
                      <w:numId w:val="0"/>
                    </w:numPr>
                    <w:jc w:val="center"/>
                  </w:pPr>
                  <w:r>
                    <w:t>Actual output or service during reporting period</w:t>
                  </w:r>
                </w:p>
              </w:tc>
              <w:tc>
                <w:tcPr>
                  <w:tcW w:w="0" w:type="auto"/>
                  <w:vMerge w:val="restart"/>
                  <w:vAlign w:val="center"/>
                </w:tcPr>
                <w:p w14:paraId="3057D3BE" w14:textId="77777777" w:rsidR="008803EB" w:rsidRPr="00DF0086" w:rsidRDefault="008803EB" w:rsidP="009D4352">
                  <w:pPr>
                    <w:framePr w:hSpace="180" w:wrap="around" w:vAnchor="text" w:hAnchor="margin" w:y="317"/>
                    <w:jc w:val="right"/>
                  </w:pPr>
                  <w:r>
                    <w:t>x</w:t>
                  </w:r>
                  <w:r w:rsidRPr="00DF0086">
                    <w:t xml:space="preserve"> </w:t>
                  </w:r>
                  <w:r>
                    <w:t xml:space="preserve"> Depreciable amount</w:t>
                  </w:r>
                  <w:r w:rsidRPr="00DF0086">
                    <w:t xml:space="preserve"> </w:t>
                  </w:r>
                </w:p>
              </w:tc>
            </w:tr>
            <w:tr w:rsidR="008803EB" w:rsidRPr="00DF0086" w14:paraId="0B14AE36" w14:textId="77777777" w:rsidTr="00CB2BDB">
              <w:tc>
                <w:tcPr>
                  <w:tcW w:w="0" w:type="auto"/>
                  <w:tcBorders>
                    <w:top w:val="single" w:sz="4" w:space="0" w:color="auto"/>
                  </w:tcBorders>
                </w:tcPr>
                <w:p w14:paraId="52D67371" w14:textId="77777777" w:rsidR="008803EB" w:rsidRPr="00DF0086" w:rsidRDefault="008803EB" w:rsidP="009D4352">
                  <w:pPr>
                    <w:framePr w:hSpace="180" w:wrap="around" w:vAnchor="text" w:hAnchor="margin" w:y="317"/>
                    <w:spacing w:before="120"/>
                  </w:pPr>
                  <w:r>
                    <w:t>Estimated useful life in output or services</w:t>
                  </w:r>
                </w:p>
              </w:tc>
              <w:tc>
                <w:tcPr>
                  <w:tcW w:w="0" w:type="auto"/>
                  <w:vMerge/>
                </w:tcPr>
                <w:p w14:paraId="081790A5" w14:textId="77777777" w:rsidR="008803EB" w:rsidRPr="00DF0086" w:rsidRDefault="008803EB" w:rsidP="009D4352">
                  <w:pPr>
                    <w:framePr w:hSpace="180" w:wrap="around" w:vAnchor="text" w:hAnchor="margin" w:y="317"/>
                    <w:jc w:val="right"/>
                  </w:pPr>
                </w:p>
              </w:tc>
            </w:tr>
          </w:tbl>
          <w:p w14:paraId="336BFDCC" w14:textId="77777777" w:rsidR="008803EB" w:rsidRDefault="008803EB" w:rsidP="00E6600D"/>
          <w:p w14:paraId="50F44D15" w14:textId="7C731D8A" w:rsidR="008803EB" w:rsidRDefault="008803EB" w:rsidP="00E6600D">
            <w:r>
              <w:t xml:space="preserve">The depreciation expense for that year would be </w:t>
            </w:r>
            <w:r w:rsidR="0042409F">
              <w:rPr>
                <w:b/>
              </w:rPr>
              <w:t xml:space="preserve">$37 </w:t>
            </w:r>
            <w:r w:rsidRPr="00AE3ADF">
              <w:rPr>
                <w:b/>
              </w:rPr>
              <w:t>500</w:t>
            </w:r>
            <w:r>
              <w:t xml:space="preserve"> (500 hours / 2 000 hours x $150 000).</w:t>
            </w:r>
          </w:p>
          <w:p w14:paraId="473DED87" w14:textId="77777777" w:rsidR="008803EB" w:rsidRPr="00D124E3" w:rsidRDefault="008803EB" w:rsidP="00E6600D"/>
        </w:tc>
      </w:tr>
    </w:tbl>
    <w:p w14:paraId="16DF74F6" w14:textId="77777777" w:rsidR="008803EB" w:rsidRPr="00095230" w:rsidRDefault="008803EB" w:rsidP="00E6600D">
      <w:pPr>
        <w:pStyle w:val="Heading3"/>
        <w:ind w:left="709"/>
        <w:jc w:val="both"/>
      </w:pPr>
      <w:bookmarkStart w:id="232" w:name="_Toc167805503"/>
      <w:bookmarkStart w:id="233" w:name="_Toc162428783"/>
      <w:bookmarkStart w:id="234" w:name="_Toc162429533"/>
      <w:bookmarkStart w:id="235" w:name="_Toc163490149"/>
      <w:bookmarkStart w:id="236" w:name="_Toc163647537"/>
      <w:bookmarkStart w:id="237" w:name="_Toc163744179"/>
      <w:bookmarkStart w:id="238" w:name="_Toc162428786"/>
      <w:bookmarkStart w:id="239" w:name="_Toc162429536"/>
      <w:bookmarkStart w:id="240" w:name="_Toc163490152"/>
      <w:bookmarkStart w:id="241" w:name="_Toc163647540"/>
      <w:bookmarkStart w:id="242" w:name="_Toc163744182"/>
      <w:bookmarkStart w:id="243" w:name="_Toc162428787"/>
      <w:bookmarkStart w:id="244" w:name="_Toc162429537"/>
      <w:bookmarkStart w:id="245" w:name="_Toc163490153"/>
      <w:bookmarkStart w:id="246" w:name="_Toc163647541"/>
      <w:bookmarkStart w:id="247" w:name="_Toc163744183"/>
      <w:bookmarkStart w:id="248" w:name="_Toc162428803"/>
      <w:bookmarkStart w:id="249" w:name="_Toc162429553"/>
      <w:bookmarkStart w:id="250" w:name="_Toc163490169"/>
      <w:bookmarkStart w:id="251" w:name="_Toc163647557"/>
      <w:bookmarkStart w:id="252" w:name="_Toc163744199"/>
      <w:bookmarkStart w:id="253" w:name="_Toc135315388"/>
      <w:bookmarkStart w:id="254" w:name="_Toc162428812"/>
      <w:bookmarkStart w:id="255" w:name="_Toc162429562"/>
      <w:bookmarkStart w:id="256" w:name="_Toc163490178"/>
      <w:bookmarkStart w:id="257" w:name="_Toc163647566"/>
      <w:bookmarkStart w:id="258" w:name="_Toc163744208"/>
      <w:bookmarkStart w:id="259" w:name="_Toc162428824"/>
      <w:bookmarkStart w:id="260" w:name="_Toc162429574"/>
      <w:bookmarkStart w:id="261" w:name="_Toc163490190"/>
      <w:bookmarkStart w:id="262" w:name="_Toc163647578"/>
      <w:bookmarkStart w:id="263" w:name="_Toc163744220"/>
      <w:bookmarkStart w:id="264" w:name="_Toc162428831"/>
      <w:bookmarkStart w:id="265" w:name="_Toc162429581"/>
      <w:bookmarkStart w:id="266" w:name="_Toc163490197"/>
      <w:bookmarkStart w:id="267" w:name="_Toc163647585"/>
      <w:bookmarkStart w:id="268" w:name="_Toc163744227"/>
      <w:bookmarkStart w:id="269" w:name="_Toc162428835"/>
      <w:bookmarkStart w:id="270" w:name="_Toc162429585"/>
      <w:bookmarkStart w:id="271" w:name="_Toc163490201"/>
      <w:bookmarkStart w:id="272" w:name="_Toc163647589"/>
      <w:bookmarkStart w:id="273" w:name="_Toc163744231"/>
      <w:bookmarkStart w:id="274" w:name="_Toc162428836"/>
      <w:bookmarkStart w:id="275" w:name="_Toc162429586"/>
      <w:bookmarkStart w:id="276" w:name="_Toc163490202"/>
      <w:bookmarkStart w:id="277" w:name="_Toc163647590"/>
      <w:bookmarkStart w:id="278" w:name="_Toc163744232"/>
      <w:bookmarkStart w:id="279" w:name="_Toc162428837"/>
      <w:bookmarkStart w:id="280" w:name="_Toc162429587"/>
      <w:bookmarkStart w:id="281" w:name="_Toc163490203"/>
      <w:bookmarkStart w:id="282" w:name="_Toc163647591"/>
      <w:bookmarkStart w:id="283" w:name="_Toc163744233"/>
      <w:bookmarkStart w:id="284" w:name="_Toc162428838"/>
      <w:bookmarkStart w:id="285" w:name="_Toc162429588"/>
      <w:bookmarkStart w:id="286" w:name="_Toc163490204"/>
      <w:bookmarkStart w:id="287" w:name="_Toc163647592"/>
      <w:bookmarkStart w:id="288" w:name="_Toc163744234"/>
      <w:bookmarkStart w:id="289" w:name="_Toc162428845"/>
      <w:bookmarkStart w:id="290" w:name="_Toc162429595"/>
      <w:bookmarkStart w:id="291" w:name="_Toc163490211"/>
      <w:bookmarkStart w:id="292" w:name="_Toc163647599"/>
      <w:bookmarkStart w:id="293" w:name="_Toc163744241"/>
      <w:bookmarkStart w:id="294" w:name="_Toc162428846"/>
      <w:bookmarkStart w:id="295" w:name="_Toc162429596"/>
      <w:bookmarkStart w:id="296" w:name="_Toc163490212"/>
      <w:bookmarkStart w:id="297" w:name="_Toc163647600"/>
      <w:bookmarkStart w:id="298" w:name="_Toc163744242"/>
      <w:bookmarkStart w:id="299" w:name="_Toc162428847"/>
      <w:bookmarkStart w:id="300" w:name="_Toc162429597"/>
      <w:bookmarkStart w:id="301" w:name="_Toc163490213"/>
      <w:bookmarkStart w:id="302" w:name="_Toc163647601"/>
      <w:bookmarkStart w:id="303" w:name="_Toc163744243"/>
      <w:bookmarkStart w:id="304" w:name="_Toc162428849"/>
      <w:bookmarkStart w:id="305" w:name="_Toc162429599"/>
      <w:bookmarkStart w:id="306" w:name="_Toc163490215"/>
      <w:bookmarkStart w:id="307" w:name="_Toc163647603"/>
      <w:bookmarkStart w:id="308" w:name="_Toc163744245"/>
      <w:bookmarkStart w:id="309" w:name="_Toc162428850"/>
      <w:bookmarkStart w:id="310" w:name="_Toc162429600"/>
      <w:bookmarkStart w:id="311" w:name="_Toc163490216"/>
      <w:bookmarkStart w:id="312" w:name="_Toc163647604"/>
      <w:bookmarkStart w:id="313" w:name="_Toc163744246"/>
      <w:bookmarkStart w:id="314" w:name="_Toc162428851"/>
      <w:bookmarkStart w:id="315" w:name="_Toc162429601"/>
      <w:bookmarkStart w:id="316" w:name="_Toc163490217"/>
      <w:bookmarkStart w:id="317" w:name="_Toc163647605"/>
      <w:bookmarkStart w:id="318" w:name="_Toc163744247"/>
      <w:bookmarkStart w:id="319" w:name="_Toc135315392"/>
      <w:bookmarkStart w:id="320" w:name="_Toc135315394"/>
      <w:bookmarkStart w:id="321" w:name="_Toc162428883"/>
      <w:bookmarkStart w:id="322" w:name="_Toc162429633"/>
      <w:bookmarkStart w:id="323" w:name="_Toc163490249"/>
      <w:bookmarkStart w:id="324" w:name="_Toc163647637"/>
      <w:bookmarkStart w:id="325" w:name="_Toc163744279"/>
      <w:bookmarkStart w:id="326" w:name="_Toc162428884"/>
      <w:bookmarkStart w:id="327" w:name="_Toc162429634"/>
      <w:bookmarkStart w:id="328" w:name="_Toc163490250"/>
      <w:bookmarkStart w:id="329" w:name="_Toc163647638"/>
      <w:bookmarkStart w:id="330" w:name="_Toc163744280"/>
      <w:bookmarkStart w:id="331" w:name="_Toc162428885"/>
      <w:bookmarkStart w:id="332" w:name="_Toc162429635"/>
      <w:bookmarkStart w:id="333" w:name="_Toc163490251"/>
      <w:bookmarkStart w:id="334" w:name="_Toc163647639"/>
      <w:bookmarkStart w:id="335" w:name="_Toc163744281"/>
      <w:bookmarkStart w:id="336" w:name="_Toc162428886"/>
      <w:bookmarkStart w:id="337" w:name="_Toc162429636"/>
      <w:bookmarkStart w:id="338" w:name="_Toc163490252"/>
      <w:bookmarkStart w:id="339" w:name="_Toc163647640"/>
      <w:bookmarkStart w:id="340" w:name="_Toc163744282"/>
      <w:bookmarkStart w:id="341" w:name="_Toc135315398"/>
      <w:bookmarkStart w:id="342" w:name="_Toc135315399"/>
      <w:bookmarkStart w:id="343" w:name="_Toc135315400"/>
      <w:bookmarkStart w:id="344" w:name="_Toc162428887"/>
      <w:bookmarkStart w:id="345" w:name="_Toc162429637"/>
      <w:bookmarkStart w:id="346" w:name="_Toc163490253"/>
      <w:bookmarkStart w:id="347" w:name="_Toc163647641"/>
      <w:bookmarkStart w:id="348" w:name="_Toc163744283"/>
      <w:bookmarkStart w:id="349" w:name="_Toc162428889"/>
      <w:bookmarkStart w:id="350" w:name="_Toc162429639"/>
      <w:bookmarkStart w:id="351" w:name="_Toc163490255"/>
      <w:bookmarkStart w:id="352" w:name="_Toc163647643"/>
      <w:bookmarkStart w:id="353" w:name="_Toc163744285"/>
      <w:bookmarkStart w:id="354" w:name="_Toc162428895"/>
      <w:bookmarkStart w:id="355" w:name="_Toc162429645"/>
      <w:bookmarkStart w:id="356" w:name="_Toc163490261"/>
      <w:bookmarkStart w:id="357" w:name="_Toc163647649"/>
      <w:bookmarkStart w:id="358" w:name="_Toc163744291"/>
      <w:bookmarkStart w:id="359" w:name="_Toc135315406"/>
      <w:bookmarkStart w:id="360" w:name="_Toc135315407"/>
      <w:bookmarkStart w:id="361" w:name="_Toc162428914"/>
      <w:bookmarkStart w:id="362" w:name="_Toc162429664"/>
      <w:bookmarkStart w:id="363" w:name="_Toc163490280"/>
      <w:bookmarkStart w:id="364" w:name="_Toc163647668"/>
      <w:bookmarkStart w:id="365" w:name="_Toc163744310"/>
      <w:bookmarkStart w:id="366" w:name="_Toc162428917"/>
      <w:bookmarkStart w:id="367" w:name="_Toc162429667"/>
      <w:bookmarkStart w:id="368" w:name="_Toc163490283"/>
      <w:bookmarkStart w:id="369" w:name="_Toc163647671"/>
      <w:bookmarkStart w:id="370" w:name="_Toc163744313"/>
      <w:bookmarkStart w:id="371" w:name="_Toc162428918"/>
      <w:bookmarkStart w:id="372" w:name="_Toc162429668"/>
      <w:bookmarkStart w:id="373" w:name="_Toc163490284"/>
      <w:bookmarkStart w:id="374" w:name="_Toc163647672"/>
      <w:bookmarkStart w:id="375" w:name="_Toc163744314"/>
      <w:bookmarkStart w:id="376" w:name="_Toc162428919"/>
      <w:bookmarkStart w:id="377" w:name="_Toc162429669"/>
      <w:bookmarkStart w:id="378" w:name="_Toc163490285"/>
      <w:bookmarkStart w:id="379" w:name="_Toc163647673"/>
      <w:bookmarkStart w:id="380" w:name="_Toc163744315"/>
      <w:bookmarkStart w:id="381" w:name="_Toc135315428"/>
      <w:bookmarkStart w:id="382" w:name="_Toc162428920"/>
      <w:bookmarkStart w:id="383" w:name="_Toc162429670"/>
      <w:bookmarkStart w:id="384" w:name="_Toc163490286"/>
      <w:bookmarkStart w:id="385" w:name="_Toc163647674"/>
      <w:bookmarkStart w:id="386" w:name="_Toc163744316"/>
      <w:bookmarkStart w:id="387" w:name="_Toc162428924"/>
      <w:bookmarkStart w:id="388" w:name="_Toc162429674"/>
      <w:bookmarkStart w:id="389" w:name="_Toc163490290"/>
      <w:bookmarkStart w:id="390" w:name="_Toc163647678"/>
      <w:bookmarkStart w:id="391" w:name="_Toc163744320"/>
      <w:bookmarkStart w:id="392" w:name="_Toc162428925"/>
      <w:bookmarkStart w:id="393" w:name="_Toc162429675"/>
      <w:bookmarkStart w:id="394" w:name="_Toc163490291"/>
      <w:bookmarkStart w:id="395" w:name="_Toc163647679"/>
      <w:bookmarkStart w:id="396" w:name="_Toc163744321"/>
      <w:bookmarkStart w:id="397" w:name="_Toc162428936"/>
      <w:bookmarkStart w:id="398" w:name="_Toc162429686"/>
      <w:bookmarkStart w:id="399" w:name="_Toc163490302"/>
      <w:bookmarkStart w:id="400" w:name="_Toc163647690"/>
      <w:bookmarkStart w:id="401" w:name="_Toc163744332"/>
      <w:bookmarkStart w:id="402" w:name="_Toc162428941"/>
      <w:bookmarkStart w:id="403" w:name="_Toc162429691"/>
      <w:bookmarkStart w:id="404" w:name="_Toc163490307"/>
      <w:bookmarkStart w:id="405" w:name="_Toc163647695"/>
      <w:bookmarkStart w:id="406" w:name="_Toc163744337"/>
      <w:bookmarkStart w:id="407" w:name="_Toc162428943"/>
      <w:bookmarkStart w:id="408" w:name="_Toc162429693"/>
      <w:bookmarkStart w:id="409" w:name="_Toc163490309"/>
      <w:bookmarkStart w:id="410" w:name="_Toc163647697"/>
      <w:bookmarkStart w:id="411" w:name="_Toc163744339"/>
      <w:bookmarkStart w:id="412" w:name="_Toc162428944"/>
      <w:bookmarkStart w:id="413" w:name="_Toc162429694"/>
      <w:bookmarkStart w:id="414" w:name="_Toc163490310"/>
      <w:bookmarkStart w:id="415" w:name="_Toc163647698"/>
      <w:bookmarkStart w:id="416" w:name="_Toc163744340"/>
      <w:bookmarkStart w:id="417" w:name="_Toc162428974"/>
      <w:bookmarkStart w:id="418" w:name="_Toc162429724"/>
      <w:bookmarkStart w:id="419" w:name="_Toc163490340"/>
      <w:bookmarkStart w:id="420" w:name="_Toc163647728"/>
      <w:bookmarkStart w:id="421" w:name="_Toc163744370"/>
      <w:bookmarkStart w:id="422" w:name="_Toc162428979"/>
      <w:bookmarkStart w:id="423" w:name="_Toc162429729"/>
      <w:bookmarkStart w:id="424" w:name="_Toc163490345"/>
      <w:bookmarkStart w:id="425" w:name="_Toc163647733"/>
      <w:bookmarkStart w:id="426" w:name="_Toc163744375"/>
      <w:bookmarkStart w:id="427" w:name="_Toc162428993"/>
      <w:bookmarkStart w:id="428" w:name="_Toc162429743"/>
      <w:bookmarkStart w:id="429" w:name="_Toc163490359"/>
      <w:bookmarkStart w:id="430" w:name="_Toc163647747"/>
      <w:bookmarkStart w:id="431" w:name="_Toc163744389"/>
      <w:bookmarkStart w:id="432" w:name="_Toc162428995"/>
      <w:bookmarkStart w:id="433" w:name="_Toc162429745"/>
      <w:bookmarkStart w:id="434" w:name="_Toc163490361"/>
      <w:bookmarkStart w:id="435" w:name="_Toc163647749"/>
      <w:bookmarkStart w:id="436" w:name="_Toc163744391"/>
      <w:bookmarkStart w:id="437" w:name="_Toc162428997"/>
      <w:bookmarkStart w:id="438" w:name="_Toc162429747"/>
      <w:bookmarkStart w:id="439" w:name="_Toc163490363"/>
      <w:bookmarkStart w:id="440" w:name="_Toc163647751"/>
      <w:bookmarkStart w:id="441" w:name="_Toc163744393"/>
      <w:bookmarkStart w:id="442" w:name="_Toc162429001"/>
      <w:bookmarkStart w:id="443" w:name="_Toc162429751"/>
      <w:bookmarkStart w:id="444" w:name="_Toc163490367"/>
      <w:bookmarkStart w:id="445" w:name="_Toc163647755"/>
      <w:bookmarkStart w:id="446" w:name="_Toc163744397"/>
      <w:bookmarkStart w:id="447" w:name="_Toc162429117"/>
      <w:bookmarkStart w:id="448" w:name="_Toc162429867"/>
      <w:bookmarkStart w:id="449" w:name="_Toc163490483"/>
      <w:bookmarkStart w:id="450" w:name="_Toc163647871"/>
      <w:bookmarkStart w:id="451" w:name="_Toc163744513"/>
      <w:bookmarkStart w:id="452" w:name="_Toc162429118"/>
      <w:bookmarkStart w:id="453" w:name="_Toc162429868"/>
      <w:bookmarkStart w:id="454" w:name="_Toc163490484"/>
      <w:bookmarkStart w:id="455" w:name="_Toc163647872"/>
      <w:bookmarkStart w:id="456" w:name="_Toc163744514"/>
      <w:bookmarkStart w:id="457" w:name="_Toc162429119"/>
      <w:bookmarkStart w:id="458" w:name="_Toc162429869"/>
      <w:bookmarkStart w:id="459" w:name="_Toc163490485"/>
      <w:bookmarkStart w:id="460" w:name="_Toc163647873"/>
      <w:bookmarkStart w:id="461" w:name="_Toc163744515"/>
      <w:bookmarkStart w:id="462" w:name="_Toc162429120"/>
      <w:bookmarkStart w:id="463" w:name="_Toc162429870"/>
      <w:bookmarkStart w:id="464" w:name="_Toc163490486"/>
      <w:bookmarkStart w:id="465" w:name="_Toc163647874"/>
      <w:bookmarkStart w:id="466" w:name="_Toc163744516"/>
      <w:bookmarkStart w:id="467" w:name="_Toc162429121"/>
      <w:bookmarkStart w:id="468" w:name="_Toc162429871"/>
      <w:bookmarkStart w:id="469" w:name="_Toc163490487"/>
      <w:bookmarkStart w:id="470" w:name="_Toc163647875"/>
      <w:bookmarkStart w:id="471" w:name="_Toc163744517"/>
      <w:bookmarkStart w:id="472" w:name="_Toc162429153"/>
      <w:bookmarkStart w:id="473" w:name="_Toc162429903"/>
      <w:bookmarkStart w:id="474" w:name="_Toc163490519"/>
      <w:bookmarkStart w:id="475" w:name="_Toc163647907"/>
      <w:bookmarkStart w:id="476" w:name="_Toc163744549"/>
      <w:bookmarkStart w:id="477" w:name="_Toc162429154"/>
      <w:bookmarkStart w:id="478" w:name="_Toc162429904"/>
      <w:bookmarkStart w:id="479" w:name="_Toc163490520"/>
      <w:bookmarkStart w:id="480" w:name="_Toc163647908"/>
      <w:bookmarkStart w:id="481" w:name="_Toc163744550"/>
      <w:bookmarkStart w:id="482" w:name="_Toc162429156"/>
      <w:bookmarkStart w:id="483" w:name="_Toc162429906"/>
      <w:bookmarkStart w:id="484" w:name="_Toc163490522"/>
      <w:bookmarkStart w:id="485" w:name="_Toc163647910"/>
      <w:bookmarkStart w:id="486" w:name="_Toc163744552"/>
      <w:bookmarkStart w:id="487" w:name="_Toc162429159"/>
      <w:bookmarkStart w:id="488" w:name="_Toc162429909"/>
      <w:bookmarkStart w:id="489" w:name="_Toc163490525"/>
      <w:bookmarkStart w:id="490" w:name="_Toc163647913"/>
      <w:bookmarkStart w:id="491" w:name="_Toc163744555"/>
      <w:bookmarkStart w:id="492" w:name="_Toc162429174"/>
      <w:bookmarkStart w:id="493" w:name="_Toc162429924"/>
      <w:bookmarkStart w:id="494" w:name="_Toc163490540"/>
      <w:bookmarkStart w:id="495" w:name="_Toc163647928"/>
      <w:bookmarkStart w:id="496" w:name="_Toc163744570"/>
      <w:bookmarkStart w:id="497" w:name="_Toc162429342"/>
      <w:bookmarkStart w:id="498" w:name="_Toc162430092"/>
      <w:bookmarkStart w:id="499" w:name="_Toc163490708"/>
      <w:bookmarkStart w:id="500" w:name="_Toc163648096"/>
      <w:bookmarkStart w:id="501" w:name="_Toc163744738"/>
      <w:bookmarkStart w:id="502" w:name="_Toc162429344"/>
      <w:bookmarkStart w:id="503" w:name="_Toc162430094"/>
      <w:bookmarkStart w:id="504" w:name="_Toc163490710"/>
      <w:bookmarkStart w:id="505" w:name="_Toc163648098"/>
      <w:bookmarkStart w:id="506" w:name="_Toc163744740"/>
      <w:bookmarkStart w:id="507" w:name="_Toc162429345"/>
      <w:bookmarkStart w:id="508" w:name="_Toc162430095"/>
      <w:bookmarkStart w:id="509" w:name="_Toc163490711"/>
      <w:bookmarkStart w:id="510" w:name="_Toc163648099"/>
      <w:bookmarkStart w:id="511" w:name="_Toc163744741"/>
      <w:bookmarkStart w:id="512" w:name="_Toc162429397"/>
      <w:bookmarkStart w:id="513" w:name="_Toc162430147"/>
      <w:bookmarkStart w:id="514" w:name="_Toc163490763"/>
      <w:bookmarkStart w:id="515" w:name="_Toc163648151"/>
      <w:bookmarkStart w:id="516" w:name="_Toc163744793"/>
      <w:bookmarkStart w:id="517" w:name="_Toc162429398"/>
      <w:bookmarkStart w:id="518" w:name="_Toc162430148"/>
      <w:bookmarkStart w:id="519" w:name="_Toc163490764"/>
      <w:bookmarkStart w:id="520" w:name="_Toc163648152"/>
      <w:bookmarkStart w:id="521" w:name="_Toc163744794"/>
      <w:bookmarkStart w:id="522" w:name="_Toc162429401"/>
      <w:bookmarkStart w:id="523" w:name="_Toc162430151"/>
      <w:bookmarkStart w:id="524" w:name="_Toc163490767"/>
      <w:bookmarkStart w:id="525" w:name="_Toc163648155"/>
      <w:bookmarkStart w:id="526" w:name="_Toc163744797"/>
      <w:bookmarkStart w:id="527" w:name="_Toc162429408"/>
      <w:bookmarkStart w:id="528" w:name="_Toc162430158"/>
      <w:bookmarkStart w:id="529" w:name="_Toc163490774"/>
      <w:bookmarkStart w:id="530" w:name="_Toc163648162"/>
      <w:bookmarkStart w:id="531" w:name="_Toc163744804"/>
      <w:bookmarkStart w:id="532" w:name="_Toc162429409"/>
      <w:bookmarkStart w:id="533" w:name="_Toc162430159"/>
      <w:bookmarkStart w:id="534" w:name="_Toc163490775"/>
      <w:bookmarkStart w:id="535" w:name="_Toc163648163"/>
      <w:bookmarkStart w:id="536" w:name="_Toc163744805"/>
      <w:bookmarkStart w:id="537" w:name="_Toc162429410"/>
      <w:bookmarkStart w:id="538" w:name="_Toc162430160"/>
      <w:bookmarkStart w:id="539" w:name="_Toc163490776"/>
      <w:bookmarkStart w:id="540" w:name="_Toc163648164"/>
      <w:bookmarkStart w:id="541" w:name="_Toc163744806"/>
      <w:bookmarkStart w:id="542" w:name="_Ref164085187"/>
      <w:bookmarkStart w:id="543" w:name="_Toc168047124"/>
      <w:bookmarkStart w:id="544" w:name="_Toc135315440"/>
      <w:bookmarkStart w:id="545" w:name="_Toc499820181"/>
      <w:bookmarkEnd w:id="213"/>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095230">
        <w:t>Depreciation and improvements</w:t>
      </w:r>
      <w:bookmarkEnd w:id="542"/>
      <w:bookmarkEnd w:id="543"/>
      <w:r w:rsidRPr="00095230">
        <w:t xml:space="preserve"> </w:t>
      </w:r>
    </w:p>
    <w:p w14:paraId="293830B8" w14:textId="77777777" w:rsidR="00AC043B" w:rsidRPr="006E460F" w:rsidRDefault="00AC043B" w:rsidP="00E6600D">
      <w:r w:rsidRPr="006E460F">
        <w:t>Where an asset is improved, the value of the existing asset will be depreciated over either its remaining useful life or its extended useful life, depending on the nature of the improvement (for example, the improvement works may increase the useful life of the asset or the works may increase the service potential of the asset).</w:t>
      </w:r>
    </w:p>
    <w:p w14:paraId="6BB1C83A" w14:textId="77777777" w:rsidR="00AC043B" w:rsidRPr="00916DA3" w:rsidRDefault="00AC043B" w:rsidP="00E6600D">
      <w:r w:rsidRPr="0014175D">
        <w:t>Improvements to existing non-financial assets that do not extend the useful life of the asset (for example, quality improvements) are added to the value of the asset and depreciated over the remaining useful life of the asset.</w:t>
      </w:r>
      <w:r w:rsidRPr="00916DA3">
        <w:t xml:space="preserve"> </w:t>
      </w:r>
    </w:p>
    <w:p w14:paraId="1E5B3A8E" w14:textId="77777777" w:rsidR="00AC043B" w:rsidRDefault="00AC043B" w:rsidP="00E6600D">
      <w:r>
        <w:t>However, improvements that extend the previously assessed useful life of an existing non-financial asset are added to the value of the asset and depreciated over the extended useful life of the asset.</w:t>
      </w:r>
    </w:p>
    <w:p w14:paraId="2CE21934" w14:textId="77777777" w:rsidR="00AC043B" w:rsidRDefault="00AC043B" w:rsidP="00E6600D">
      <w:r>
        <w:t>The table below provides an example, which illustrates how to calculate depreciation expense when there have been improvements made to an asset.</w:t>
      </w:r>
    </w:p>
    <w:tbl>
      <w:tblPr>
        <w:tblStyle w:val="NTGtable1"/>
        <w:tblpPr w:leftFromText="180" w:rightFromText="180" w:vertAnchor="text" w:horzAnchor="margin" w:tblpY="317"/>
        <w:tblW w:w="0" w:type="auto"/>
        <w:tblLook w:val="04A0" w:firstRow="1" w:lastRow="0" w:firstColumn="1" w:lastColumn="0" w:noHBand="0" w:noVBand="1"/>
      </w:tblPr>
      <w:tblGrid>
        <w:gridCol w:w="10308"/>
      </w:tblGrid>
      <w:tr w:rsidR="008803EB" w14:paraId="4795D34F" w14:textId="77777777" w:rsidTr="00CB2B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7A8B284C" w14:textId="46B367A4" w:rsidR="008803EB" w:rsidRPr="00D124E3" w:rsidRDefault="008803EB" w:rsidP="00E6600D">
            <w:r>
              <w:t>Calculating</w:t>
            </w:r>
            <w:r w:rsidR="00AE08D1">
              <w:t xml:space="preserve"> d</w:t>
            </w:r>
            <w:r>
              <w:t>epreciation expense for improvements to assets</w:t>
            </w:r>
          </w:p>
        </w:tc>
      </w:tr>
      <w:tr w:rsidR="008803EB" w14:paraId="2A6066AA" w14:textId="77777777" w:rsidTr="00CB2BDB">
        <w:tc>
          <w:tcPr>
            <w:cnfStyle w:val="001000000000" w:firstRow="0" w:lastRow="0" w:firstColumn="1" w:lastColumn="0" w:oddVBand="0" w:evenVBand="0" w:oddHBand="0" w:evenHBand="0" w:firstRowFirstColumn="0" w:firstRowLastColumn="0" w:lastRowFirstColumn="0" w:lastRowLastColumn="0"/>
            <w:tcW w:w="10308" w:type="dxa"/>
            <w:shd w:val="clear" w:color="auto" w:fill="F2F2F2" w:themeFill="background1" w:themeFillShade="F2"/>
          </w:tcPr>
          <w:p w14:paraId="59D86686" w14:textId="77777777" w:rsidR="008803EB" w:rsidRDefault="008803EB" w:rsidP="00E6600D">
            <w:pPr>
              <w:rPr>
                <w:b/>
              </w:rPr>
            </w:pPr>
            <w:r>
              <w:rPr>
                <w:b/>
              </w:rPr>
              <w:t>Data for scenarios</w:t>
            </w:r>
          </w:p>
          <w:tbl>
            <w:tblPr>
              <w:tblStyle w:val="NTGTable"/>
              <w:tblW w:w="0" w:type="auto"/>
              <w:tblLook w:val="0680" w:firstRow="0" w:lastRow="0" w:firstColumn="1" w:lastColumn="0" w:noHBand="1" w:noVBand="1"/>
            </w:tblPr>
            <w:tblGrid>
              <w:gridCol w:w="4814"/>
              <w:gridCol w:w="4814"/>
            </w:tblGrid>
            <w:tr w:rsidR="008803EB" w:rsidRPr="00DF0086" w14:paraId="4E2769D9"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5DE200F0" w14:textId="77777777" w:rsidR="008803EB" w:rsidRPr="00DF0086" w:rsidRDefault="008803EB" w:rsidP="009D4352">
                  <w:pPr>
                    <w:framePr w:hSpace="180" w:wrap="around" w:vAnchor="text" w:hAnchor="margin" w:y="317"/>
                  </w:pPr>
                  <w:r w:rsidRPr="00DF0086">
                    <w:t>Cost</w:t>
                  </w:r>
                </w:p>
              </w:tc>
              <w:tc>
                <w:tcPr>
                  <w:tcW w:w="4814" w:type="dxa"/>
                </w:tcPr>
                <w:p w14:paraId="424AE45C" w14:textId="77777777" w:rsidR="008803EB" w:rsidRPr="00DF0086" w:rsidRDefault="008803EB" w:rsidP="009D4352">
                  <w:pPr>
                    <w:framePr w:hSpace="180" w:wrap="around" w:vAnchor="text" w:hAnchor="margin" w:y="317"/>
                    <w:cnfStyle w:val="000000000000" w:firstRow="0" w:lastRow="0" w:firstColumn="0" w:lastColumn="0" w:oddVBand="0" w:evenVBand="0" w:oddHBand="0" w:evenHBand="0" w:firstRowFirstColumn="0" w:firstRowLastColumn="0" w:lastRowFirstColumn="0" w:lastRowLastColumn="0"/>
                  </w:pPr>
                  <w:r w:rsidRPr="00DF0086">
                    <w:t>$</w:t>
                  </w:r>
                  <w:r>
                    <w:t>10</w:t>
                  </w:r>
                  <w:r w:rsidRPr="00DF0086">
                    <w:t>0 000 (GST exclusive)</w:t>
                  </w:r>
                </w:p>
              </w:tc>
            </w:tr>
            <w:tr w:rsidR="008803EB" w:rsidRPr="00DF0086" w14:paraId="53FBD39D"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59148E29" w14:textId="1B150C54" w:rsidR="008803EB" w:rsidRPr="00DF0086" w:rsidRDefault="00AE08D1" w:rsidP="009D4352">
                  <w:pPr>
                    <w:framePr w:hSpace="180" w:wrap="around" w:vAnchor="text" w:hAnchor="margin" w:y="317"/>
                  </w:pPr>
                  <w:r>
                    <w:t>Expected useful l</w:t>
                  </w:r>
                  <w:r w:rsidR="008803EB" w:rsidRPr="00DF0086">
                    <w:t>ife</w:t>
                  </w:r>
                </w:p>
              </w:tc>
              <w:tc>
                <w:tcPr>
                  <w:tcW w:w="4814" w:type="dxa"/>
                </w:tcPr>
                <w:p w14:paraId="049E9D0E" w14:textId="77777777" w:rsidR="008803EB" w:rsidRPr="00DF0086" w:rsidRDefault="008803EB" w:rsidP="009D4352">
                  <w:pPr>
                    <w:framePr w:hSpace="180" w:wrap="around" w:vAnchor="text" w:hAnchor="margin" w:y="317"/>
                    <w:cnfStyle w:val="000000000000" w:firstRow="0" w:lastRow="0" w:firstColumn="0" w:lastColumn="0" w:oddVBand="0" w:evenVBand="0" w:oddHBand="0" w:evenHBand="0" w:firstRowFirstColumn="0" w:firstRowLastColumn="0" w:lastRowFirstColumn="0" w:lastRowLastColumn="0"/>
                  </w:pPr>
                  <w:r>
                    <w:t>10</w:t>
                  </w:r>
                  <w:r w:rsidRPr="00DF0086">
                    <w:t xml:space="preserve"> years</w:t>
                  </w:r>
                </w:p>
              </w:tc>
            </w:tr>
            <w:tr w:rsidR="008803EB" w:rsidRPr="00DF0086" w14:paraId="28E0C238"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7EF20A58" w14:textId="05F4F905" w:rsidR="008803EB" w:rsidRPr="00DF0086" w:rsidRDefault="00AE08D1" w:rsidP="009D4352">
                  <w:pPr>
                    <w:framePr w:hSpace="180" w:wrap="around" w:vAnchor="text" w:hAnchor="margin" w:y="317"/>
                  </w:pPr>
                  <w:r>
                    <w:t>Estimated residual v</w:t>
                  </w:r>
                  <w:r w:rsidR="008803EB" w:rsidRPr="00DF0086">
                    <w:t>alue</w:t>
                  </w:r>
                </w:p>
              </w:tc>
              <w:tc>
                <w:tcPr>
                  <w:tcW w:w="4814" w:type="dxa"/>
                </w:tcPr>
                <w:p w14:paraId="2683C9C8" w14:textId="77777777" w:rsidR="008803EB" w:rsidRPr="00DF0086" w:rsidRDefault="008803EB" w:rsidP="009D4352">
                  <w:pPr>
                    <w:framePr w:hSpace="180" w:wrap="around" w:vAnchor="text" w:hAnchor="margin" w:y="317"/>
                    <w:cnfStyle w:val="000000000000" w:firstRow="0" w:lastRow="0" w:firstColumn="0" w:lastColumn="0" w:oddVBand="0" w:evenVBand="0" w:oddHBand="0" w:evenHBand="0" w:firstRowFirstColumn="0" w:firstRowLastColumn="0" w:lastRowFirstColumn="0" w:lastRowLastColumn="0"/>
                  </w:pPr>
                  <w:r>
                    <w:t>Nil</w:t>
                  </w:r>
                </w:p>
              </w:tc>
            </w:tr>
            <w:tr w:rsidR="008803EB" w:rsidRPr="00DF0086" w14:paraId="33F0AF7F"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51879989" w14:textId="77777777" w:rsidR="008803EB" w:rsidRPr="00DF0086" w:rsidRDefault="008803EB" w:rsidP="009D4352">
                  <w:pPr>
                    <w:framePr w:hSpace="180" w:wrap="around" w:vAnchor="text" w:hAnchor="margin" w:y="317"/>
                  </w:pPr>
                  <w:r>
                    <w:t>Depreciation method</w:t>
                  </w:r>
                </w:p>
              </w:tc>
              <w:tc>
                <w:tcPr>
                  <w:tcW w:w="4814" w:type="dxa"/>
                </w:tcPr>
                <w:p w14:paraId="5A1A09A4" w14:textId="77777777" w:rsidR="008803EB" w:rsidRPr="00DF0086" w:rsidRDefault="008803EB" w:rsidP="009D4352">
                  <w:pPr>
                    <w:framePr w:hSpace="180" w:wrap="around" w:vAnchor="text" w:hAnchor="margin" w:y="317"/>
                    <w:cnfStyle w:val="000000000000" w:firstRow="0" w:lastRow="0" w:firstColumn="0" w:lastColumn="0" w:oddVBand="0" w:evenVBand="0" w:oddHBand="0" w:evenHBand="0" w:firstRowFirstColumn="0" w:firstRowLastColumn="0" w:lastRowFirstColumn="0" w:lastRowLastColumn="0"/>
                  </w:pPr>
                  <w:r>
                    <w:t>Straight-line method</w:t>
                  </w:r>
                </w:p>
              </w:tc>
            </w:tr>
            <w:tr w:rsidR="008803EB" w:rsidRPr="00DF0086" w14:paraId="76D517C7"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33896996" w14:textId="77777777" w:rsidR="008803EB" w:rsidRPr="00DF0086" w:rsidRDefault="008803EB" w:rsidP="009D4352">
                  <w:pPr>
                    <w:framePr w:hSpace="180" w:wrap="around" w:vAnchor="text" w:hAnchor="margin" w:y="317"/>
                  </w:pPr>
                  <w:r>
                    <w:t>Improvement</w:t>
                  </w:r>
                </w:p>
              </w:tc>
              <w:tc>
                <w:tcPr>
                  <w:tcW w:w="4814" w:type="dxa"/>
                </w:tcPr>
                <w:p w14:paraId="39A48027" w14:textId="4B54047A" w:rsidR="008803EB" w:rsidRPr="00DF0086" w:rsidRDefault="008803EB" w:rsidP="009D4352">
                  <w:pPr>
                    <w:framePr w:hSpace="180" w:wrap="around" w:vAnchor="text" w:hAnchor="margin" w:y="317"/>
                    <w:cnfStyle w:val="000000000000" w:firstRow="0" w:lastRow="0" w:firstColumn="0" w:lastColumn="0" w:oddVBand="0" w:evenVBand="0" w:oddHBand="0" w:evenHBand="0" w:firstRowFirstColumn="0" w:firstRowLastColumn="0" w:lastRowFirstColumn="0" w:lastRowLastColumn="0"/>
                  </w:pPr>
                  <w:r>
                    <w:t xml:space="preserve">$40 000 </w:t>
                  </w:r>
                  <w:r w:rsidR="000E32C5">
                    <w:t xml:space="preserve">at the </w:t>
                  </w:r>
                  <w:r w:rsidR="006910F5">
                    <w:t>start of Year 6</w:t>
                  </w:r>
                  <w:r>
                    <w:t xml:space="preserve"> (*$50 000 + $40 000)</w:t>
                  </w:r>
                </w:p>
              </w:tc>
            </w:tr>
            <w:tr w:rsidR="008803EB" w:rsidRPr="00DF0086" w14:paraId="04B91EAD"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67FE35A9" w14:textId="77777777" w:rsidR="008803EB" w:rsidRPr="00DF0086" w:rsidRDefault="008803EB" w:rsidP="009D4352">
                  <w:pPr>
                    <w:framePr w:hSpace="180" w:wrap="around" w:vAnchor="text" w:hAnchor="margin" w:y="317"/>
                  </w:pPr>
                  <w:r>
                    <w:t>Scenario 1</w:t>
                  </w:r>
                </w:p>
              </w:tc>
              <w:tc>
                <w:tcPr>
                  <w:tcW w:w="4814" w:type="dxa"/>
                </w:tcPr>
                <w:p w14:paraId="1E5D84B7" w14:textId="77777777" w:rsidR="008803EB" w:rsidRPr="00DF0086" w:rsidRDefault="008803EB" w:rsidP="009D4352">
                  <w:pPr>
                    <w:framePr w:hSpace="180" w:wrap="around" w:vAnchor="text" w:hAnchor="margin" w:y="317"/>
                    <w:cnfStyle w:val="000000000000" w:firstRow="0" w:lastRow="0" w:firstColumn="0" w:lastColumn="0" w:oddVBand="0" w:evenVBand="0" w:oddHBand="0" w:evenHBand="0" w:firstRowFirstColumn="0" w:firstRowLastColumn="0" w:lastRowFirstColumn="0" w:lastRowLastColumn="0"/>
                  </w:pPr>
                  <w:r>
                    <w:t>Improvement increases service quality only</w:t>
                  </w:r>
                </w:p>
              </w:tc>
            </w:tr>
            <w:tr w:rsidR="008803EB" w:rsidRPr="00DF0086" w14:paraId="4BF1D461" w14:textId="77777777" w:rsidTr="00CB2BDB">
              <w:tc>
                <w:tcPr>
                  <w:cnfStyle w:val="001000000000" w:firstRow="0" w:lastRow="0" w:firstColumn="1" w:lastColumn="0" w:oddVBand="0" w:evenVBand="0" w:oddHBand="0" w:evenHBand="0" w:firstRowFirstColumn="0" w:firstRowLastColumn="0" w:lastRowFirstColumn="0" w:lastRowLastColumn="0"/>
                  <w:tcW w:w="4814" w:type="dxa"/>
                </w:tcPr>
                <w:p w14:paraId="4CDA7D2F" w14:textId="77777777" w:rsidR="008803EB" w:rsidRPr="00DF0086" w:rsidRDefault="008803EB" w:rsidP="009D4352">
                  <w:pPr>
                    <w:framePr w:hSpace="180" w:wrap="around" w:vAnchor="text" w:hAnchor="margin" w:y="317"/>
                  </w:pPr>
                  <w:r>
                    <w:t>Scenario 2</w:t>
                  </w:r>
                </w:p>
              </w:tc>
              <w:tc>
                <w:tcPr>
                  <w:tcW w:w="4814" w:type="dxa"/>
                </w:tcPr>
                <w:p w14:paraId="75013F99" w14:textId="77777777" w:rsidR="008803EB" w:rsidRPr="00DF0086" w:rsidRDefault="008803EB" w:rsidP="009D4352">
                  <w:pPr>
                    <w:framePr w:hSpace="180" w:wrap="around" w:vAnchor="text" w:hAnchor="margin" w:y="317"/>
                    <w:cnfStyle w:val="000000000000" w:firstRow="0" w:lastRow="0" w:firstColumn="0" w:lastColumn="0" w:oddVBand="0" w:evenVBand="0" w:oddHBand="0" w:evenHBand="0" w:firstRowFirstColumn="0" w:firstRowLastColumn="0" w:lastRowFirstColumn="0" w:lastRowLastColumn="0"/>
                  </w:pPr>
                  <w:r>
                    <w:t>Improvement extends useful life by 5 years</w:t>
                  </w:r>
                </w:p>
              </w:tc>
            </w:tr>
          </w:tbl>
          <w:p w14:paraId="0E8A1CAD" w14:textId="77777777" w:rsidR="004B439B" w:rsidRDefault="004B439B" w:rsidP="00E6600D">
            <w:pPr>
              <w:rPr>
                <w:b/>
              </w:rPr>
            </w:pPr>
          </w:p>
          <w:p w14:paraId="5E039A50" w14:textId="3229F433" w:rsidR="008803EB" w:rsidRDefault="008803EB" w:rsidP="00E6600D">
            <w:pPr>
              <w:rPr>
                <w:b/>
              </w:rPr>
            </w:pPr>
            <w:r>
              <w:rPr>
                <w:b/>
              </w:rPr>
              <w:t>Calculated depreciation expense under each scenario</w:t>
            </w:r>
          </w:p>
          <w:tbl>
            <w:tblPr>
              <w:tblStyle w:val="NTGTable"/>
              <w:tblW w:w="0" w:type="auto"/>
              <w:tblLook w:val="0620" w:firstRow="1" w:lastRow="0" w:firstColumn="0" w:lastColumn="0" w:noHBand="1" w:noVBand="1"/>
            </w:tblPr>
            <w:tblGrid>
              <w:gridCol w:w="749"/>
              <w:gridCol w:w="1542"/>
              <w:gridCol w:w="1581"/>
              <w:gridCol w:w="1543"/>
              <w:gridCol w:w="1543"/>
              <w:gridCol w:w="1581"/>
              <w:gridCol w:w="1543"/>
            </w:tblGrid>
            <w:tr w:rsidR="008803EB" w:rsidRPr="00DF0086" w14:paraId="10CB0633" w14:textId="77777777" w:rsidTr="00CB2BDB">
              <w:trPr>
                <w:cnfStyle w:val="100000000000" w:firstRow="1" w:lastRow="0" w:firstColumn="0" w:lastColumn="0" w:oddVBand="0" w:evenVBand="0" w:oddHBand="0" w:evenHBand="0" w:firstRowFirstColumn="0" w:firstRowLastColumn="0" w:lastRowFirstColumn="0" w:lastRowLastColumn="0"/>
              </w:trPr>
              <w:tc>
                <w:tcPr>
                  <w:tcW w:w="757" w:type="dxa"/>
                  <w:vMerge w:val="restart"/>
                  <w:shd w:val="clear" w:color="auto" w:fill="002060"/>
                </w:tcPr>
                <w:p w14:paraId="4B43CB26" w14:textId="77777777" w:rsidR="008803EB" w:rsidRPr="00DF0086" w:rsidRDefault="008803EB" w:rsidP="009D4352">
                  <w:pPr>
                    <w:framePr w:hSpace="180" w:wrap="around" w:vAnchor="text" w:hAnchor="margin" w:y="317"/>
                    <w:jc w:val="center"/>
                  </w:pPr>
                  <w:r w:rsidRPr="00DF0086">
                    <w:t>Year</w:t>
                  </w:r>
                </w:p>
              </w:tc>
              <w:tc>
                <w:tcPr>
                  <w:tcW w:w="4775" w:type="dxa"/>
                  <w:gridSpan w:val="3"/>
                  <w:shd w:val="clear" w:color="auto" w:fill="002060"/>
                </w:tcPr>
                <w:p w14:paraId="02D553B7" w14:textId="77777777" w:rsidR="008803EB" w:rsidRPr="00DF0086" w:rsidRDefault="008803EB" w:rsidP="009D4352">
                  <w:pPr>
                    <w:framePr w:hSpace="180" w:wrap="around" w:vAnchor="text" w:hAnchor="margin" w:y="317"/>
                    <w:jc w:val="center"/>
                  </w:pPr>
                  <w:r>
                    <w:t>Scenario 1</w:t>
                  </w:r>
                </w:p>
              </w:tc>
              <w:tc>
                <w:tcPr>
                  <w:tcW w:w="4776" w:type="dxa"/>
                  <w:gridSpan w:val="3"/>
                  <w:shd w:val="clear" w:color="auto" w:fill="002060"/>
                </w:tcPr>
                <w:p w14:paraId="4CF93DF7" w14:textId="77777777" w:rsidR="008803EB" w:rsidRPr="00DF0086" w:rsidRDefault="008803EB" w:rsidP="009D4352">
                  <w:pPr>
                    <w:framePr w:hSpace="180" w:wrap="around" w:vAnchor="text" w:hAnchor="margin" w:y="317"/>
                    <w:jc w:val="center"/>
                  </w:pPr>
                  <w:r>
                    <w:t>Scenario 2</w:t>
                  </w:r>
                </w:p>
              </w:tc>
            </w:tr>
            <w:tr w:rsidR="008803EB" w:rsidRPr="00DF0086" w14:paraId="54F7DF6C" w14:textId="77777777" w:rsidTr="00CB2BDB">
              <w:tc>
                <w:tcPr>
                  <w:tcW w:w="757" w:type="dxa"/>
                  <w:vMerge/>
                  <w:shd w:val="clear" w:color="auto" w:fill="002060"/>
                </w:tcPr>
                <w:p w14:paraId="57B9985C" w14:textId="77777777" w:rsidR="008803EB" w:rsidRPr="00DF0086" w:rsidRDefault="008803EB" w:rsidP="009D4352">
                  <w:pPr>
                    <w:framePr w:hSpace="180" w:wrap="around" w:vAnchor="text" w:hAnchor="margin" w:y="317"/>
                    <w:jc w:val="center"/>
                  </w:pPr>
                </w:p>
              </w:tc>
              <w:tc>
                <w:tcPr>
                  <w:tcW w:w="1591" w:type="dxa"/>
                  <w:shd w:val="clear" w:color="auto" w:fill="002060"/>
                </w:tcPr>
                <w:p w14:paraId="0616E65B" w14:textId="77777777" w:rsidR="008803EB" w:rsidRDefault="008803EB" w:rsidP="009D4352">
                  <w:pPr>
                    <w:framePr w:hSpace="180" w:wrap="around" w:vAnchor="text" w:hAnchor="margin" w:y="317"/>
                    <w:jc w:val="center"/>
                  </w:pPr>
                  <w:r>
                    <w:t>Opening balance</w:t>
                  </w:r>
                </w:p>
                <w:p w14:paraId="378FD7DF" w14:textId="77777777" w:rsidR="008803EB" w:rsidRPr="00DF0086" w:rsidRDefault="008803EB" w:rsidP="009D4352">
                  <w:pPr>
                    <w:framePr w:hSpace="180" w:wrap="around" w:vAnchor="text" w:hAnchor="margin" w:y="317"/>
                    <w:jc w:val="center"/>
                  </w:pPr>
                  <w:r>
                    <w:t>($)</w:t>
                  </w:r>
                </w:p>
              </w:tc>
              <w:tc>
                <w:tcPr>
                  <w:tcW w:w="1592" w:type="dxa"/>
                  <w:shd w:val="clear" w:color="auto" w:fill="002060"/>
                </w:tcPr>
                <w:p w14:paraId="2459634D" w14:textId="77777777" w:rsidR="008803EB" w:rsidRPr="00DF0086" w:rsidRDefault="008803EB" w:rsidP="009D4352">
                  <w:pPr>
                    <w:framePr w:hSpace="180" w:wrap="around" w:vAnchor="text" w:hAnchor="margin" w:y="317"/>
                    <w:jc w:val="center"/>
                  </w:pPr>
                  <w:r w:rsidRPr="00DF0086">
                    <w:t>Depreciation expense ($)</w:t>
                  </w:r>
                </w:p>
              </w:tc>
              <w:tc>
                <w:tcPr>
                  <w:tcW w:w="1592" w:type="dxa"/>
                  <w:shd w:val="clear" w:color="auto" w:fill="002060"/>
                </w:tcPr>
                <w:p w14:paraId="144339EC" w14:textId="77777777" w:rsidR="008803EB" w:rsidRPr="00DF0086" w:rsidRDefault="008803EB" w:rsidP="009D4352">
                  <w:pPr>
                    <w:framePr w:hSpace="180" w:wrap="around" w:vAnchor="text" w:hAnchor="margin" w:y="317"/>
                    <w:jc w:val="center"/>
                  </w:pPr>
                  <w:r>
                    <w:t>Carrying amount ($)</w:t>
                  </w:r>
                </w:p>
              </w:tc>
              <w:tc>
                <w:tcPr>
                  <w:tcW w:w="1592" w:type="dxa"/>
                  <w:shd w:val="clear" w:color="auto" w:fill="002060"/>
                </w:tcPr>
                <w:p w14:paraId="7211C801" w14:textId="77777777" w:rsidR="008803EB" w:rsidRDefault="008803EB" w:rsidP="009D4352">
                  <w:pPr>
                    <w:framePr w:hSpace="180" w:wrap="around" w:vAnchor="text" w:hAnchor="margin" w:y="317"/>
                    <w:jc w:val="center"/>
                  </w:pPr>
                  <w:r>
                    <w:t>Opening balance</w:t>
                  </w:r>
                </w:p>
                <w:p w14:paraId="2F32D430" w14:textId="77777777" w:rsidR="008803EB" w:rsidRPr="00DF0086" w:rsidRDefault="008803EB" w:rsidP="009D4352">
                  <w:pPr>
                    <w:framePr w:hSpace="180" w:wrap="around" w:vAnchor="text" w:hAnchor="margin" w:y="317"/>
                    <w:jc w:val="center"/>
                  </w:pPr>
                  <w:r>
                    <w:t>($)</w:t>
                  </w:r>
                </w:p>
              </w:tc>
              <w:tc>
                <w:tcPr>
                  <w:tcW w:w="1592" w:type="dxa"/>
                  <w:shd w:val="clear" w:color="auto" w:fill="002060"/>
                </w:tcPr>
                <w:p w14:paraId="4C02F8CC" w14:textId="77777777" w:rsidR="008803EB" w:rsidRPr="00DF0086" w:rsidRDefault="008803EB" w:rsidP="009D4352">
                  <w:pPr>
                    <w:framePr w:hSpace="180" w:wrap="around" w:vAnchor="text" w:hAnchor="margin" w:y="317"/>
                    <w:jc w:val="center"/>
                  </w:pPr>
                  <w:r w:rsidRPr="00DF0086">
                    <w:t>Depreciation expense ($)</w:t>
                  </w:r>
                </w:p>
              </w:tc>
              <w:tc>
                <w:tcPr>
                  <w:tcW w:w="1592" w:type="dxa"/>
                  <w:shd w:val="clear" w:color="auto" w:fill="002060"/>
                </w:tcPr>
                <w:p w14:paraId="290F8F44" w14:textId="77777777" w:rsidR="008803EB" w:rsidRPr="00DF0086" w:rsidRDefault="008803EB" w:rsidP="009D4352">
                  <w:pPr>
                    <w:framePr w:hSpace="180" w:wrap="around" w:vAnchor="text" w:hAnchor="margin" w:y="317"/>
                    <w:jc w:val="center"/>
                  </w:pPr>
                  <w:r>
                    <w:t>Carrying amount ($)</w:t>
                  </w:r>
                </w:p>
              </w:tc>
            </w:tr>
            <w:tr w:rsidR="008803EB" w:rsidRPr="00DF0086" w14:paraId="5460A61D" w14:textId="77777777" w:rsidTr="00CB2BDB">
              <w:tc>
                <w:tcPr>
                  <w:tcW w:w="757" w:type="dxa"/>
                </w:tcPr>
                <w:p w14:paraId="44430328" w14:textId="77777777" w:rsidR="008803EB" w:rsidRPr="00DF0086" w:rsidRDefault="008803EB" w:rsidP="009D4352">
                  <w:pPr>
                    <w:framePr w:hSpace="180" w:wrap="around" w:vAnchor="text" w:hAnchor="margin" w:y="317"/>
                    <w:jc w:val="center"/>
                  </w:pPr>
                  <w:r w:rsidRPr="00DF0086">
                    <w:t>1</w:t>
                  </w:r>
                </w:p>
              </w:tc>
              <w:tc>
                <w:tcPr>
                  <w:tcW w:w="1591" w:type="dxa"/>
                </w:tcPr>
                <w:p w14:paraId="59DCF5F6" w14:textId="77777777" w:rsidR="008803EB" w:rsidRPr="00DF0086" w:rsidRDefault="008803EB" w:rsidP="009D4352">
                  <w:pPr>
                    <w:framePr w:hSpace="180" w:wrap="around" w:vAnchor="text" w:hAnchor="margin" w:y="317"/>
                    <w:jc w:val="center"/>
                  </w:pPr>
                  <w:r>
                    <w:t>100 000</w:t>
                  </w:r>
                </w:p>
              </w:tc>
              <w:tc>
                <w:tcPr>
                  <w:tcW w:w="1592" w:type="dxa"/>
                </w:tcPr>
                <w:p w14:paraId="0CD4D5CE" w14:textId="77777777" w:rsidR="008803EB" w:rsidRPr="00DF0086" w:rsidRDefault="008803EB" w:rsidP="009D4352">
                  <w:pPr>
                    <w:framePr w:hSpace="180" w:wrap="around" w:vAnchor="text" w:hAnchor="margin" w:y="317"/>
                    <w:jc w:val="center"/>
                  </w:pPr>
                  <w:r>
                    <w:t>10 000</w:t>
                  </w:r>
                </w:p>
              </w:tc>
              <w:tc>
                <w:tcPr>
                  <w:tcW w:w="1592" w:type="dxa"/>
                </w:tcPr>
                <w:p w14:paraId="5C1B07D7" w14:textId="77777777" w:rsidR="008803EB" w:rsidRPr="00DF0086" w:rsidRDefault="008803EB" w:rsidP="009D4352">
                  <w:pPr>
                    <w:framePr w:hSpace="180" w:wrap="around" w:vAnchor="text" w:hAnchor="margin" w:y="317"/>
                    <w:jc w:val="center"/>
                  </w:pPr>
                  <w:r>
                    <w:t>90 000</w:t>
                  </w:r>
                </w:p>
              </w:tc>
              <w:tc>
                <w:tcPr>
                  <w:tcW w:w="1592" w:type="dxa"/>
                </w:tcPr>
                <w:p w14:paraId="1408B24D" w14:textId="77777777" w:rsidR="008803EB" w:rsidRPr="00DF0086" w:rsidRDefault="008803EB" w:rsidP="009D4352">
                  <w:pPr>
                    <w:framePr w:hSpace="180" w:wrap="around" w:vAnchor="text" w:hAnchor="margin" w:y="317"/>
                    <w:jc w:val="center"/>
                  </w:pPr>
                  <w:r>
                    <w:t>100 000</w:t>
                  </w:r>
                </w:p>
              </w:tc>
              <w:tc>
                <w:tcPr>
                  <w:tcW w:w="1592" w:type="dxa"/>
                </w:tcPr>
                <w:p w14:paraId="2CACFCBB" w14:textId="77777777" w:rsidR="008803EB" w:rsidRPr="00DF0086" w:rsidRDefault="008803EB" w:rsidP="009D4352">
                  <w:pPr>
                    <w:framePr w:hSpace="180" w:wrap="around" w:vAnchor="text" w:hAnchor="margin" w:y="317"/>
                    <w:jc w:val="center"/>
                  </w:pPr>
                  <w:r>
                    <w:t>10 000</w:t>
                  </w:r>
                </w:p>
              </w:tc>
              <w:tc>
                <w:tcPr>
                  <w:tcW w:w="1592" w:type="dxa"/>
                </w:tcPr>
                <w:p w14:paraId="036853BA" w14:textId="77777777" w:rsidR="008803EB" w:rsidRPr="00DF0086" w:rsidRDefault="008803EB" w:rsidP="009D4352">
                  <w:pPr>
                    <w:framePr w:hSpace="180" w:wrap="around" w:vAnchor="text" w:hAnchor="margin" w:y="317"/>
                    <w:jc w:val="center"/>
                  </w:pPr>
                  <w:r>
                    <w:t>90 000</w:t>
                  </w:r>
                </w:p>
              </w:tc>
            </w:tr>
            <w:tr w:rsidR="008803EB" w:rsidRPr="00DF0086" w14:paraId="574DA244" w14:textId="77777777" w:rsidTr="00CB2BDB">
              <w:tc>
                <w:tcPr>
                  <w:tcW w:w="757" w:type="dxa"/>
                  <w:shd w:val="clear" w:color="auto" w:fill="D9D9D9" w:themeFill="background1" w:themeFillShade="D9"/>
                </w:tcPr>
                <w:p w14:paraId="1AD1926F" w14:textId="77777777" w:rsidR="008803EB" w:rsidRPr="00DF0086" w:rsidRDefault="008803EB" w:rsidP="009D4352">
                  <w:pPr>
                    <w:framePr w:hSpace="180" w:wrap="around" w:vAnchor="text" w:hAnchor="margin" w:y="317"/>
                    <w:jc w:val="center"/>
                  </w:pPr>
                  <w:r w:rsidRPr="00DF0086">
                    <w:t>2</w:t>
                  </w:r>
                </w:p>
              </w:tc>
              <w:tc>
                <w:tcPr>
                  <w:tcW w:w="1591" w:type="dxa"/>
                  <w:shd w:val="clear" w:color="auto" w:fill="D9D9D9" w:themeFill="background1" w:themeFillShade="D9"/>
                </w:tcPr>
                <w:p w14:paraId="74EB7560" w14:textId="77777777" w:rsidR="008803EB" w:rsidRPr="00DF0086" w:rsidRDefault="008803EB" w:rsidP="009D4352">
                  <w:pPr>
                    <w:framePr w:hSpace="180" w:wrap="around" w:vAnchor="text" w:hAnchor="margin" w:y="317"/>
                    <w:jc w:val="center"/>
                  </w:pPr>
                  <w:r>
                    <w:t>90 000</w:t>
                  </w:r>
                </w:p>
              </w:tc>
              <w:tc>
                <w:tcPr>
                  <w:tcW w:w="1592" w:type="dxa"/>
                  <w:shd w:val="clear" w:color="auto" w:fill="D9D9D9" w:themeFill="background1" w:themeFillShade="D9"/>
                </w:tcPr>
                <w:p w14:paraId="0802E7E7" w14:textId="77777777" w:rsidR="008803EB" w:rsidRPr="00DF0086" w:rsidRDefault="008803EB" w:rsidP="009D4352">
                  <w:pPr>
                    <w:framePr w:hSpace="180" w:wrap="around" w:vAnchor="text" w:hAnchor="margin" w:y="317"/>
                    <w:jc w:val="center"/>
                  </w:pPr>
                  <w:r w:rsidRPr="002501E3">
                    <w:t>10 000</w:t>
                  </w:r>
                </w:p>
              </w:tc>
              <w:tc>
                <w:tcPr>
                  <w:tcW w:w="1592" w:type="dxa"/>
                  <w:shd w:val="clear" w:color="auto" w:fill="D9D9D9" w:themeFill="background1" w:themeFillShade="D9"/>
                </w:tcPr>
                <w:p w14:paraId="72873E7D" w14:textId="77777777" w:rsidR="008803EB" w:rsidRPr="00DF0086" w:rsidRDefault="008803EB" w:rsidP="009D4352">
                  <w:pPr>
                    <w:framePr w:hSpace="180" w:wrap="around" w:vAnchor="text" w:hAnchor="margin" w:y="317"/>
                    <w:jc w:val="center"/>
                  </w:pPr>
                  <w:r>
                    <w:t>80 000</w:t>
                  </w:r>
                </w:p>
              </w:tc>
              <w:tc>
                <w:tcPr>
                  <w:tcW w:w="1592" w:type="dxa"/>
                  <w:shd w:val="clear" w:color="auto" w:fill="D9D9D9" w:themeFill="background1" w:themeFillShade="D9"/>
                </w:tcPr>
                <w:p w14:paraId="49753CBE" w14:textId="77777777" w:rsidR="008803EB" w:rsidRPr="00DF0086" w:rsidRDefault="008803EB" w:rsidP="009D4352">
                  <w:pPr>
                    <w:framePr w:hSpace="180" w:wrap="around" w:vAnchor="text" w:hAnchor="margin" w:y="317"/>
                    <w:jc w:val="center"/>
                  </w:pPr>
                  <w:r>
                    <w:t>90 000</w:t>
                  </w:r>
                </w:p>
              </w:tc>
              <w:tc>
                <w:tcPr>
                  <w:tcW w:w="1592" w:type="dxa"/>
                  <w:shd w:val="clear" w:color="auto" w:fill="D9D9D9" w:themeFill="background1" w:themeFillShade="D9"/>
                </w:tcPr>
                <w:p w14:paraId="31A81E44" w14:textId="77777777" w:rsidR="008803EB" w:rsidRPr="00DF0086" w:rsidRDefault="008803EB" w:rsidP="009D4352">
                  <w:pPr>
                    <w:framePr w:hSpace="180" w:wrap="around" w:vAnchor="text" w:hAnchor="margin" w:y="317"/>
                    <w:jc w:val="center"/>
                  </w:pPr>
                  <w:r w:rsidRPr="002501E3">
                    <w:t>10 000</w:t>
                  </w:r>
                </w:p>
              </w:tc>
              <w:tc>
                <w:tcPr>
                  <w:tcW w:w="1592" w:type="dxa"/>
                  <w:shd w:val="clear" w:color="auto" w:fill="D9D9D9" w:themeFill="background1" w:themeFillShade="D9"/>
                </w:tcPr>
                <w:p w14:paraId="199DD6FF" w14:textId="77777777" w:rsidR="008803EB" w:rsidRPr="00DF0086" w:rsidRDefault="008803EB" w:rsidP="009D4352">
                  <w:pPr>
                    <w:framePr w:hSpace="180" w:wrap="around" w:vAnchor="text" w:hAnchor="margin" w:y="317"/>
                    <w:jc w:val="center"/>
                  </w:pPr>
                  <w:r>
                    <w:t>80 000</w:t>
                  </w:r>
                </w:p>
              </w:tc>
            </w:tr>
            <w:tr w:rsidR="008803EB" w:rsidRPr="00DF0086" w14:paraId="6480F26E" w14:textId="77777777" w:rsidTr="00CB2BDB">
              <w:tc>
                <w:tcPr>
                  <w:tcW w:w="757" w:type="dxa"/>
                </w:tcPr>
                <w:p w14:paraId="5856FC4B" w14:textId="77777777" w:rsidR="008803EB" w:rsidRPr="00DF0086" w:rsidRDefault="008803EB" w:rsidP="009D4352">
                  <w:pPr>
                    <w:framePr w:hSpace="180" w:wrap="around" w:vAnchor="text" w:hAnchor="margin" w:y="317"/>
                    <w:jc w:val="center"/>
                  </w:pPr>
                  <w:r w:rsidRPr="00DF0086">
                    <w:t>3</w:t>
                  </w:r>
                </w:p>
              </w:tc>
              <w:tc>
                <w:tcPr>
                  <w:tcW w:w="1591" w:type="dxa"/>
                </w:tcPr>
                <w:p w14:paraId="1C19B12D" w14:textId="77777777" w:rsidR="008803EB" w:rsidRPr="00DF0086" w:rsidRDefault="008803EB" w:rsidP="009D4352">
                  <w:pPr>
                    <w:framePr w:hSpace="180" w:wrap="around" w:vAnchor="text" w:hAnchor="margin" w:y="317"/>
                    <w:jc w:val="center"/>
                  </w:pPr>
                  <w:r>
                    <w:t>80 000</w:t>
                  </w:r>
                </w:p>
              </w:tc>
              <w:tc>
                <w:tcPr>
                  <w:tcW w:w="1592" w:type="dxa"/>
                </w:tcPr>
                <w:p w14:paraId="20AEBC5A" w14:textId="77777777" w:rsidR="008803EB" w:rsidRPr="00DF0086" w:rsidRDefault="008803EB" w:rsidP="009D4352">
                  <w:pPr>
                    <w:framePr w:hSpace="180" w:wrap="around" w:vAnchor="text" w:hAnchor="margin" w:y="317"/>
                    <w:jc w:val="center"/>
                  </w:pPr>
                  <w:r w:rsidRPr="002501E3">
                    <w:t>10 000</w:t>
                  </w:r>
                </w:p>
              </w:tc>
              <w:tc>
                <w:tcPr>
                  <w:tcW w:w="1592" w:type="dxa"/>
                </w:tcPr>
                <w:p w14:paraId="6A7C9A97" w14:textId="77777777" w:rsidR="008803EB" w:rsidRPr="00DF0086" w:rsidRDefault="008803EB" w:rsidP="009D4352">
                  <w:pPr>
                    <w:framePr w:hSpace="180" w:wrap="around" w:vAnchor="text" w:hAnchor="margin" w:y="317"/>
                    <w:jc w:val="center"/>
                  </w:pPr>
                  <w:r>
                    <w:t>70 000</w:t>
                  </w:r>
                </w:p>
              </w:tc>
              <w:tc>
                <w:tcPr>
                  <w:tcW w:w="1592" w:type="dxa"/>
                </w:tcPr>
                <w:p w14:paraId="49438126" w14:textId="77777777" w:rsidR="008803EB" w:rsidRPr="00DF0086" w:rsidRDefault="008803EB" w:rsidP="009D4352">
                  <w:pPr>
                    <w:framePr w:hSpace="180" w:wrap="around" w:vAnchor="text" w:hAnchor="margin" w:y="317"/>
                    <w:jc w:val="center"/>
                  </w:pPr>
                  <w:r>
                    <w:t>80 000</w:t>
                  </w:r>
                </w:p>
              </w:tc>
              <w:tc>
                <w:tcPr>
                  <w:tcW w:w="1592" w:type="dxa"/>
                </w:tcPr>
                <w:p w14:paraId="3DBE7708" w14:textId="77777777" w:rsidR="008803EB" w:rsidRPr="00DF0086" w:rsidRDefault="008803EB" w:rsidP="009D4352">
                  <w:pPr>
                    <w:framePr w:hSpace="180" w:wrap="around" w:vAnchor="text" w:hAnchor="margin" w:y="317"/>
                    <w:jc w:val="center"/>
                  </w:pPr>
                  <w:r w:rsidRPr="002501E3">
                    <w:t>10 000</w:t>
                  </w:r>
                </w:p>
              </w:tc>
              <w:tc>
                <w:tcPr>
                  <w:tcW w:w="1592" w:type="dxa"/>
                </w:tcPr>
                <w:p w14:paraId="4EE93AC8" w14:textId="77777777" w:rsidR="008803EB" w:rsidRPr="00DF0086" w:rsidRDefault="008803EB" w:rsidP="009D4352">
                  <w:pPr>
                    <w:framePr w:hSpace="180" w:wrap="around" w:vAnchor="text" w:hAnchor="margin" w:y="317"/>
                    <w:jc w:val="center"/>
                  </w:pPr>
                  <w:r>
                    <w:t>70 000</w:t>
                  </w:r>
                </w:p>
              </w:tc>
            </w:tr>
            <w:tr w:rsidR="008803EB" w:rsidRPr="00DF0086" w14:paraId="75CD456D" w14:textId="77777777" w:rsidTr="00CB2BDB">
              <w:tc>
                <w:tcPr>
                  <w:tcW w:w="757" w:type="dxa"/>
                  <w:shd w:val="clear" w:color="auto" w:fill="D9D9D9" w:themeFill="background1" w:themeFillShade="D9"/>
                </w:tcPr>
                <w:p w14:paraId="41E155C1" w14:textId="77777777" w:rsidR="008803EB" w:rsidRPr="00DF0086" w:rsidRDefault="008803EB" w:rsidP="009D4352">
                  <w:pPr>
                    <w:framePr w:hSpace="180" w:wrap="around" w:vAnchor="text" w:hAnchor="margin" w:y="317"/>
                    <w:jc w:val="center"/>
                  </w:pPr>
                  <w:r w:rsidRPr="00DF0086">
                    <w:t>4</w:t>
                  </w:r>
                </w:p>
              </w:tc>
              <w:tc>
                <w:tcPr>
                  <w:tcW w:w="1591" w:type="dxa"/>
                  <w:shd w:val="clear" w:color="auto" w:fill="D9D9D9" w:themeFill="background1" w:themeFillShade="D9"/>
                </w:tcPr>
                <w:p w14:paraId="7CA3A740" w14:textId="77777777" w:rsidR="008803EB" w:rsidRPr="00DF0086" w:rsidRDefault="008803EB" w:rsidP="009D4352">
                  <w:pPr>
                    <w:framePr w:hSpace="180" w:wrap="around" w:vAnchor="text" w:hAnchor="margin" w:y="317"/>
                    <w:jc w:val="center"/>
                  </w:pPr>
                  <w:r>
                    <w:t>70 000</w:t>
                  </w:r>
                </w:p>
              </w:tc>
              <w:tc>
                <w:tcPr>
                  <w:tcW w:w="1592" w:type="dxa"/>
                  <w:shd w:val="clear" w:color="auto" w:fill="D9D9D9" w:themeFill="background1" w:themeFillShade="D9"/>
                </w:tcPr>
                <w:p w14:paraId="2D542FCC" w14:textId="77777777" w:rsidR="008803EB" w:rsidRPr="00DF0086" w:rsidRDefault="008803EB" w:rsidP="009D4352">
                  <w:pPr>
                    <w:framePr w:hSpace="180" w:wrap="around" w:vAnchor="text" w:hAnchor="margin" w:y="317"/>
                    <w:jc w:val="center"/>
                  </w:pPr>
                  <w:r w:rsidRPr="002501E3">
                    <w:t>10 000</w:t>
                  </w:r>
                </w:p>
              </w:tc>
              <w:tc>
                <w:tcPr>
                  <w:tcW w:w="1592" w:type="dxa"/>
                  <w:shd w:val="clear" w:color="auto" w:fill="D9D9D9" w:themeFill="background1" w:themeFillShade="D9"/>
                </w:tcPr>
                <w:p w14:paraId="11BA6E2B" w14:textId="77777777" w:rsidR="008803EB" w:rsidRPr="00DF0086" w:rsidRDefault="008803EB" w:rsidP="009D4352">
                  <w:pPr>
                    <w:framePr w:hSpace="180" w:wrap="around" w:vAnchor="text" w:hAnchor="margin" w:y="317"/>
                    <w:jc w:val="center"/>
                  </w:pPr>
                  <w:r>
                    <w:t>60 000</w:t>
                  </w:r>
                </w:p>
              </w:tc>
              <w:tc>
                <w:tcPr>
                  <w:tcW w:w="1592" w:type="dxa"/>
                  <w:shd w:val="clear" w:color="auto" w:fill="D9D9D9" w:themeFill="background1" w:themeFillShade="D9"/>
                </w:tcPr>
                <w:p w14:paraId="38211EEB" w14:textId="77777777" w:rsidR="008803EB" w:rsidRPr="00DF0086" w:rsidRDefault="008803EB" w:rsidP="009D4352">
                  <w:pPr>
                    <w:framePr w:hSpace="180" w:wrap="around" w:vAnchor="text" w:hAnchor="margin" w:y="317"/>
                    <w:jc w:val="center"/>
                  </w:pPr>
                  <w:r>
                    <w:t>70 000</w:t>
                  </w:r>
                </w:p>
              </w:tc>
              <w:tc>
                <w:tcPr>
                  <w:tcW w:w="1592" w:type="dxa"/>
                  <w:shd w:val="clear" w:color="auto" w:fill="D9D9D9" w:themeFill="background1" w:themeFillShade="D9"/>
                </w:tcPr>
                <w:p w14:paraId="69ABF928" w14:textId="77777777" w:rsidR="008803EB" w:rsidRPr="00DF0086" w:rsidRDefault="008803EB" w:rsidP="009D4352">
                  <w:pPr>
                    <w:framePr w:hSpace="180" w:wrap="around" w:vAnchor="text" w:hAnchor="margin" w:y="317"/>
                    <w:jc w:val="center"/>
                  </w:pPr>
                  <w:r w:rsidRPr="002501E3">
                    <w:t>10 000</w:t>
                  </w:r>
                </w:p>
              </w:tc>
              <w:tc>
                <w:tcPr>
                  <w:tcW w:w="1592" w:type="dxa"/>
                  <w:shd w:val="clear" w:color="auto" w:fill="D9D9D9" w:themeFill="background1" w:themeFillShade="D9"/>
                </w:tcPr>
                <w:p w14:paraId="058260EE" w14:textId="77777777" w:rsidR="008803EB" w:rsidRPr="00DF0086" w:rsidRDefault="008803EB" w:rsidP="009D4352">
                  <w:pPr>
                    <w:framePr w:hSpace="180" w:wrap="around" w:vAnchor="text" w:hAnchor="margin" w:y="317"/>
                    <w:jc w:val="center"/>
                  </w:pPr>
                  <w:r>
                    <w:t>60 000</w:t>
                  </w:r>
                </w:p>
              </w:tc>
            </w:tr>
            <w:tr w:rsidR="008803EB" w:rsidRPr="00DF0086" w14:paraId="43475C66" w14:textId="77777777" w:rsidTr="00CB2BDB">
              <w:tc>
                <w:tcPr>
                  <w:tcW w:w="757" w:type="dxa"/>
                </w:tcPr>
                <w:p w14:paraId="5EED64ED" w14:textId="77777777" w:rsidR="008803EB" w:rsidRPr="00DF0086" w:rsidRDefault="008803EB" w:rsidP="009D4352">
                  <w:pPr>
                    <w:framePr w:hSpace="180" w:wrap="around" w:vAnchor="text" w:hAnchor="margin" w:y="317"/>
                    <w:jc w:val="center"/>
                  </w:pPr>
                  <w:r w:rsidRPr="00DF0086">
                    <w:t>5</w:t>
                  </w:r>
                </w:p>
              </w:tc>
              <w:tc>
                <w:tcPr>
                  <w:tcW w:w="1591" w:type="dxa"/>
                </w:tcPr>
                <w:p w14:paraId="5445BB87" w14:textId="77777777" w:rsidR="008803EB" w:rsidRPr="00DF0086" w:rsidRDefault="008803EB" w:rsidP="009D4352">
                  <w:pPr>
                    <w:framePr w:hSpace="180" w:wrap="around" w:vAnchor="text" w:hAnchor="margin" w:y="317"/>
                    <w:jc w:val="center"/>
                  </w:pPr>
                  <w:r>
                    <w:t>60 000</w:t>
                  </w:r>
                </w:p>
              </w:tc>
              <w:tc>
                <w:tcPr>
                  <w:tcW w:w="1592" w:type="dxa"/>
                </w:tcPr>
                <w:p w14:paraId="1238054F" w14:textId="77777777" w:rsidR="008803EB" w:rsidRPr="00DF0086" w:rsidRDefault="008803EB" w:rsidP="009D4352">
                  <w:pPr>
                    <w:framePr w:hSpace="180" w:wrap="around" w:vAnchor="text" w:hAnchor="margin" w:y="317"/>
                    <w:jc w:val="center"/>
                  </w:pPr>
                  <w:r w:rsidRPr="002501E3">
                    <w:t>10 000</w:t>
                  </w:r>
                </w:p>
              </w:tc>
              <w:tc>
                <w:tcPr>
                  <w:tcW w:w="1592" w:type="dxa"/>
                </w:tcPr>
                <w:p w14:paraId="0A306452" w14:textId="77777777" w:rsidR="008803EB" w:rsidRPr="00DF0086" w:rsidRDefault="008803EB" w:rsidP="009D4352">
                  <w:pPr>
                    <w:framePr w:hSpace="180" w:wrap="around" w:vAnchor="text" w:hAnchor="margin" w:y="317"/>
                    <w:jc w:val="center"/>
                  </w:pPr>
                  <w:r>
                    <w:t>50 000</w:t>
                  </w:r>
                </w:p>
              </w:tc>
              <w:tc>
                <w:tcPr>
                  <w:tcW w:w="1592" w:type="dxa"/>
                </w:tcPr>
                <w:p w14:paraId="7D854F3D" w14:textId="77777777" w:rsidR="008803EB" w:rsidRPr="00DF0086" w:rsidRDefault="008803EB" w:rsidP="009D4352">
                  <w:pPr>
                    <w:framePr w:hSpace="180" w:wrap="around" w:vAnchor="text" w:hAnchor="margin" w:y="317"/>
                    <w:jc w:val="center"/>
                  </w:pPr>
                  <w:r>
                    <w:t>60 000</w:t>
                  </w:r>
                </w:p>
              </w:tc>
              <w:tc>
                <w:tcPr>
                  <w:tcW w:w="1592" w:type="dxa"/>
                </w:tcPr>
                <w:p w14:paraId="7E3DD2DD" w14:textId="77777777" w:rsidR="008803EB" w:rsidRPr="00DF0086" w:rsidRDefault="008803EB" w:rsidP="009D4352">
                  <w:pPr>
                    <w:framePr w:hSpace="180" w:wrap="around" w:vAnchor="text" w:hAnchor="margin" w:y="317"/>
                    <w:jc w:val="center"/>
                  </w:pPr>
                  <w:r w:rsidRPr="002501E3">
                    <w:t>10 000</w:t>
                  </w:r>
                </w:p>
              </w:tc>
              <w:tc>
                <w:tcPr>
                  <w:tcW w:w="1592" w:type="dxa"/>
                </w:tcPr>
                <w:p w14:paraId="24CF644B" w14:textId="77777777" w:rsidR="008803EB" w:rsidRPr="00DF0086" w:rsidRDefault="008803EB" w:rsidP="009D4352">
                  <w:pPr>
                    <w:framePr w:hSpace="180" w:wrap="around" w:vAnchor="text" w:hAnchor="margin" w:y="317"/>
                    <w:jc w:val="center"/>
                  </w:pPr>
                  <w:r>
                    <w:t>50 000</w:t>
                  </w:r>
                </w:p>
              </w:tc>
            </w:tr>
            <w:tr w:rsidR="008803EB" w:rsidRPr="00DF0086" w14:paraId="3DD5BCE3" w14:textId="77777777" w:rsidTr="00CB2BDB">
              <w:tc>
                <w:tcPr>
                  <w:tcW w:w="757" w:type="dxa"/>
                  <w:shd w:val="clear" w:color="auto" w:fill="D9D9D9" w:themeFill="background1" w:themeFillShade="D9"/>
                </w:tcPr>
                <w:p w14:paraId="23B09604" w14:textId="77777777" w:rsidR="008803EB" w:rsidRPr="00DF0086" w:rsidRDefault="008803EB" w:rsidP="009D4352">
                  <w:pPr>
                    <w:framePr w:hSpace="180" w:wrap="around" w:vAnchor="text" w:hAnchor="margin" w:y="317"/>
                    <w:jc w:val="center"/>
                  </w:pPr>
                  <w:r w:rsidRPr="00DF0086">
                    <w:t>6</w:t>
                  </w:r>
                </w:p>
              </w:tc>
              <w:tc>
                <w:tcPr>
                  <w:tcW w:w="1591" w:type="dxa"/>
                  <w:shd w:val="clear" w:color="auto" w:fill="D9D9D9" w:themeFill="background1" w:themeFillShade="D9"/>
                </w:tcPr>
                <w:p w14:paraId="4877CC94" w14:textId="77777777" w:rsidR="008803EB" w:rsidRPr="00DF0086" w:rsidRDefault="008803EB" w:rsidP="009D4352">
                  <w:pPr>
                    <w:framePr w:hSpace="180" w:wrap="around" w:vAnchor="text" w:hAnchor="margin" w:y="317"/>
                    <w:jc w:val="center"/>
                  </w:pPr>
                  <w:r>
                    <w:t>90 000*</w:t>
                  </w:r>
                </w:p>
              </w:tc>
              <w:tc>
                <w:tcPr>
                  <w:tcW w:w="1592" w:type="dxa"/>
                  <w:shd w:val="clear" w:color="auto" w:fill="D9D9D9" w:themeFill="background1" w:themeFillShade="D9"/>
                </w:tcPr>
                <w:p w14:paraId="36F01B4A" w14:textId="6C763808" w:rsidR="008803EB" w:rsidRPr="00DF0086" w:rsidRDefault="008803EB" w:rsidP="009D4352">
                  <w:pPr>
                    <w:framePr w:hSpace="180" w:wrap="around" w:vAnchor="text" w:hAnchor="margin" w:y="317"/>
                    <w:jc w:val="center"/>
                  </w:pPr>
                  <w:r>
                    <w:t>18 000</w:t>
                  </w:r>
                  <w:r w:rsidR="006910F5" w:rsidRPr="009D4352">
                    <w:rPr>
                      <w:vertAlign w:val="superscript"/>
                    </w:rPr>
                    <w:t>1</w:t>
                  </w:r>
                </w:p>
              </w:tc>
              <w:tc>
                <w:tcPr>
                  <w:tcW w:w="1592" w:type="dxa"/>
                  <w:shd w:val="clear" w:color="auto" w:fill="D9D9D9" w:themeFill="background1" w:themeFillShade="D9"/>
                </w:tcPr>
                <w:p w14:paraId="3453B156" w14:textId="77777777" w:rsidR="008803EB" w:rsidRPr="00DF0086" w:rsidRDefault="008803EB" w:rsidP="009D4352">
                  <w:pPr>
                    <w:framePr w:hSpace="180" w:wrap="around" w:vAnchor="text" w:hAnchor="margin" w:y="317"/>
                    <w:jc w:val="center"/>
                  </w:pPr>
                  <w:r>
                    <w:t>72 000</w:t>
                  </w:r>
                </w:p>
              </w:tc>
              <w:tc>
                <w:tcPr>
                  <w:tcW w:w="1592" w:type="dxa"/>
                  <w:shd w:val="clear" w:color="auto" w:fill="D9D9D9" w:themeFill="background1" w:themeFillShade="D9"/>
                </w:tcPr>
                <w:p w14:paraId="09C706B7" w14:textId="77777777" w:rsidR="008803EB" w:rsidRPr="00DF0086" w:rsidRDefault="008803EB" w:rsidP="009D4352">
                  <w:pPr>
                    <w:framePr w:hSpace="180" w:wrap="around" w:vAnchor="text" w:hAnchor="margin" w:y="317"/>
                    <w:jc w:val="center"/>
                  </w:pPr>
                  <w:r>
                    <w:t>90 000*</w:t>
                  </w:r>
                </w:p>
              </w:tc>
              <w:tc>
                <w:tcPr>
                  <w:tcW w:w="1592" w:type="dxa"/>
                  <w:shd w:val="clear" w:color="auto" w:fill="D9D9D9" w:themeFill="background1" w:themeFillShade="D9"/>
                </w:tcPr>
                <w:p w14:paraId="33593F1F" w14:textId="77618F18" w:rsidR="008803EB" w:rsidRPr="00DF0086" w:rsidRDefault="008803EB" w:rsidP="009D4352">
                  <w:pPr>
                    <w:framePr w:hSpace="180" w:wrap="around" w:vAnchor="text" w:hAnchor="margin" w:y="317"/>
                    <w:jc w:val="center"/>
                  </w:pPr>
                  <w:r>
                    <w:t>9 000</w:t>
                  </w:r>
                  <w:r w:rsidR="006910F5">
                    <w:rPr>
                      <w:vertAlign w:val="superscript"/>
                    </w:rPr>
                    <w:t>2</w:t>
                  </w:r>
                </w:p>
              </w:tc>
              <w:tc>
                <w:tcPr>
                  <w:tcW w:w="1592" w:type="dxa"/>
                  <w:shd w:val="clear" w:color="auto" w:fill="D9D9D9" w:themeFill="background1" w:themeFillShade="D9"/>
                </w:tcPr>
                <w:p w14:paraId="01D75B49" w14:textId="77777777" w:rsidR="008803EB" w:rsidRPr="00DF0086" w:rsidRDefault="008803EB" w:rsidP="009D4352">
                  <w:pPr>
                    <w:framePr w:hSpace="180" w:wrap="around" w:vAnchor="text" w:hAnchor="margin" w:y="317"/>
                    <w:jc w:val="center"/>
                  </w:pPr>
                  <w:r>
                    <w:t>81 000</w:t>
                  </w:r>
                </w:p>
              </w:tc>
            </w:tr>
            <w:tr w:rsidR="008803EB" w:rsidRPr="00DF0086" w14:paraId="65E76B9A" w14:textId="77777777" w:rsidTr="00CB2BDB">
              <w:tc>
                <w:tcPr>
                  <w:tcW w:w="757" w:type="dxa"/>
                </w:tcPr>
                <w:p w14:paraId="4BBC213D" w14:textId="77777777" w:rsidR="008803EB" w:rsidRPr="00DF0086" w:rsidRDefault="008803EB" w:rsidP="009D4352">
                  <w:pPr>
                    <w:framePr w:hSpace="180" w:wrap="around" w:vAnchor="text" w:hAnchor="margin" w:y="317"/>
                    <w:jc w:val="center"/>
                  </w:pPr>
                  <w:r w:rsidRPr="00DF0086">
                    <w:t>7</w:t>
                  </w:r>
                </w:p>
              </w:tc>
              <w:tc>
                <w:tcPr>
                  <w:tcW w:w="1591" w:type="dxa"/>
                </w:tcPr>
                <w:p w14:paraId="0B540AAA" w14:textId="77777777" w:rsidR="008803EB" w:rsidRPr="00DF0086" w:rsidRDefault="008803EB" w:rsidP="009D4352">
                  <w:pPr>
                    <w:framePr w:hSpace="180" w:wrap="around" w:vAnchor="text" w:hAnchor="margin" w:y="317"/>
                    <w:jc w:val="center"/>
                  </w:pPr>
                  <w:r>
                    <w:t>72 000</w:t>
                  </w:r>
                </w:p>
              </w:tc>
              <w:tc>
                <w:tcPr>
                  <w:tcW w:w="1592" w:type="dxa"/>
                </w:tcPr>
                <w:p w14:paraId="3229C5A5" w14:textId="77777777" w:rsidR="008803EB" w:rsidRPr="00DF0086" w:rsidRDefault="008803EB" w:rsidP="009D4352">
                  <w:pPr>
                    <w:framePr w:hSpace="180" w:wrap="around" w:vAnchor="text" w:hAnchor="margin" w:y="317"/>
                    <w:jc w:val="center"/>
                  </w:pPr>
                  <w:r w:rsidRPr="00F3421B">
                    <w:t>18 000</w:t>
                  </w:r>
                </w:p>
              </w:tc>
              <w:tc>
                <w:tcPr>
                  <w:tcW w:w="1592" w:type="dxa"/>
                </w:tcPr>
                <w:p w14:paraId="07901307" w14:textId="77777777" w:rsidR="008803EB" w:rsidRPr="00DF0086" w:rsidRDefault="008803EB" w:rsidP="009D4352">
                  <w:pPr>
                    <w:framePr w:hSpace="180" w:wrap="around" w:vAnchor="text" w:hAnchor="margin" w:y="317"/>
                    <w:jc w:val="center"/>
                  </w:pPr>
                  <w:r>
                    <w:t>54 000</w:t>
                  </w:r>
                </w:p>
              </w:tc>
              <w:tc>
                <w:tcPr>
                  <w:tcW w:w="1592" w:type="dxa"/>
                </w:tcPr>
                <w:p w14:paraId="3D369CFB" w14:textId="77777777" w:rsidR="008803EB" w:rsidRPr="00DF0086" w:rsidRDefault="008803EB" w:rsidP="009D4352">
                  <w:pPr>
                    <w:framePr w:hSpace="180" w:wrap="around" w:vAnchor="text" w:hAnchor="margin" w:y="317"/>
                    <w:jc w:val="center"/>
                  </w:pPr>
                  <w:r>
                    <w:t>81 000</w:t>
                  </w:r>
                </w:p>
              </w:tc>
              <w:tc>
                <w:tcPr>
                  <w:tcW w:w="1592" w:type="dxa"/>
                </w:tcPr>
                <w:p w14:paraId="73310DD1" w14:textId="77777777" w:rsidR="008803EB" w:rsidRPr="00DF0086" w:rsidRDefault="008803EB" w:rsidP="009D4352">
                  <w:pPr>
                    <w:framePr w:hSpace="180" w:wrap="around" w:vAnchor="text" w:hAnchor="margin" w:y="317"/>
                    <w:jc w:val="center"/>
                  </w:pPr>
                  <w:r w:rsidRPr="00115A2E">
                    <w:t>9 000</w:t>
                  </w:r>
                </w:p>
              </w:tc>
              <w:tc>
                <w:tcPr>
                  <w:tcW w:w="1592" w:type="dxa"/>
                </w:tcPr>
                <w:p w14:paraId="3BEBF374" w14:textId="77777777" w:rsidR="008803EB" w:rsidRPr="00DF0086" w:rsidRDefault="008803EB" w:rsidP="009D4352">
                  <w:pPr>
                    <w:framePr w:hSpace="180" w:wrap="around" w:vAnchor="text" w:hAnchor="margin" w:y="317"/>
                    <w:jc w:val="center"/>
                  </w:pPr>
                  <w:r>
                    <w:t>72 000</w:t>
                  </w:r>
                </w:p>
              </w:tc>
            </w:tr>
            <w:tr w:rsidR="008803EB" w:rsidRPr="00DF0086" w14:paraId="6739F5A1" w14:textId="77777777" w:rsidTr="00CB2BDB">
              <w:tc>
                <w:tcPr>
                  <w:tcW w:w="757" w:type="dxa"/>
                  <w:shd w:val="clear" w:color="auto" w:fill="D9D9D9" w:themeFill="background1" w:themeFillShade="D9"/>
                </w:tcPr>
                <w:p w14:paraId="7A17D134" w14:textId="77777777" w:rsidR="008803EB" w:rsidRPr="00DF0086" w:rsidRDefault="008803EB" w:rsidP="009D4352">
                  <w:pPr>
                    <w:framePr w:hSpace="180" w:wrap="around" w:vAnchor="text" w:hAnchor="margin" w:y="317"/>
                    <w:jc w:val="center"/>
                  </w:pPr>
                  <w:r w:rsidRPr="00DF0086">
                    <w:t>8</w:t>
                  </w:r>
                </w:p>
              </w:tc>
              <w:tc>
                <w:tcPr>
                  <w:tcW w:w="1591" w:type="dxa"/>
                  <w:shd w:val="clear" w:color="auto" w:fill="D9D9D9" w:themeFill="background1" w:themeFillShade="D9"/>
                </w:tcPr>
                <w:p w14:paraId="7EC1A50F" w14:textId="77777777" w:rsidR="008803EB" w:rsidRPr="00DF0086" w:rsidRDefault="008803EB" w:rsidP="009D4352">
                  <w:pPr>
                    <w:framePr w:hSpace="180" w:wrap="around" w:vAnchor="text" w:hAnchor="margin" w:y="317"/>
                    <w:jc w:val="center"/>
                  </w:pPr>
                  <w:r>
                    <w:t>54 000</w:t>
                  </w:r>
                </w:p>
              </w:tc>
              <w:tc>
                <w:tcPr>
                  <w:tcW w:w="1592" w:type="dxa"/>
                  <w:shd w:val="clear" w:color="auto" w:fill="D9D9D9" w:themeFill="background1" w:themeFillShade="D9"/>
                </w:tcPr>
                <w:p w14:paraId="65E62350" w14:textId="77777777" w:rsidR="008803EB" w:rsidRPr="00DF0086" w:rsidRDefault="008803EB" w:rsidP="009D4352">
                  <w:pPr>
                    <w:framePr w:hSpace="180" w:wrap="around" w:vAnchor="text" w:hAnchor="margin" w:y="317"/>
                    <w:jc w:val="center"/>
                  </w:pPr>
                  <w:r w:rsidRPr="00F3421B">
                    <w:t>18 000</w:t>
                  </w:r>
                </w:p>
              </w:tc>
              <w:tc>
                <w:tcPr>
                  <w:tcW w:w="1592" w:type="dxa"/>
                  <w:shd w:val="clear" w:color="auto" w:fill="D9D9D9" w:themeFill="background1" w:themeFillShade="D9"/>
                </w:tcPr>
                <w:p w14:paraId="48E59F6F" w14:textId="77777777" w:rsidR="008803EB" w:rsidRPr="00DF0086" w:rsidRDefault="008803EB" w:rsidP="009D4352">
                  <w:pPr>
                    <w:framePr w:hSpace="180" w:wrap="around" w:vAnchor="text" w:hAnchor="margin" w:y="317"/>
                    <w:jc w:val="center"/>
                  </w:pPr>
                  <w:r>
                    <w:t>36 000</w:t>
                  </w:r>
                </w:p>
              </w:tc>
              <w:tc>
                <w:tcPr>
                  <w:tcW w:w="1592" w:type="dxa"/>
                  <w:shd w:val="clear" w:color="auto" w:fill="D9D9D9" w:themeFill="background1" w:themeFillShade="D9"/>
                </w:tcPr>
                <w:p w14:paraId="2C224A54" w14:textId="77777777" w:rsidR="008803EB" w:rsidRPr="00DF0086" w:rsidRDefault="008803EB" w:rsidP="009D4352">
                  <w:pPr>
                    <w:framePr w:hSpace="180" w:wrap="around" w:vAnchor="text" w:hAnchor="margin" w:y="317"/>
                    <w:jc w:val="center"/>
                  </w:pPr>
                  <w:r>
                    <w:t>72 000</w:t>
                  </w:r>
                </w:p>
              </w:tc>
              <w:tc>
                <w:tcPr>
                  <w:tcW w:w="1592" w:type="dxa"/>
                  <w:shd w:val="clear" w:color="auto" w:fill="D9D9D9" w:themeFill="background1" w:themeFillShade="D9"/>
                </w:tcPr>
                <w:p w14:paraId="3A8A4CA9" w14:textId="77777777" w:rsidR="008803EB" w:rsidRPr="00DF0086" w:rsidRDefault="008803EB" w:rsidP="009D4352">
                  <w:pPr>
                    <w:framePr w:hSpace="180" w:wrap="around" w:vAnchor="text" w:hAnchor="margin" w:y="317"/>
                    <w:jc w:val="center"/>
                  </w:pPr>
                  <w:r w:rsidRPr="00115A2E">
                    <w:t>9 000</w:t>
                  </w:r>
                </w:p>
              </w:tc>
              <w:tc>
                <w:tcPr>
                  <w:tcW w:w="1592" w:type="dxa"/>
                  <w:shd w:val="clear" w:color="auto" w:fill="D9D9D9" w:themeFill="background1" w:themeFillShade="D9"/>
                </w:tcPr>
                <w:p w14:paraId="66ABC88F" w14:textId="77777777" w:rsidR="008803EB" w:rsidRPr="00DF0086" w:rsidRDefault="008803EB" w:rsidP="009D4352">
                  <w:pPr>
                    <w:framePr w:hSpace="180" w:wrap="around" w:vAnchor="text" w:hAnchor="margin" w:y="317"/>
                    <w:jc w:val="center"/>
                  </w:pPr>
                  <w:r>
                    <w:t>63 000</w:t>
                  </w:r>
                </w:p>
              </w:tc>
            </w:tr>
            <w:tr w:rsidR="008803EB" w:rsidRPr="00DF0086" w14:paraId="7B5506B1" w14:textId="77777777" w:rsidTr="00CB2BDB">
              <w:tc>
                <w:tcPr>
                  <w:tcW w:w="757" w:type="dxa"/>
                </w:tcPr>
                <w:p w14:paraId="35911FF8" w14:textId="77777777" w:rsidR="008803EB" w:rsidRPr="00DF0086" w:rsidRDefault="008803EB" w:rsidP="009D4352">
                  <w:pPr>
                    <w:framePr w:hSpace="180" w:wrap="around" w:vAnchor="text" w:hAnchor="margin" w:y="317"/>
                    <w:jc w:val="center"/>
                  </w:pPr>
                  <w:r w:rsidRPr="00DF0086">
                    <w:t>9</w:t>
                  </w:r>
                </w:p>
              </w:tc>
              <w:tc>
                <w:tcPr>
                  <w:tcW w:w="1591" w:type="dxa"/>
                </w:tcPr>
                <w:p w14:paraId="1B8437F3" w14:textId="77777777" w:rsidR="008803EB" w:rsidRPr="00DF0086" w:rsidRDefault="008803EB" w:rsidP="009D4352">
                  <w:pPr>
                    <w:framePr w:hSpace="180" w:wrap="around" w:vAnchor="text" w:hAnchor="margin" w:y="317"/>
                    <w:jc w:val="center"/>
                  </w:pPr>
                  <w:r>
                    <w:t>36 000</w:t>
                  </w:r>
                </w:p>
              </w:tc>
              <w:tc>
                <w:tcPr>
                  <w:tcW w:w="1592" w:type="dxa"/>
                </w:tcPr>
                <w:p w14:paraId="3A632A5D" w14:textId="77777777" w:rsidR="008803EB" w:rsidRPr="00DF0086" w:rsidRDefault="008803EB" w:rsidP="009D4352">
                  <w:pPr>
                    <w:framePr w:hSpace="180" w:wrap="around" w:vAnchor="text" w:hAnchor="margin" w:y="317"/>
                    <w:jc w:val="center"/>
                  </w:pPr>
                  <w:r w:rsidRPr="00F3421B">
                    <w:t>18 000</w:t>
                  </w:r>
                </w:p>
              </w:tc>
              <w:tc>
                <w:tcPr>
                  <w:tcW w:w="1592" w:type="dxa"/>
                </w:tcPr>
                <w:p w14:paraId="095CF766" w14:textId="77777777" w:rsidR="008803EB" w:rsidRPr="00DF0086" w:rsidRDefault="008803EB" w:rsidP="009D4352">
                  <w:pPr>
                    <w:framePr w:hSpace="180" w:wrap="around" w:vAnchor="text" w:hAnchor="margin" w:y="317"/>
                    <w:jc w:val="center"/>
                  </w:pPr>
                  <w:r>
                    <w:t>18 000</w:t>
                  </w:r>
                </w:p>
              </w:tc>
              <w:tc>
                <w:tcPr>
                  <w:tcW w:w="1592" w:type="dxa"/>
                </w:tcPr>
                <w:p w14:paraId="4E8BADB7" w14:textId="77777777" w:rsidR="008803EB" w:rsidRPr="00DF0086" w:rsidRDefault="008803EB" w:rsidP="009D4352">
                  <w:pPr>
                    <w:framePr w:hSpace="180" w:wrap="around" w:vAnchor="text" w:hAnchor="margin" w:y="317"/>
                    <w:jc w:val="center"/>
                  </w:pPr>
                  <w:r>
                    <w:t>63 000</w:t>
                  </w:r>
                </w:p>
              </w:tc>
              <w:tc>
                <w:tcPr>
                  <w:tcW w:w="1592" w:type="dxa"/>
                </w:tcPr>
                <w:p w14:paraId="5F941F05" w14:textId="77777777" w:rsidR="008803EB" w:rsidRPr="00DF0086" w:rsidRDefault="008803EB" w:rsidP="009D4352">
                  <w:pPr>
                    <w:framePr w:hSpace="180" w:wrap="around" w:vAnchor="text" w:hAnchor="margin" w:y="317"/>
                    <w:jc w:val="center"/>
                  </w:pPr>
                  <w:r w:rsidRPr="00115A2E">
                    <w:t>9 000</w:t>
                  </w:r>
                </w:p>
              </w:tc>
              <w:tc>
                <w:tcPr>
                  <w:tcW w:w="1592" w:type="dxa"/>
                </w:tcPr>
                <w:p w14:paraId="5076DEFA" w14:textId="77777777" w:rsidR="008803EB" w:rsidRPr="00DF0086" w:rsidRDefault="008803EB" w:rsidP="009D4352">
                  <w:pPr>
                    <w:framePr w:hSpace="180" w:wrap="around" w:vAnchor="text" w:hAnchor="margin" w:y="317"/>
                    <w:jc w:val="center"/>
                  </w:pPr>
                  <w:r>
                    <w:t>54 000</w:t>
                  </w:r>
                </w:p>
              </w:tc>
            </w:tr>
            <w:tr w:rsidR="008803EB" w:rsidRPr="00DF0086" w14:paraId="44019598" w14:textId="77777777" w:rsidTr="00CB2BDB">
              <w:tc>
                <w:tcPr>
                  <w:tcW w:w="757" w:type="dxa"/>
                  <w:shd w:val="clear" w:color="auto" w:fill="D9D9D9" w:themeFill="background1" w:themeFillShade="D9"/>
                </w:tcPr>
                <w:p w14:paraId="07EEA765" w14:textId="77777777" w:rsidR="008803EB" w:rsidRPr="00DF0086" w:rsidRDefault="008803EB" w:rsidP="009D4352">
                  <w:pPr>
                    <w:framePr w:hSpace="180" w:wrap="around" w:vAnchor="text" w:hAnchor="margin" w:y="317"/>
                    <w:jc w:val="center"/>
                  </w:pPr>
                  <w:r>
                    <w:t>10</w:t>
                  </w:r>
                </w:p>
              </w:tc>
              <w:tc>
                <w:tcPr>
                  <w:tcW w:w="1591" w:type="dxa"/>
                  <w:shd w:val="clear" w:color="auto" w:fill="D9D9D9" w:themeFill="background1" w:themeFillShade="D9"/>
                </w:tcPr>
                <w:p w14:paraId="6998812A" w14:textId="77777777" w:rsidR="008803EB" w:rsidRPr="00DF0086" w:rsidRDefault="008803EB" w:rsidP="009D4352">
                  <w:pPr>
                    <w:framePr w:hSpace="180" w:wrap="around" w:vAnchor="text" w:hAnchor="margin" w:y="317"/>
                    <w:jc w:val="center"/>
                  </w:pPr>
                  <w:r>
                    <w:t>18 000</w:t>
                  </w:r>
                </w:p>
              </w:tc>
              <w:tc>
                <w:tcPr>
                  <w:tcW w:w="1592" w:type="dxa"/>
                  <w:shd w:val="clear" w:color="auto" w:fill="D9D9D9" w:themeFill="background1" w:themeFillShade="D9"/>
                </w:tcPr>
                <w:p w14:paraId="1AA0204C" w14:textId="77777777" w:rsidR="008803EB" w:rsidRPr="00DF0086" w:rsidRDefault="008803EB" w:rsidP="009D4352">
                  <w:pPr>
                    <w:framePr w:hSpace="180" w:wrap="around" w:vAnchor="text" w:hAnchor="margin" w:y="317"/>
                    <w:jc w:val="center"/>
                  </w:pPr>
                  <w:r w:rsidRPr="00F3421B">
                    <w:t>18 000</w:t>
                  </w:r>
                </w:p>
              </w:tc>
              <w:tc>
                <w:tcPr>
                  <w:tcW w:w="1592" w:type="dxa"/>
                  <w:shd w:val="clear" w:color="auto" w:fill="D9D9D9" w:themeFill="background1" w:themeFillShade="D9"/>
                </w:tcPr>
                <w:p w14:paraId="0C03B6A4" w14:textId="77777777" w:rsidR="008803EB" w:rsidRPr="00DF0086" w:rsidRDefault="008803EB" w:rsidP="009D4352">
                  <w:pPr>
                    <w:framePr w:hSpace="180" w:wrap="around" w:vAnchor="text" w:hAnchor="margin" w:y="317"/>
                    <w:jc w:val="center"/>
                  </w:pPr>
                  <w:r>
                    <w:t>Nil</w:t>
                  </w:r>
                </w:p>
              </w:tc>
              <w:tc>
                <w:tcPr>
                  <w:tcW w:w="1592" w:type="dxa"/>
                  <w:shd w:val="clear" w:color="auto" w:fill="D9D9D9" w:themeFill="background1" w:themeFillShade="D9"/>
                </w:tcPr>
                <w:p w14:paraId="05825972" w14:textId="77777777" w:rsidR="008803EB" w:rsidRPr="00DF0086" w:rsidRDefault="008803EB" w:rsidP="009D4352">
                  <w:pPr>
                    <w:framePr w:hSpace="180" w:wrap="around" w:vAnchor="text" w:hAnchor="margin" w:y="317"/>
                    <w:jc w:val="center"/>
                  </w:pPr>
                  <w:r>
                    <w:t>54 000</w:t>
                  </w:r>
                </w:p>
              </w:tc>
              <w:tc>
                <w:tcPr>
                  <w:tcW w:w="1592" w:type="dxa"/>
                  <w:shd w:val="clear" w:color="auto" w:fill="D9D9D9" w:themeFill="background1" w:themeFillShade="D9"/>
                </w:tcPr>
                <w:p w14:paraId="74AE0FCD" w14:textId="77777777" w:rsidR="008803EB" w:rsidRPr="00DF0086" w:rsidRDefault="008803EB" w:rsidP="009D4352">
                  <w:pPr>
                    <w:framePr w:hSpace="180" w:wrap="around" w:vAnchor="text" w:hAnchor="margin" w:y="317"/>
                    <w:jc w:val="center"/>
                  </w:pPr>
                  <w:r w:rsidRPr="00115A2E">
                    <w:t>9 000</w:t>
                  </w:r>
                </w:p>
              </w:tc>
              <w:tc>
                <w:tcPr>
                  <w:tcW w:w="1592" w:type="dxa"/>
                  <w:shd w:val="clear" w:color="auto" w:fill="D9D9D9" w:themeFill="background1" w:themeFillShade="D9"/>
                </w:tcPr>
                <w:p w14:paraId="54A11DD0" w14:textId="77777777" w:rsidR="008803EB" w:rsidRPr="00DF0086" w:rsidRDefault="008803EB" w:rsidP="009D4352">
                  <w:pPr>
                    <w:framePr w:hSpace="180" w:wrap="around" w:vAnchor="text" w:hAnchor="margin" w:y="317"/>
                    <w:jc w:val="center"/>
                  </w:pPr>
                  <w:r>
                    <w:t>45 000</w:t>
                  </w:r>
                </w:p>
              </w:tc>
            </w:tr>
            <w:tr w:rsidR="008803EB" w:rsidRPr="00DF0086" w14:paraId="20D167CC" w14:textId="77777777" w:rsidTr="00CB2BDB">
              <w:tc>
                <w:tcPr>
                  <w:tcW w:w="757" w:type="dxa"/>
                </w:tcPr>
                <w:p w14:paraId="0BD4CAAE" w14:textId="77777777" w:rsidR="008803EB" w:rsidRPr="00DF0086" w:rsidRDefault="008803EB" w:rsidP="009D4352">
                  <w:pPr>
                    <w:framePr w:hSpace="180" w:wrap="around" w:vAnchor="text" w:hAnchor="margin" w:y="317"/>
                    <w:jc w:val="center"/>
                  </w:pPr>
                  <w:r>
                    <w:t>11</w:t>
                  </w:r>
                </w:p>
              </w:tc>
              <w:tc>
                <w:tcPr>
                  <w:tcW w:w="1591" w:type="dxa"/>
                </w:tcPr>
                <w:p w14:paraId="7D701C3F" w14:textId="77777777" w:rsidR="008803EB" w:rsidRPr="00DF0086" w:rsidRDefault="008803EB" w:rsidP="009D4352">
                  <w:pPr>
                    <w:framePr w:hSpace="180" w:wrap="around" w:vAnchor="text" w:hAnchor="margin" w:y="317"/>
                    <w:jc w:val="center"/>
                  </w:pPr>
                </w:p>
              </w:tc>
              <w:tc>
                <w:tcPr>
                  <w:tcW w:w="1592" w:type="dxa"/>
                </w:tcPr>
                <w:p w14:paraId="50F88F14" w14:textId="77777777" w:rsidR="008803EB" w:rsidRPr="00DF0086" w:rsidRDefault="008803EB" w:rsidP="009D4352">
                  <w:pPr>
                    <w:framePr w:hSpace="180" w:wrap="around" w:vAnchor="text" w:hAnchor="margin" w:y="317"/>
                    <w:jc w:val="center"/>
                  </w:pPr>
                </w:p>
              </w:tc>
              <w:tc>
                <w:tcPr>
                  <w:tcW w:w="1592" w:type="dxa"/>
                </w:tcPr>
                <w:p w14:paraId="6A95C535" w14:textId="77777777" w:rsidR="008803EB" w:rsidRPr="00DF0086" w:rsidRDefault="008803EB" w:rsidP="009D4352">
                  <w:pPr>
                    <w:framePr w:hSpace="180" w:wrap="around" w:vAnchor="text" w:hAnchor="margin" w:y="317"/>
                    <w:jc w:val="center"/>
                  </w:pPr>
                </w:p>
              </w:tc>
              <w:tc>
                <w:tcPr>
                  <w:tcW w:w="1592" w:type="dxa"/>
                </w:tcPr>
                <w:p w14:paraId="0EBB8562" w14:textId="77777777" w:rsidR="008803EB" w:rsidRPr="00DF0086" w:rsidRDefault="008803EB" w:rsidP="009D4352">
                  <w:pPr>
                    <w:framePr w:hSpace="180" w:wrap="around" w:vAnchor="text" w:hAnchor="margin" w:y="317"/>
                    <w:jc w:val="center"/>
                  </w:pPr>
                  <w:r>
                    <w:t>45 000</w:t>
                  </w:r>
                </w:p>
              </w:tc>
              <w:tc>
                <w:tcPr>
                  <w:tcW w:w="1592" w:type="dxa"/>
                </w:tcPr>
                <w:p w14:paraId="4AF8AF22" w14:textId="77777777" w:rsidR="008803EB" w:rsidRPr="00DF0086" w:rsidRDefault="008803EB" w:rsidP="009D4352">
                  <w:pPr>
                    <w:framePr w:hSpace="180" w:wrap="around" w:vAnchor="text" w:hAnchor="margin" w:y="317"/>
                    <w:jc w:val="center"/>
                  </w:pPr>
                  <w:r w:rsidRPr="00115A2E">
                    <w:t>9 000</w:t>
                  </w:r>
                </w:p>
              </w:tc>
              <w:tc>
                <w:tcPr>
                  <w:tcW w:w="1592" w:type="dxa"/>
                </w:tcPr>
                <w:p w14:paraId="41637D79" w14:textId="77777777" w:rsidR="008803EB" w:rsidRPr="00DF0086" w:rsidRDefault="008803EB" w:rsidP="009D4352">
                  <w:pPr>
                    <w:framePr w:hSpace="180" w:wrap="around" w:vAnchor="text" w:hAnchor="margin" w:y="317"/>
                    <w:jc w:val="center"/>
                  </w:pPr>
                  <w:r>
                    <w:t>36 000</w:t>
                  </w:r>
                </w:p>
              </w:tc>
            </w:tr>
            <w:tr w:rsidR="008803EB" w:rsidRPr="00DF0086" w14:paraId="4C3730A2" w14:textId="77777777" w:rsidTr="00CB2BDB">
              <w:tc>
                <w:tcPr>
                  <w:tcW w:w="757" w:type="dxa"/>
                  <w:shd w:val="clear" w:color="auto" w:fill="D9D9D9" w:themeFill="background1" w:themeFillShade="D9"/>
                </w:tcPr>
                <w:p w14:paraId="1C87B29C" w14:textId="77777777" w:rsidR="008803EB" w:rsidRPr="00DF0086" w:rsidRDefault="008803EB" w:rsidP="009D4352">
                  <w:pPr>
                    <w:framePr w:hSpace="180" w:wrap="around" w:vAnchor="text" w:hAnchor="margin" w:y="317"/>
                    <w:jc w:val="center"/>
                  </w:pPr>
                  <w:r>
                    <w:t>12</w:t>
                  </w:r>
                </w:p>
              </w:tc>
              <w:tc>
                <w:tcPr>
                  <w:tcW w:w="1591" w:type="dxa"/>
                  <w:shd w:val="clear" w:color="auto" w:fill="D9D9D9" w:themeFill="background1" w:themeFillShade="D9"/>
                </w:tcPr>
                <w:p w14:paraId="1CDBD8AD" w14:textId="77777777" w:rsidR="008803EB" w:rsidRPr="00DF0086" w:rsidRDefault="008803EB" w:rsidP="009D4352">
                  <w:pPr>
                    <w:framePr w:hSpace="180" w:wrap="around" w:vAnchor="text" w:hAnchor="margin" w:y="317"/>
                    <w:jc w:val="center"/>
                  </w:pPr>
                </w:p>
              </w:tc>
              <w:tc>
                <w:tcPr>
                  <w:tcW w:w="1592" w:type="dxa"/>
                  <w:shd w:val="clear" w:color="auto" w:fill="D9D9D9" w:themeFill="background1" w:themeFillShade="D9"/>
                </w:tcPr>
                <w:p w14:paraId="39141BB2" w14:textId="77777777" w:rsidR="008803EB" w:rsidRPr="00DF0086" w:rsidRDefault="008803EB" w:rsidP="009D4352">
                  <w:pPr>
                    <w:framePr w:hSpace="180" w:wrap="around" w:vAnchor="text" w:hAnchor="margin" w:y="317"/>
                    <w:jc w:val="center"/>
                  </w:pPr>
                </w:p>
              </w:tc>
              <w:tc>
                <w:tcPr>
                  <w:tcW w:w="1592" w:type="dxa"/>
                  <w:shd w:val="clear" w:color="auto" w:fill="D9D9D9" w:themeFill="background1" w:themeFillShade="D9"/>
                </w:tcPr>
                <w:p w14:paraId="53775401" w14:textId="77777777" w:rsidR="008803EB" w:rsidRPr="00DF0086" w:rsidRDefault="008803EB" w:rsidP="009D4352">
                  <w:pPr>
                    <w:framePr w:hSpace="180" w:wrap="around" w:vAnchor="text" w:hAnchor="margin" w:y="317"/>
                    <w:jc w:val="center"/>
                  </w:pPr>
                </w:p>
              </w:tc>
              <w:tc>
                <w:tcPr>
                  <w:tcW w:w="1592" w:type="dxa"/>
                  <w:shd w:val="clear" w:color="auto" w:fill="D9D9D9" w:themeFill="background1" w:themeFillShade="D9"/>
                </w:tcPr>
                <w:p w14:paraId="23DE8A20" w14:textId="77777777" w:rsidR="008803EB" w:rsidRPr="00DF0086" w:rsidRDefault="008803EB" w:rsidP="009D4352">
                  <w:pPr>
                    <w:framePr w:hSpace="180" w:wrap="around" w:vAnchor="text" w:hAnchor="margin" w:y="317"/>
                    <w:jc w:val="center"/>
                  </w:pPr>
                  <w:r>
                    <w:t>36 000</w:t>
                  </w:r>
                </w:p>
              </w:tc>
              <w:tc>
                <w:tcPr>
                  <w:tcW w:w="1592" w:type="dxa"/>
                  <w:shd w:val="clear" w:color="auto" w:fill="D9D9D9" w:themeFill="background1" w:themeFillShade="D9"/>
                </w:tcPr>
                <w:p w14:paraId="2B65A659" w14:textId="77777777" w:rsidR="008803EB" w:rsidRPr="00DF0086" w:rsidRDefault="008803EB" w:rsidP="009D4352">
                  <w:pPr>
                    <w:framePr w:hSpace="180" w:wrap="around" w:vAnchor="text" w:hAnchor="margin" w:y="317"/>
                    <w:jc w:val="center"/>
                  </w:pPr>
                  <w:r w:rsidRPr="00115A2E">
                    <w:t>9 000</w:t>
                  </w:r>
                </w:p>
              </w:tc>
              <w:tc>
                <w:tcPr>
                  <w:tcW w:w="1592" w:type="dxa"/>
                  <w:shd w:val="clear" w:color="auto" w:fill="D9D9D9" w:themeFill="background1" w:themeFillShade="D9"/>
                </w:tcPr>
                <w:p w14:paraId="75AB6B10" w14:textId="77777777" w:rsidR="008803EB" w:rsidRPr="00DF0086" w:rsidRDefault="008803EB" w:rsidP="009D4352">
                  <w:pPr>
                    <w:framePr w:hSpace="180" w:wrap="around" w:vAnchor="text" w:hAnchor="margin" w:y="317"/>
                    <w:jc w:val="center"/>
                  </w:pPr>
                  <w:r>
                    <w:t>27 000</w:t>
                  </w:r>
                </w:p>
              </w:tc>
            </w:tr>
            <w:tr w:rsidR="008803EB" w:rsidRPr="00DF0086" w14:paraId="11CBA3F3" w14:textId="77777777" w:rsidTr="00CB2BDB">
              <w:tc>
                <w:tcPr>
                  <w:tcW w:w="757" w:type="dxa"/>
                </w:tcPr>
                <w:p w14:paraId="7C519F60" w14:textId="77777777" w:rsidR="008803EB" w:rsidRPr="00DF0086" w:rsidRDefault="008803EB" w:rsidP="009D4352">
                  <w:pPr>
                    <w:framePr w:hSpace="180" w:wrap="around" w:vAnchor="text" w:hAnchor="margin" w:y="317"/>
                    <w:jc w:val="center"/>
                  </w:pPr>
                  <w:r>
                    <w:t>13</w:t>
                  </w:r>
                </w:p>
              </w:tc>
              <w:tc>
                <w:tcPr>
                  <w:tcW w:w="1591" w:type="dxa"/>
                </w:tcPr>
                <w:p w14:paraId="625C0E9F" w14:textId="77777777" w:rsidR="008803EB" w:rsidRPr="00DF0086" w:rsidRDefault="008803EB" w:rsidP="009D4352">
                  <w:pPr>
                    <w:framePr w:hSpace="180" w:wrap="around" w:vAnchor="text" w:hAnchor="margin" w:y="317"/>
                    <w:jc w:val="center"/>
                  </w:pPr>
                </w:p>
              </w:tc>
              <w:tc>
                <w:tcPr>
                  <w:tcW w:w="1592" w:type="dxa"/>
                </w:tcPr>
                <w:p w14:paraId="00A9E792" w14:textId="77777777" w:rsidR="008803EB" w:rsidRPr="00DF0086" w:rsidRDefault="008803EB" w:rsidP="009D4352">
                  <w:pPr>
                    <w:framePr w:hSpace="180" w:wrap="around" w:vAnchor="text" w:hAnchor="margin" w:y="317"/>
                    <w:jc w:val="center"/>
                  </w:pPr>
                </w:p>
              </w:tc>
              <w:tc>
                <w:tcPr>
                  <w:tcW w:w="1592" w:type="dxa"/>
                </w:tcPr>
                <w:p w14:paraId="11257E8B" w14:textId="77777777" w:rsidR="008803EB" w:rsidRPr="00DF0086" w:rsidRDefault="008803EB" w:rsidP="009D4352">
                  <w:pPr>
                    <w:framePr w:hSpace="180" w:wrap="around" w:vAnchor="text" w:hAnchor="margin" w:y="317"/>
                    <w:jc w:val="center"/>
                  </w:pPr>
                </w:p>
              </w:tc>
              <w:tc>
                <w:tcPr>
                  <w:tcW w:w="1592" w:type="dxa"/>
                </w:tcPr>
                <w:p w14:paraId="66745E4E" w14:textId="77777777" w:rsidR="008803EB" w:rsidRPr="00DF0086" w:rsidRDefault="008803EB" w:rsidP="009D4352">
                  <w:pPr>
                    <w:framePr w:hSpace="180" w:wrap="around" w:vAnchor="text" w:hAnchor="margin" w:y="317"/>
                    <w:jc w:val="center"/>
                  </w:pPr>
                  <w:r>
                    <w:t>27 000</w:t>
                  </w:r>
                </w:p>
              </w:tc>
              <w:tc>
                <w:tcPr>
                  <w:tcW w:w="1592" w:type="dxa"/>
                </w:tcPr>
                <w:p w14:paraId="1952CA71" w14:textId="77777777" w:rsidR="008803EB" w:rsidRPr="00DF0086" w:rsidRDefault="008803EB" w:rsidP="009D4352">
                  <w:pPr>
                    <w:framePr w:hSpace="180" w:wrap="around" w:vAnchor="text" w:hAnchor="margin" w:y="317"/>
                    <w:jc w:val="center"/>
                  </w:pPr>
                  <w:r w:rsidRPr="00115A2E">
                    <w:t>9 000</w:t>
                  </w:r>
                </w:p>
              </w:tc>
              <w:tc>
                <w:tcPr>
                  <w:tcW w:w="1592" w:type="dxa"/>
                </w:tcPr>
                <w:p w14:paraId="182D02A8" w14:textId="77777777" w:rsidR="008803EB" w:rsidRPr="00DF0086" w:rsidRDefault="008803EB" w:rsidP="009D4352">
                  <w:pPr>
                    <w:framePr w:hSpace="180" w:wrap="around" w:vAnchor="text" w:hAnchor="margin" w:y="317"/>
                    <w:jc w:val="center"/>
                  </w:pPr>
                  <w:r>
                    <w:t>18 000</w:t>
                  </w:r>
                </w:p>
              </w:tc>
            </w:tr>
            <w:tr w:rsidR="008803EB" w:rsidRPr="00DF0086" w14:paraId="5C5FBAB5" w14:textId="77777777" w:rsidTr="00CB2BDB">
              <w:tc>
                <w:tcPr>
                  <w:tcW w:w="757" w:type="dxa"/>
                  <w:shd w:val="clear" w:color="auto" w:fill="D9D9D9" w:themeFill="background1" w:themeFillShade="D9"/>
                </w:tcPr>
                <w:p w14:paraId="4C5D6E9A" w14:textId="77777777" w:rsidR="008803EB" w:rsidRPr="00DF0086" w:rsidRDefault="008803EB" w:rsidP="009D4352">
                  <w:pPr>
                    <w:framePr w:hSpace="180" w:wrap="around" w:vAnchor="text" w:hAnchor="margin" w:y="317"/>
                    <w:jc w:val="center"/>
                  </w:pPr>
                  <w:r>
                    <w:t>14</w:t>
                  </w:r>
                </w:p>
              </w:tc>
              <w:tc>
                <w:tcPr>
                  <w:tcW w:w="1591" w:type="dxa"/>
                  <w:shd w:val="clear" w:color="auto" w:fill="D9D9D9" w:themeFill="background1" w:themeFillShade="D9"/>
                </w:tcPr>
                <w:p w14:paraId="3768F52B" w14:textId="77777777" w:rsidR="008803EB" w:rsidRPr="00DF0086" w:rsidRDefault="008803EB" w:rsidP="009D4352">
                  <w:pPr>
                    <w:framePr w:hSpace="180" w:wrap="around" w:vAnchor="text" w:hAnchor="margin" w:y="317"/>
                    <w:jc w:val="center"/>
                  </w:pPr>
                </w:p>
              </w:tc>
              <w:tc>
                <w:tcPr>
                  <w:tcW w:w="1592" w:type="dxa"/>
                  <w:shd w:val="clear" w:color="auto" w:fill="D9D9D9" w:themeFill="background1" w:themeFillShade="D9"/>
                </w:tcPr>
                <w:p w14:paraId="509249B0" w14:textId="77777777" w:rsidR="008803EB" w:rsidRPr="00DF0086" w:rsidRDefault="008803EB" w:rsidP="009D4352">
                  <w:pPr>
                    <w:framePr w:hSpace="180" w:wrap="around" w:vAnchor="text" w:hAnchor="margin" w:y="317"/>
                    <w:jc w:val="center"/>
                  </w:pPr>
                </w:p>
              </w:tc>
              <w:tc>
                <w:tcPr>
                  <w:tcW w:w="1592" w:type="dxa"/>
                  <w:shd w:val="clear" w:color="auto" w:fill="D9D9D9" w:themeFill="background1" w:themeFillShade="D9"/>
                </w:tcPr>
                <w:p w14:paraId="1721C154" w14:textId="77777777" w:rsidR="008803EB" w:rsidRPr="00DF0086" w:rsidRDefault="008803EB" w:rsidP="009D4352">
                  <w:pPr>
                    <w:framePr w:hSpace="180" w:wrap="around" w:vAnchor="text" w:hAnchor="margin" w:y="317"/>
                    <w:jc w:val="center"/>
                  </w:pPr>
                </w:p>
              </w:tc>
              <w:tc>
                <w:tcPr>
                  <w:tcW w:w="1592" w:type="dxa"/>
                  <w:shd w:val="clear" w:color="auto" w:fill="D9D9D9" w:themeFill="background1" w:themeFillShade="D9"/>
                </w:tcPr>
                <w:p w14:paraId="05026592" w14:textId="77777777" w:rsidR="008803EB" w:rsidRPr="00DF0086" w:rsidRDefault="008803EB" w:rsidP="009D4352">
                  <w:pPr>
                    <w:framePr w:hSpace="180" w:wrap="around" w:vAnchor="text" w:hAnchor="margin" w:y="317"/>
                    <w:jc w:val="center"/>
                  </w:pPr>
                  <w:r>
                    <w:t>18 000</w:t>
                  </w:r>
                </w:p>
              </w:tc>
              <w:tc>
                <w:tcPr>
                  <w:tcW w:w="1592" w:type="dxa"/>
                  <w:shd w:val="clear" w:color="auto" w:fill="D9D9D9" w:themeFill="background1" w:themeFillShade="D9"/>
                </w:tcPr>
                <w:p w14:paraId="47FF5267" w14:textId="77777777" w:rsidR="008803EB" w:rsidRPr="00DF0086" w:rsidRDefault="008803EB" w:rsidP="009D4352">
                  <w:pPr>
                    <w:framePr w:hSpace="180" w:wrap="around" w:vAnchor="text" w:hAnchor="margin" w:y="317"/>
                    <w:jc w:val="center"/>
                  </w:pPr>
                  <w:r w:rsidRPr="00115A2E">
                    <w:t>9 000</w:t>
                  </w:r>
                </w:p>
              </w:tc>
              <w:tc>
                <w:tcPr>
                  <w:tcW w:w="1592" w:type="dxa"/>
                  <w:shd w:val="clear" w:color="auto" w:fill="D9D9D9" w:themeFill="background1" w:themeFillShade="D9"/>
                </w:tcPr>
                <w:p w14:paraId="29091462" w14:textId="77777777" w:rsidR="008803EB" w:rsidRPr="00DF0086" w:rsidRDefault="008803EB" w:rsidP="009D4352">
                  <w:pPr>
                    <w:framePr w:hSpace="180" w:wrap="around" w:vAnchor="text" w:hAnchor="margin" w:y="317"/>
                    <w:jc w:val="center"/>
                  </w:pPr>
                  <w:r>
                    <w:t>9 000</w:t>
                  </w:r>
                </w:p>
              </w:tc>
            </w:tr>
            <w:tr w:rsidR="008803EB" w:rsidRPr="00DF0086" w14:paraId="2C32E709" w14:textId="77777777" w:rsidTr="00CB2BDB">
              <w:tc>
                <w:tcPr>
                  <w:tcW w:w="757" w:type="dxa"/>
                </w:tcPr>
                <w:p w14:paraId="5F8A9A0D" w14:textId="77777777" w:rsidR="008803EB" w:rsidRPr="00DF0086" w:rsidRDefault="008803EB" w:rsidP="009D4352">
                  <w:pPr>
                    <w:framePr w:hSpace="180" w:wrap="around" w:vAnchor="text" w:hAnchor="margin" w:y="317"/>
                    <w:jc w:val="center"/>
                  </w:pPr>
                  <w:r>
                    <w:t>15</w:t>
                  </w:r>
                </w:p>
              </w:tc>
              <w:tc>
                <w:tcPr>
                  <w:tcW w:w="1591" w:type="dxa"/>
                </w:tcPr>
                <w:p w14:paraId="6344DEEE" w14:textId="77777777" w:rsidR="008803EB" w:rsidRPr="00DF0086" w:rsidRDefault="008803EB" w:rsidP="009D4352">
                  <w:pPr>
                    <w:framePr w:hSpace="180" w:wrap="around" w:vAnchor="text" w:hAnchor="margin" w:y="317"/>
                    <w:jc w:val="center"/>
                  </w:pPr>
                </w:p>
              </w:tc>
              <w:tc>
                <w:tcPr>
                  <w:tcW w:w="1592" w:type="dxa"/>
                </w:tcPr>
                <w:p w14:paraId="6429341D" w14:textId="77777777" w:rsidR="008803EB" w:rsidRPr="00DF0086" w:rsidRDefault="008803EB" w:rsidP="009D4352">
                  <w:pPr>
                    <w:framePr w:hSpace="180" w:wrap="around" w:vAnchor="text" w:hAnchor="margin" w:y="317"/>
                    <w:jc w:val="center"/>
                  </w:pPr>
                </w:p>
              </w:tc>
              <w:tc>
                <w:tcPr>
                  <w:tcW w:w="1592" w:type="dxa"/>
                </w:tcPr>
                <w:p w14:paraId="1BC12CB5" w14:textId="77777777" w:rsidR="008803EB" w:rsidRPr="00DF0086" w:rsidRDefault="008803EB" w:rsidP="009D4352">
                  <w:pPr>
                    <w:framePr w:hSpace="180" w:wrap="around" w:vAnchor="text" w:hAnchor="margin" w:y="317"/>
                    <w:jc w:val="center"/>
                  </w:pPr>
                </w:p>
              </w:tc>
              <w:tc>
                <w:tcPr>
                  <w:tcW w:w="1592" w:type="dxa"/>
                </w:tcPr>
                <w:p w14:paraId="5CDCCC02" w14:textId="77777777" w:rsidR="008803EB" w:rsidRPr="00DF0086" w:rsidRDefault="008803EB" w:rsidP="009D4352">
                  <w:pPr>
                    <w:framePr w:hSpace="180" w:wrap="around" w:vAnchor="text" w:hAnchor="margin" w:y="317"/>
                    <w:jc w:val="center"/>
                  </w:pPr>
                  <w:r>
                    <w:t>9 000</w:t>
                  </w:r>
                </w:p>
              </w:tc>
              <w:tc>
                <w:tcPr>
                  <w:tcW w:w="1592" w:type="dxa"/>
                </w:tcPr>
                <w:p w14:paraId="1D8B41AB" w14:textId="77777777" w:rsidR="008803EB" w:rsidRPr="00DF0086" w:rsidRDefault="008803EB" w:rsidP="009D4352">
                  <w:pPr>
                    <w:framePr w:hSpace="180" w:wrap="around" w:vAnchor="text" w:hAnchor="margin" w:y="317"/>
                    <w:jc w:val="center"/>
                  </w:pPr>
                  <w:r w:rsidRPr="00115A2E">
                    <w:t>9 000</w:t>
                  </w:r>
                </w:p>
              </w:tc>
              <w:tc>
                <w:tcPr>
                  <w:tcW w:w="1592" w:type="dxa"/>
                </w:tcPr>
                <w:p w14:paraId="026307E7" w14:textId="77777777" w:rsidR="008803EB" w:rsidRPr="00DF0086" w:rsidRDefault="008803EB" w:rsidP="009D4352">
                  <w:pPr>
                    <w:framePr w:hSpace="180" w:wrap="around" w:vAnchor="text" w:hAnchor="margin" w:y="317"/>
                    <w:jc w:val="center"/>
                  </w:pPr>
                  <w:r>
                    <w:t>Nil</w:t>
                  </w:r>
                </w:p>
              </w:tc>
            </w:tr>
          </w:tbl>
          <w:p w14:paraId="37D60E01" w14:textId="77777777" w:rsidR="008803EB" w:rsidRDefault="008803EB" w:rsidP="00E6600D">
            <w:pPr>
              <w:rPr>
                <w:b/>
              </w:rPr>
            </w:pPr>
          </w:p>
          <w:p w14:paraId="29E3FCA7" w14:textId="77777777" w:rsidR="008803EB" w:rsidRPr="00D124E3" w:rsidRDefault="008803EB" w:rsidP="00E6600D"/>
        </w:tc>
      </w:tr>
    </w:tbl>
    <w:p w14:paraId="1A17B2BB" w14:textId="0F52196F" w:rsidR="008803EB" w:rsidRDefault="008803EB" w:rsidP="00E6600D"/>
    <w:p w14:paraId="1AF0C98C" w14:textId="2927D076" w:rsidR="00C66E00" w:rsidRPr="009D4352" w:rsidRDefault="006910F5" w:rsidP="009D4352">
      <w:pPr>
        <w:spacing w:after="0"/>
        <w:rPr>
          <w:sz w:val="16"/>
          <w:szCs w:val="16"/>
        </w:rPr>
      </w:pPr>
      <w:r w:rsidRPr="009D4352">
        <w:rPr>
          <w:sz w:val="16"/>
          <w:szCs w:val="16"/>
          <w:vertAlign w:val="superscript"/>
          <w:lang w:eastAsia="en-AU"/>
        </w:rPr>
        <w:t>1</w:t>
      </w:r>
      <w:r w:rsidRPr="009D4352">
        <w:rPr>
          <w:sz w:val="16"/>
          <w:szCs w:val="16"/>
          <w:lang w:eastAsia="en-AU"/>
        </w:rPr>
        <w:t xml:space="preserve"> 90 000/5 (cost + improvement)/original estimated useful life)</w:t>
      </w:r>
    </w:p>
    <w:p w14:paraId="62A81B0D" w14:textId="31E87B07" w:rsidR="006910F5" w:rsidRPr="009D4352" w:rsidRDefault="006910F5" w:rsidP="009D4352">
      <w:pPr>
        <w:spacing w:after="0"/>
        <w:rPr>
          <w:sz w:val="16"/>
          <w:szCs w:val="16"/>
        </w:rPr>
      </w:pPr>
      <w:r w:rsidRPr="009D4352">
        <w:rPr>
          <w:sz w:val="16"/>
          <w:szCs w:val="16"/>
          <w:vertAlign w:val="superscript"/>
          <w:lang w:eastAsia="en-AU"/>
        </w:rPr>
        <w:t>2</w:t>
      </w:r>
      <w:r w:rsidRPr="009D4352">
        <w:rPr>
          <w:sz w:val="16"/>
          <w:szCs w:val="16"/>
          <w:lang w:eastAsia="en-AU"/>
        </w:rPr>
        <w:t xml:space="preserve"> 90 000/10 (cost + improvement)/extended estimated useful life)</w:t>
      </w:r>
    </w:p>
    <w:p w14:paraId="03D80954" w14:textId="3418152A" w:rsidR="008803EB" w:rsidRPr="004E3831" w:rsidRDefault="008803EB" w:rsidP="00E6600D">
      <w:pPr>
        <w:pStyle w:val="Heading3"/>
        <w:ind w:left="709"/>
        <w:jc w:val="both"/>
      </w:pPr>
      <w:bookmarkStart w:id="546" w:name="_Toc168047125"/>
      <w:r w:rsidRPr="004E3831">
        <w:t>Depreciation of separate components</w:t>
      </w:r>
      <w:bookmarkEnd w:id="546"/>
    </w:p>
    <w:p w14:paraId="11EA9C55" w14:textId="41A7287D" w:rsidR="008803EB" w:rsidRDefault="0094693E" w:rsidP="00E6600D">
      <w:pPr>
        <w:rPr>
          <w:lang w:eastAsia="en-AU"/>
        </w:rPr>
      </w:pPr>
      <w:r>
        <w:rPr>
          <w:lang w:eastAsia="en-AU"/>
        </w:rPr>
        <w:t xml:space="preserve">Where an asset is componentised, each significant component will be depreciated separately where the useful life differs </w:t>
      </w:r>
      <w:r w:rsidR="00130A7D">
        <w:rPr>
          <w:lang w:eastAsia="en-AU"/>
        </w:rPr>
        <w:t>from the useful life of the complex</w:t>
      </w:r>
      <w:r>
        <w:rPr>
          <w:lang w:eastAsia="en-AU"/>
        </w:rPr>
        <w:t xml:space="preserve"> asset. </w:t>
      </w:r>
      <w:r w:rsidR="008803EB">
        <w:rPr>
          <w:lang w:eastAsia="en-AU"/>
        </w:rPr>
        <w:t xml:space="preserve">Refer to section </w:t>
      </w:r>
      <w:r w:rsidR="00AE08D1">
        <w:rPr>
          <w:lang w:eastAsia="en-AU"/>
        </w:rPr>
        <w:fldChar w:fldCharType="begin"/>
      </w:r>
      <w:r w:rsidR="00AE08D1">
        <w:rPr>
          <w:lang w:eastAsia="en-AU"/>
        </w:rPr>
        <w:instrText xml:space="preserve"> REF _Ref164085753 \r \h </w:instrText>
      </w:r>
      <w:r w:rsidR="00E6600D">
        <w:rPr>
          <w:lang w:eastAsia="en-AU"/>
        </w:rPr>
        <w:instrText xml:space="preserve"> \* MERGEFORMAT </w:instrText>
      </w:r>
      <w:r w:rsidR="00AE08D1">
        <w:rPr>
          <w:lang w:eastAsia="en-AU"/>
        </w:rPr>
      </w:r>
      <w:r w:rsidR="00AE08D1">
        <w:rPr>
          <w:lang w:eastAsia="en-AU"/>
        </w:rPr>
        <w:fldChar w:fldCharType="separate"/>
      </w:r>
      <w:r w:rsidR="00736868">
        <w:rPr>
          <w:lang w:eastAsia="en-AU"/>
        </w:rPr>
        <w:t>4.4</w:t>
      </w:r>
      <w:r w:rsidR="00AE08D1">
        <w:rPr>
          <w:lang w:eastAsia="en-AU"/>
        </w:rPr>
        <w:fldChar w:fldCharType="end"/>
      </w:r>
      <w:r w:rsidR="008803EB">
        <w:rPr>
          <w:lang w:eastAsia="en-AU"/>
        </w:rPr>
        <w:t xml:space="preserve"> for more information on identifying significant components.</w:t>
      </w:r>
    </w:p>
    <w:p w14:paraId="707C20EC" w14:textId="1C1ADE01" w:rsidR="008803EB" w:rsidRDefault="008803EB" w:rsidP="00E6600D">
      <w:pPr>
        <w:rPr>
          <w:lang w:eastAsia="en-AU"/>
        </w:rPr>
      </w:pPr>
      <w:r>
        <w:rPr>
          <w:lang w:eastAsia="en-AU"/>
        </w:rPr>
        <w:t>The table below includes an example illustrating how depreciation expense is calculated for the separate si</w:t>
      </w:r>
      <w:r w:rsidR="000115FC">
        <w:rPr>
          <w:lang w:eastAsia="en-AU"/>
        </w:rPr>
        <w:t>gnificant components of complex</w:t>
      </w:r>
      <w:r w:rsidR="00AE08D1">
        <w:rPr>
          <w:lang w:eastAsia="en-AU"/>
        </w:rPr>
        <w:t xml:space="preserve"> </w:t>
      </w:r>
      <w:r>
        <w:rPr>
          <w:lang w:eastAsia="en-AU"/>
        </w:rPr>
        <w:t>assets</w:t>
      </w:r>
      <w:r w:rsidR="00AE08D1">
        <w:rPr>
          <w:lang w:eastAsia="en-AU"/>
        </w:rPr>
        <w:t>.</w:t>
      </w:r>
    </w:p>
    <w:tbl>
      <w:tblPr>
        <w:tblStyle w:val="NTGtable1"/>
        <w:tblpPr w:leftFromText="180" w:rightFromText="180" w:vertAnchor="text" w:horzAnchor="margin" w:tblpY="317"/>
        <w:tblW w:w="0" w:type="auto"/>
        <w:tblLook w:val="04A0" w:firstRow="1" w:lastRow="0" w:firstColumn="1" w:lastColumn="0" w:noHBand="0" w:noVBand="1"/>
      </w:tblPr>
      <w:tblGrid>
        <w:gridCol w:w="10308"/>
      </w:tblGrid>
      <w:tr w:rsidR="008803EB" w14:paraId="7DE23ABA" w14:textId="77777777" w:rsidTr="00CB2B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6507F8D7" w14:textId="77777777" w:rsidR="008803EB" w:rsidRPr="00D124E3" w:rsidRDefault="008803EB" w:rsidP="00E6600D">
            <w:r>
              <w:t>Calculating Depreciation expense – Separate Components</w:t>
            </w:r>
          </w:p>
        </w:tc>
      </w:tr>
      <w:tr w:rsidR="008803EB" w14:paraId="2E1430DF" w14:textId="77777777" w:rsidTr="00CB2BDB">
        <w:trPr>
          <w:trHeight w:val="988"/>
        </w:trPr>
        <w:tc>
          <w:tcPr>
            <w:cnfStyle w:val="001000000000" w:firstRow="0" w:lastRow="0" w:firstColumn="1" w:lastColumn="0" w:oddVBand="0" w:evenVBand="0" w:oddHBand="0" w:evenHBand="0" w:firstRowFirstColumn="0" w:firstRowLastColumn="0" w:lastRowFirstColumn="0" w:lastRowLastColumn="0"/>
            <w:tcW w:w="10308" w:type="dxa"/>
            <w:shd w:val="clear" w:color="auto" w:fill="F2F2F2" w:themeFill="background1" w:themeFillShade="F2"/>
          </w:tcPr>
          <w:p w14:paraId="6AF3DD9D" w14:textId="77777777" w:rsidR="008803EB" w:rsidRPr="006E460F" w:rsidRDefault="008803EB" w:rsidP="00E6600D">
            <w:pPr>
              <w:rPr>
                <w:rFonts w:cs="Arial"/>
                <w:b/>
              </w:rPr>
            </w:pPr>
            <w:r w:rsidRPr="006E460F">
              <w:rPr>
                <w:rFonts w:cs="Arial"/>
                <w:b/>
              </w:rPr>
              <w:t>Scenario</w:t>
            </w:r>
          </w:p>
          <w:p w14:paraId="3FC29062" w14:textId="65CB3277" w:rsidR="0094693E" w:rsidRDefault="0094693E" w:rsidP="00E6600D">
            <w:r w:rsidRPr="0014175D">
              <w:rPr>
                <w:lang w:eastAsia="en-AU"/>
              </w:rPr>
              <w:t>Agency</w:t>
            </w:r>
            <w:r>
              <w:rPr>
                <w:lang w:eastAsia="en-AU"/>
              </w:rPr>
              <w:t xml:space="preserve"> A</w:t>
            </w:r>
            <w:r w:rsidRPr="0014175D">
              <w:rPr>
                <w:lang w:eastAsia="en-AU"/>
              </w:rPr>
              <w:t xml:space="preserve"> acquired a building for use at a cost of </w:t>
            </w:r>
            <w:r>
              <w:rPr>
                <w:lang w:eastAsia="en-AU"/>
              </w:rPr>
              <w:t>$</w:t>
            </w:r>
            <w:r w:rsidRPr="0014175D">
              <w:rPr>
                <w:lang w:eastAsia="en-AU"/>
              </w:rPr>
              <w:t>20</w:t>
            </w:r>
            <w:r>
              <w:rPr>
                <w:lang w:eastAsia="en-AU"/>
              </w:rPr>
              <w:t xml:space="preserve"> </w:t>
            </w:r>
            <w:r w:rsidRPr="0014175D">
              <w:rPr>
                <w:lang w:eastAsia="en-AU"/>
              </w:rPr>
              <w:t>000</w:t>
            </w:r>
            <w:r>
              <w:rPr>
                <w:lang w:eastAsia="en-AU"/>
              </w:rPr>
              <w:t xml:space="preserve"> </w:t>
            </w:r>
            <w:r w:rsidRPr="0014175D">
              <w:rPr>
                <w:lang w:eastAsia="en-AU"/>
              </w:rPr>
              <w:t>000. The agency has identified the following significant components and useful lives for the asset.</w:t>
            </w:r>
            <w:r>
              <w:rPr>
                <w:lang w:eastAsia="en-AU"/>
              </w:rPr>
              <w:t xml:space="preserve"> </w:t>
            </w:r>
            <w:r w:rsidRPr="0014175D">
              <w:t>Depreciation expense per annum is calculated using the straight-line method.</w:t>
            </w:r>
          </w:p>
          <w:tbl>
            <w:tblPr>
              <w:tblStyle w:val="NTGtable1"/>
              <w:tblW w:w="0" w:type="auto"/>
              <w:tblLook w:val="04A0" w:firstRow="1" w:lastRow="0" w:firstColumn="1" w:lastColumn="0" w:noHBand="0" w:noVBand="1"/>
            </w:tblPr>
            <w:tblGrid>
              <w:gridCol w:w="2561"/>
              <w:gridCol w:w="1122"/>
              <w:gridCol w:w="1783"/>
              <w:gridCol w:w="1905"/>
              <w:gridCol w:w="1925"/>
            </w:tblGrid>
            <w:tr w:rsidR="0094693E" w:rsidRPr="0014175D" w14:paraId="7A6C4803" w14:textId="77777777" w:rsidTr="00E36E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1" w:type="dxa"/>
                </w:tcPr>
                <w:p w14:paraId="6A2FC43C" w14:textId="77777777" w:rsidR="0094693E" w:rsidRPr="0014175D" w:rsidRDefault="0094693E" w:rsidP="009D4352">
                  <w:pPr>
                    <w:framePr w:hSpace="180" w:wrap="around" w:vAnchor="text" w:hAnchor="margin" w:y="317"/>
                    <w:jc w:val="center"/>
                    <w:rPr>
                      <w:lang w:eastAsia="en-AU"/>
                    </w:rPr>
                  </w:pPr>
                  <w:r w:rsidRPr="0014175D">
                    <w:rPr>
                      <w:lang w:eastAsia="en-AU"/>
                    </w:rPr>
                    <w:t>Component</w:t>
                  </w:r>
                </w:p>
              </w:tc>
              <w:tc>
                <w:tcPr>
                  <w:tcW w:w="1122" w:type="dxa"/>
                </w:tcPr>
                <w:p w14:paraId="458829FB" w14:textId="77777777" w:rsidR="0094693E" w:rsidRPr="0014175D" w:rsidRDefault="0094693E" w:rsidP="009D4352">
                  <w:pPr>
                    <w:framePr w:hSpace="180" w:wrap="around" w:vAnchor="text" w:hAnchor="margin" w:y="317"/>
                    <w:jc w:val="center"/>
                    <w:cnfStyle w:val="100000000000" w:firstRow="1" w:lastRow="0" w:firstColumn="0" w:lastColumn="0" w:oddVBand="0" w:evenVBand="0" w:oddHBand="0" w:evenHBand="0" w:firstRowFirstColumn="0" w:firstRowLastColumn="0" w:lastRowFirstColumn="0" w:lastRowLastColumn="0"/>
                    <w:rPr>
                      <w:lang w:eastAsia="en-AU"/>
                    </w:rPr>
                  </w:pPr>
                  <w:r w:rsidRPr="0014175D">
                    <w:rPr>
                      <w:lang w:eastAsia="en-AU"/>
                    </w:rPr>
                    <w:t>Useful life</w:t>
                  </w:r>
                </w:p>
                <w:p w14:paraId="13BF6983" w14:textId="77777777" w:rsidR="0094693E" w:rsidRPr="0014175D" w:rsidRDefault="0094693E" w:rsidP="009D4352">
                  <w:pPr>
                    <w:framePr w:hSpace="180" w:wrap="around" w:vAnchor="text" w:hAnchor="margin" w:y="317"/>
                    <w:jc w:val="center"/>
                    <w:cnfStyle w:val="100000000000" w:firstRow="1" w:lastRow="0" w:firstColumn="0" w:lastColumn="0" w:oddVBand="0" w:evenVBand="0" w:oddHBand="0" w:evenHBand="0" w:firstRowFirstColumn="0" w:firstRowLastColumn="0" w:lastRowFirstColumn="0" w:lastRowLastColumn="0"/>
                    <w:rPr>
                      <w:lang w:eastAsia="en-AU"/>
                    </w:rPr>
                  </w:pPr>
                  <w:r w:rsidRPr="0014175D">
                    <w:rPr>
                      <w:lang w:eastAsia="en-AU"/>
                    </w:rPr>
                    <w:t>years</w:t>
                  </w:r>
                </w:p>
              </w:tc>
              <w:tc>
                <w:tcPr>
                  <w:tcW w:w="1783" w:type="dxa"/>
                </w:tcPr>
                <w:p w14:paraId="313F8C93" w14:textId="77777777" w:rsidR="0094693E" w:rsidRPr="0014175D" w:rsidRDefault="0094693E" w:rsidP="009D4352">
                  <w:pPr>
                    <w:framePr w:hSpace="180" w:wrap="around" w:vAnchor="text" w:hAnchor="margin" w:y="317"/>
                    <w:jc w:val="center"/>
                    <w:cnfStyle w:val="100000000000" w:firstRow="1" w:lastRow="0" w:firstColumn="0" w:lastColumn="0" w:oddVBand="0" w:evenVBand="0" w:oddHBand="0" w:evenHBand="0" w:firstRowFirstColumn="0" w:firstRowLastColumn="0" w:lastRowFirstColumn="0" w:lastRowLastColumn="0"/>
                    <w:rPr>
                      <w:lang w:eastAsia="en-AU"/>
                    </w:rPr>
                  </w:pPr>
                  <w:r w:rsidRPr="0014175D">
                    <w:rPr>
                      <w:lang w:eastAsia="en-AU"/>
                    </w:rPr>
                    <w:t>Cost ($)</w:t>
                  </w:r>
                </w:p>
              </w:tc>
              <w:tc>
                <w:tcPr>
                  <w:tcW w:w="1905" w:type="dxa"/>
                </w:tcPr>
                <w:p w14:paraId="6E00AFE7" w14:textId="77777777" w:rsidR="0094693E" w:rsidRPr="0014175D" w:rsidRDefault="0094693E" w:rsidP="009D4352">
                  <w:pPr>
                    <w:framePr w:hSpace="180" w:wrap="around" w:vAnchor="text" w:hAnchor="margin" w:y="317"/>
                    <w:jc w:val="center"/>
                    <w:cnfStyle w:val="100000000000" w:firstRow="1" w:lastRow="0" w:firstColumn="0" w:lastColumn="0" w:oddVBand="0" w:evenVBand="0" w:oddHBand="0" w:evenHBand="0" w:firstRowFirstColumn="0" w:firstRowLastColumn="0" w:lastRowFirstColumn="0" w:lastRowLastColumn="0"/>
                    <w:rPr>
                      <w:lang w:eastAsia="en-AU"/>
                    </w:rPr>
                  </w:pPr>
                  <w:r w:rsidRPr="0014175D">
                    <w:rPr>
                      <w:lang w:eastAsia="en-AU"/>
                    </w:rPr>
                    <w:t>Calculation</w:t>
                  </w:r>
                </w:p>
              </w:tc>
              <w:tc>
                <w:tcPr>
                  <w:tcW w:w="1925" w:type="dxa"/>
                </w:tcPr>
                <w:p w14:paraId="2B691C38" w14:textId="77777777" w:rsidR="0094693E" w:rsidRPr="0014175D" w:rsidRDefault="0094693E" w:rsidP="009D4352">
                  <w:pPr>
                    <w:framePr w:hSpace="180" w:wrap="around" w:vAnchor="text" w:hAnchor="margin" w:y="317"/>
                    <w:jc w:val="center"/>
                    <w:cnfStyle w:val="100000000000" w:firstRow="1" w:lastRow="0" w:firstColumn="0" w:lastColumn="0" w:oddVBand="0" w:evenVBand="0" w:oddHBand="0" w:evenHBand="0" w:firstRowFirstColumn="0" w:firstRowLastColumn="0" w:lastRowFirstColumn="0" w:lastRowLastColumn="0"/>
                    <w:rPr>
                      <w:lang w:eastAsia="en-AU"/>
                    </w:rPr>
                  </w:pPr>
                  <w:r w:rsidRPr="0014175D">
                    <w:rPr>
                      <w:lang w:eastAsia="en-AU"/>
                    </w:rPr>
                    <w:t>Depreciation ($)</w:t>
                  </w:r>
                </w:p>
              </w:tc>
            </w:tr>
            <w:tr w:rsidR="0094693E" w:rsidRPr="0014175D" w14:paraId="2565FF25" w14:textId="77777777" w:rsidTr="00E36EA7">
              <w:tc>
                <w:tcPr>
                  <w:cnfStyle w:val="001000000000" w:firstRow="0" w:lastRow="0" w:firstColumn="1" w:lastColumn="0" w:oddVBand="0" w:evenVBand="0" w:oddHBand="0" w:evenHBand="0" w:firstRowFirstColumn="0" w:firstRowLastColumn="0" w:lastRowFirstColumn="0" w:lastRowLastColumn="0"/>
                  <w:tcW w:w="2561" w:type="dxa"/>
                </w:tcPr>
                <w:p w14:paraId="271399B8" w14:textId="77777777" w:rsidR="0094693E" w:rsidRPr="0014175D" w:rsidRDefault="0094693E" w:rsidP="009D4352">
                  <w:pPr>
                    <w:framePr w:hSpace="180" w:wrap="around" w:vAnchor="text" w:hAnchor="margin" w:y="317"/>
                    <w:rPr>
                      <w:lang w:eastAsia="en-AU"/>
                    </w:rPr>
                  </w:pPr>
                  <w:r w:rsidRPr="0014175D">
                    <w:rPr>
                      <w:lang w:eastAsia="en-AU"/>
                    </w:rPr>
                    <w:t>Structure</w:t>
                  </w:r>
                </w:p>
              </w:tc>
              <w:tc>
                <w:tcPr>
                  <w:tcW w:w="1122" w:type="dxa"/>
                </w:tcPr>
                <w:p w14:paraId="35FD00C9"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lang w:eastAsia="en-AU"/>
                    </w:rPr>
                  </w:pPr>
                  <w:r w:rsidRPr="0014175D">
                    <w:rPr>
                      <w:lang w:eastAsia="en-AU"/>
                    </w:rPr>
                    <w:t>50</w:t>
                  </w:r>
                  <w:r>
                    <w:rPr>
                      <w:lang w:eastAsia="en-AU"/>
                    </w:rPr>
                    <w:t>*</w:t>
                  </w:r>
                </w:p>
              </w:tc>
              <w:tc>
                <w:tcPr>
                  <w:tcW w:w="1783" w:type="dxa"/>
                </w:tcPr>
                <w:p w14:paraId="4613E9CC"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lang w:eastAsia="en-AU"/>
                    </w:rPr>
                  </w:pPr>
                  <w:r w:rsidRPr="0014175D">
                    <w:rPr>
                      <w:lang w:eastAsia="en-AU"/>
                    </w:rPr>
                    <w:t>10 000 000</w:t>
                  </w:r>
                </w:p>
              </w:tc>
              <w:tc>
                <w:tcPr>
                  <w:tcW w:w="1905" w:type="dxa"/>
                </w:tcPr>
                <w:p w14:paraId="04FD1B98" w14:textId="3CD8D588" w:rsidR="0094693E" w:rsidRPr="0014175D" w:rsidRDefault="0094693E" w:rsidP="009D4352">
                  <w:pPr>
                    <w:framePr w:hSpace="180" w:wrap="around" w:vAnchor="text" w:hAnchor="margin" w:y="317"/>
                    <w:jc w:val="center"/>
                    <w:cnfStyle w:val="000000000000" w:firstRow="0" w:lastRow="0" w:firstColumn="0" w:lastColumn="0" w:oddVBand="0" w:evenVBand="0" w:oddHBand="0" w:evenHBand="0" w:firstRowFirstColumn="0" w:firstRowLastColumn="0" w:lastRowFirstColumn="0" w:lastRowLastColumn="0"/>
                    <w:rPr>
                      <w:lang w:eastAsia="en-AU"/>
                    </w:rPr>
                  </w:pPr>
                  <w:r>
                    <w:rPr>
                      <w:lang w:eastAsia="en-AU"/>
                    </w:rPr>
                    <w:t xml:space="preserve"> </w:t>
                  </w:r>
                  <w:r w:rsidRPr="0014175D">
                    <w:rPr>
                      <w:lang w:eastAsia="en-AU"/>
                    </w:rPr>
                    <w:t>10 000 000/50</w:t>
                  </w:r>
                </w:p>
              </w:tc>
              <w:tc>
                <w:tcPr>
                  <w:tcW w:w="1925" w:type="dxa"/>
                </w:tcPr>
                <w:p w14:paraId="7D183995"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lang w:eastAsia="en-AU"/>
                    </w:rPr>
                  </w:pPr>
                  <w:r>
                    <w:rPr>
                      <w:lang w:eastAsia="en-AU"/>
                    </w:rPr>
                    <w:t>200 000</w:t>
                  </w:r>
                </w:p>
              </w:tc>
            </w:tr>
            <w:tr w:rsidR="0094693E" w:rsidRPr="0014175D" w14:paraId="34E82F73" w14:textId="77777777" w:rsidTr="00E36EA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1" w:type="dxa"/>
                </w:tcPr>
                <w:p w14:paraId="54F9E537" w14:textId="77777777" w:rsidR="0094693E" w:rsidRPr="0014175D" w:rsidRDefault="0094693E" w:rsidP="009D4352">
                  <w:pPr>
                    <w:framePr w:hSpace="180" w:wrap="around" w:vAnchor="text" w:hAnchor="margin" w:y="317"/>
                    <w:rPr>
                      <w:lang w:eastAsia="en-AU"/>
                    </w:rPr>
                  </w:pPr>
                  <w:r w:rsidRPr="0014175D">
                    <w:rPr>
                      <w:lang w:eastAsia="en-AU"/>
                    </w:rPr>
                    <w:t>Mechanical</w:t>
                  </w:r>
                </w:p>
              </w:tc>
              <w:tc>
                <w:tcPr>
                  <w:tcW w:w="1122" w:type="dxa"/>
                </w:tcPr>
                <w:p w14:paraId="11DB405B" w14:textId="77777777" w:rsidR="0094693E" w:rsidRPr="0014175D" w:rsidRDefault="0094693E" w:rsidP="009D4352">
                  <w:pPr>
                    <w:framePr w:hSpace="180" w:wrap="around" w:vAnchor="text" w:hAnchor="margin" w:y="317"/>
                    <w:jc w:val="right"/>
                    <w:cnfStyle w:val="000000010000" w:firstRow="0" w:lastRow="0" w:firstColumn="0" w:lastColumn="0" w:oddVBand="0" w:evenVBand="0" w:oddHBand="0" w:evenHBand="1" w:firstRowFirstColumn="0" w:firstRowLastColumn="0" w:lastRowFirstColumn="0" w:lastRowLastColumn="0"/>
                    <w:rPr>
                      <w:lang w:eastAsia="en-AU"/>
                    </w:rPr>
                  </w:pPr>
                  <w:r w:rsidRPr="0014175D">
                    <w:rPr>
                      <w:lang w:eastAsia="en-AU"/>
                    </w:rPr>
                    <w:t>20</w:t>
                  </w:r>
                </w:p>
              </w:tc>
              <w:tc>
                <w:tcPr>
                  <w:tcW w:w="1783" w:type="dxa"/>
                </w:tcPr>
                <w:p w14:paraId="2340A094" w14:textId="77777777" w:rsidR="0094693E" w:rsidRPr="0014175D" w:rsidRDefault="0094693E" w:rsidP="009D4352">
                  <w:pPr>
                    <w:framePr w:hSpace="180" w:wrap="around" w:vAnchor="text" w:hAnchor="margin" w:y="317"/>
                    <w:jc w:val="right"/>
                    <w:cnfStyle w:val="000000010000" w:firstRow="0" w:lastRow="0" w:firstColumn="0" w:lastColumn="0" w:oddVBand="0" w:evenVBand="0" w:oddHBand="0" w:evenHBand="1" w:firstRowFirstColumn="0" w:firstRowLastColumn="0" w:lastRowFirstColumn="0" w:lastRowLastColumn="0"/>
                    <w:rPr>
                      <w:lang w:eastAsia="en-AU"/>
                    </w:rPr>
                  </w:pPr>
                  <w:r w:rsidRPr="0014175D">
                    <w:rPr>
                      <w:lang w:eastAsia="en-AU"/>
                    </w:rPr>
                    <w:t>3 000 000</w:t>
                  </w:r>
                </w:p>
              </w:tc>
              <w:tc>
                <w:tcPr>
                  <w:tcW w:w="1905" w:type="dxa"/>
                </w:tcPr>
                <w:p w14:paraId="015D061E" w14:textId="77777777" w:rsidR="0094693E" w:rsidRPr="0014175D" w:rsidRDefault="0094693E" w:rsidP="009D4352">
                  <w:pPr>
                    <w:framePr w:hSpace="180" w:wrap="around" w:vAnchor="text" w:hAnchor="margin" w:y="317"/>
                    <w:jc w:val="right"/>
                    <w:cnfStyle w:val="000000010000" w:firstRow="0" w:lastRow="0" w:firstColumn="0" w:lastColumn="0" w:oddVBand="0" w:evenVBand="0" w:oddHBand="0" w:evenHBand="1" w:firstRowFirstColumn="0" w:firstRowLastColumn="0" w:lastRowFirstColumn="0" w:lastRowLastColumn="0"/>
                    <w:rPr>
                      <w:lang w:eastAsia="en-AU"/>
                    </w:rPr>
                  </w:pPr>
                  <w:r w:rsidRPr="0014175D">
                    <w:rPr>
                      <w:lang w:eastAsia="en-AU"/>
                    </w:rPr>
                    <w:t>3 000 000/20</w:t>
                  </w:r>
                </w:p>
              </w:tc>
              <w:tc>
                <w:tcPr>
                  <w:tcW w:w="1925" w:type="dxa"/>
                </w:tcPr>
                <w:p w14:paraId="68C050C9" w14:textId="77777777" w:rsidR="0094693E" w:rsidRPr="0014175D" w:rsidRDefault="0094693E" w:rsidP="009D4352">
                  <w:pPr>
                    <w:framePr w:hSpace="180" w:wrap="around" w:vAnchor="text" w:hAnchor="margin" w:y="317"/>
                    <w:jc w:val="right"/>
                    <w:cnfStyle w:val="000000010000" w:firstRow="0" w:lastRow="0" w:firstColumn="0" w:lastColumn="0" w:oddVBand="0" w:evenVBand="0" w:oddHBand="0" w:evenHBand="1" w:firstRowFirstColumn="0" w:firstRowLastColumn="0" w:lastRowFirstColumn="0" w:lastRowLastColumn="0"/>
                    <w:rPr>
                      <w:lang w:eastAsia="en-AU"/>
                    </w:rPr>
                  </w:pPr>
                  <w:r>
                    <w:rPr>
                      <w:lang w:eastAsia="en-AU"/>
                    </w:rPr>
                    <w:t>150 000</w:t>
                  </w:r>
                </w:p>
              </w:tc>
            </w:tr>
            <w:tr w:rsidR="0094693E" w:rsidRPr="0014175D" w14:paraId="27D731F6" w14:textId="77777777" w:rsidTr="00E36EA7">
              <w:tc>
                <w:tcPr>
                  <w:cnfStyle w:val="001000000000" w:firstRow="0" w:lastRow="0" w:firstColumn="1" w:lastColumn="0" w:oddVBand="0" w:evenVBand="0" w:oddHBand="0" w:evenHBand="0" w:firstRowFirstColumn="0" w:firstRowLastColumn="0" w:lastRowFirstColumn="0" w:lastRowLastColumn="0"/>
                  <w:tcW w:w="2561" w:type="dxa"/>
                </w:tcPr>
                <w:p w14:paraId="4A711A74" w14:textId="77777777" w:rsidR="0094693E" w:rsidRPr="0014175D" w:rsidRDefault="0094693E" w:rsidP="009D4352">
                  <w:pPr>
                    <w:framePr w:hSpace="180" w:wrap="around" w:vAnchor="text" w:hAnchor="margin" w:y="317"/>
                    <w:rPr>
                      <w:lang w:eastAsia="en-AU"/>
                    </w:rPr>
                  </w:pPr>
                  <w:r w:rsidRPr="0014175D">
                    <w:rPr>
                      <w:lang w:eastAsia="en-AU"/>
                    </w:rPr>
                    <w:t>Electrical</w:t>
                  </w:r>
                </w:p>
              </w:tc>
              <w:tc>
                <w:tcPr>
                  <w:tcW w:w="1122" w:type="dxa"/>
                </w:tcPr>
                <w:p w14:paraId="7010BF83"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lang w:eastAsia="en-AU"/>
                    </w:rPr>
                  </w:pPr>
                  <w:r w:rsidRPr="0014175D">
                    <w:rPr>
                      <w:lang w:eastAsia="en-AU"/>
                    </w:rPr>
                    <w:t>15</w:t>
                  </w:r>
                  <w:r>
                    <w:rPr>
                      <w:lang w:eastAsia="en-AU"/>
                    </w:rPr>
                    <w:t>*</w:t>
                  </w:r>
                </w:p>
              </w:tc>
              <w:tc>
                <w:tcPr>
                  <w:tcW w:w="1783" w:type="dxa"/>
                </w:tcPr>
                <w:p w14:paraId="4D8FE998" w14:textId="77777777" w:rsidR="0094693E" w:rsidRPr="0014175D" w:rsidRDefault="0094693E" w:rsidP="009D4352">
                  <w:pPr>
                    <w:framePr w:hSpace="180" w:wrap="around" w:vAnchor="text" w:hAnchor="margin" w:y="317"/>
                    <w:jc w:val="center"/>
                    <w:cnfStyle w:val="000000000000" w:firstRow="0" w:lastRow="0" w:firstColumn="0" w:lastColumn="0" w:oddVBand="0" w:evenVBand="0" w:oddHBand="0" w:evenHBand="0" w:firstRowFirstColumn="0" w:firstRowLastColumn="0" w:lastRowFirstColumn="0" w:lastRowLastColumn="0"/>
                    <w:rPr>
                      <w:lang w:eastAsia="en-AU"/>
                    </w:rPr>
                  </w:pPr>
                  <w:r w:rsidRPr="0014175D">
                    <w:rPr>
                      <w:lang w:eastAsia="en-AU"/>
                    </w:rPr>
                    <w:t xml:space="preserve">         2 000 000</w:t>
                  </w:r>
                </w:p>
              </w:tc>
              <w:tc>
                <w:tcPr>
                  <w:tcW w:w="1905" w:type="dxa"/>
                </w:tcPr>
                <w:p w14:paraId="2501405D"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lang w:eastAsia="en-AU"/>
                    </w:rPr>
                  </w:pPr>
                  <w:r w:rsidRPr="0014175D">
                    <w:rPr>
                      <w:lang w:eastAsia="en-AU"/>
                    </w:rPr>
                    <w:t>2 000 000/15</w:t>
                  </w:r>
                </w:p>
              </w:tc>
              <w:tc>
                <w:tcPr>
                  <w:tcW w:w="1925" w:type="dxa"/>
                </w:tcPr>
                <w:p w14:paraId="3C0F08F3"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lang w:eastAsia="en-AU"/>
                    </w:rPr>
                  </w:pPr>
                  <w:r>
                    <w:rPr>
                      <w:lang w:eastAsia="en-AU"/>
                    </w:rPr>
                    <w:t>133 333</w:t>
                  </w:r>
                </w:p>
              </w:tc>
            </w:tr>
            <w:tr w:rsidR="0094693E" w:rsidRPr="0014175D" w14:paraId="379A2318" w14:textId="77777777" w:rsidTr="00E36EA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1" w:type="dxa"/>
                </w:tcPr>
                <w:p w14:paraId="05A4827D" w14:textId="77777777" w:rsidR="0094693E" w:rsidRPr="0014175D" w:rsidRDefault="0094693E" w:rsidP="009D4352">
                  <w:pPr>
                    <w:framePr w:hSpace="180" w:wrap="around" w:vAnchor="text" w:hAnchor="margin" w:y="317"/>
                    <w:rPr>
                      <w:lang w:eastAsia="en-AU"/>
                    </w:rPr>
                  </w:pPr>
                  <w:r w:rsidRPr="0014175D">
                    <w:rPr>
                      <w:lang w:eastAsia="en-AU"/>
                    </w:rPr>
                    <w:t>Fire</w:t>
                  </w:r>
                </w:p>
              </w:tc>
              <w:tc>
                <w:tcPr>
                  <w:tcW w:w="1122" w:type="dxa"/>
                </w:tcPr>
                <w:p w14:paraId="132E99E7" w14:textId="77777777" w:rsidR="0094693E" w:rsidRPr="0014175D" w:rsidRDefault="0094693E" w:rsidP="009D4352">
                  <w:pPr>
                    <w:framePr w:hSpace="180" w:wrap="around" w:vAnchor="text" w:hAnchor="margin" w:y="317"/>
                    <w:jc w:val="right"/>
                    <w:cnfStyle w:val="000000010000" w:firstRow="0" w:lastRow="0" w:firstColumn="0" w:lastColumn="0" w:oddVBand="0" w:evenVBand="0" w:oddHBand="0" w:evenHBand="1" w:firstRowFirstColumn="0" w:firstRowLastColumn="0" w:lastRowFirstColumn="0" w:lastRowLastColumn="0"/>
                    <w:rPr>
                      <w:lang w:eastAsia="en-AU"/>
                    </w:rPr>
                  </w:pPr>
                  <w:r w:rsidRPr="0014175D">
                    <w:rPr>
                      <w:lang w:eastAsia="en-AU"/>
                    </w:rPr>
                    <w:t>15</w:t>
                  </w:r>
                  <w:r>
                    <w:rPr>
                      <w:lang w:eastAsia="en-AU"/>
                    </w:rPr>
                    <w:t>*</w:t>
                  </w:r>
                </w:p>
              </w:tc>
              <w:tc>
                <w:tcPr>
                  <w:tcW w:w="1783" w:type="dxa"/>
                </w:tcPr>
                <w:p w14:paraId="7DD2F800" w14:textId="77777777" w:rsidR="0094693E" w:rsidRPr="0014175D" w:rsidRDefault="0094693E" w:rsidP="009D4352">
                  <w:pPr>
                    <w:framePr w:hSpace="180" w:wrap="around" w:vAnchor="text" w:hAnchor="margin" w:y="317"/>
                    <w:jc w:val="right"/>
                    <w:cnfStyle w:val="000000010000" w:firstRow="0" w:lastRow="0" w:firstColumn="0" w:lastColumn="0" w:oddVBand="0" w:evenVBand="0" w:oddHBand="0" w:evenHBand="1" w:firstRowFirstColumn="0" w:firstRowLastColumn="0" w:lastRowFirstColumn="0" w:lastRowLastColumn="0"/>
                    <w:rPr>
                      <w:lang w:eastAsia="en-AU"/>
                    </w:rPr>
                  </w:pPr>
                  <w:r w:rsidRPr="0014175D">
                    <w:rPr>
                      <w:lang w:eastAsia="en-AU"/>
                    </w:rPr>
                    <w:t>2 000 000</w:t>
                  </w:r>
                </w:p>
              </w:tc>
              <w:tc>
                <w:tcPr>
                  <w:tcW w:w="1905" w:type="dxa"/>
                </w:tcPr>
                <w:p w14:paraId="218103F9" w14:textId="77777777" w:rsidR="0094693E" w:rsidRPr="0014175D" w:rsidRDefault="0094693E" w:rsidP="009D4352">
                  <w:pPr>
                    <w:framePr w:hSpace="180" w:wrap="around" w:vAnchor="text" w:hAnchor="margin" w:y="317"/>
                    <w:jc w:val="right"/>
                    <w:cnfStyle w:val="000000010000" w:firstRow="0" w:lastRow="0" w:firstColumn="0" w:lastColumn="0" w:oddVBand="0" w:evenVBand="0" w:oddHBand="0" w:evenHBand="1" w:firstRowFirstColumn="0" w:firstRowLastColumn="0" w:lastRowFirstColumn="0" w:lastRowLastColumn="0"/>
                    <w:rPr>
                      <w:lang w:eastAsia="en-AU"/>
                    </w:rPr>
                  </w:pPr>
                  <w:r w:rsidRPr="0014175D">
                    <w:rPr>
                      <w:lang w:eastAsia="en-AU"/>
                    </w:rPr>
                    <w:t>2 000 000/15</w:t>
                  </w:r>
                </w:p>
              </w:tc>
              <w:tc>
                <w:tcPr>
                  <w:tcW w:w="1925" w:type="dxa"/>
                </w:tcPr>
                <w:p w14:paraId="6D82378E" w14:textId="77777777" w:rsidR="0094693E" w:rsidRPr="0014175D" w:rsidRDefault="0094693E" w:rsidP="009D4352">
                  <w:pPr>
                    <w:framePr w:hSpace="180" w:wrap="around" w:vAnchor="text" w:hAnchor="margin" w:y="317"/>
                    <w:jc w:val="right"/>
                    <w:cnfStyle w:val="000000010000" w:firstRow="0" w:lastRow="0" w:firstColumn="0" w:lastColumn="0" w:oddVBand="0" w:evenVBand="0" w:oddHBand="0" w:evenHBand="1" w:firstRowFirstColumn="0" w:firstRowLastColumn="0" w:lastRowFirstColumn="0" w:lastRowLastColumn="0"/>
                    <w:rPr>
                      <w:lang w:eastAsia="en-AU"/>
                    </w:rPr>
                  </w:pPr>
                  <w:r>
                    <w:rPr>
                      <w:lang w:eastAsia="en-AU"/>
                    </w:rPr>
                    <w:t>133 333</w:t>
                  </w:r>
                </w:p>
              </w:tc>
            </w:tr>
            <w:tr w:rsidR="0094693E" w:rsidRPr="0014175D" w14:paraId="2A16AD88" w14:textId="77777777" w:rsidTr="00E36EA7">
              <w:tc>
                <w:tcPr>
                  <w:cnfStyle w:val="001000000000" w:firstRow="0" w:lastRow="0" w:firstColumn="1" w:lastColumn="0" w:oddVBand="0" w:evenVBand="0" w:oddHBand="0" w:evenHBand="0" w:firstRowFirstColumn="0" w:firstRowLastColumn="0" w:lastRowFirstColumn="0" w:lastRowLastColumn="0"/>
                  <w:tcW w:w="2561" w:type="dxa"/>
                </w:tcPr>
                <w:p w14:paraId="2F4127C3" w14:textId="77777777" w:rsidR="0094693E" w:rsidRPr="0014175D" w:rsidRDefault="0094693E" w:rsidP="009D4352">
                  <w:pPr>
                    <w:framePr w:hSpace="180" w:wrap="around" w:vAnchor="text" w:hAnchor="margin" w:y="317"/>
                    <w:rPr>
                      <w:lang w:eastAsia="en-AU"/>
                    </w:rPr>
                  </w:pPr>
                  <w:r w:rsidRPr="0014175D">
                    <w:rPr>
                      <w:lang w:eastAsia="en-AU"/>
                    </w:rPr>
                    <w:t>Balance of the building</w:t>
                  </w:r>
                </w:p>
              </w:tc>
              <w:tc>
                <w:tcPr>
                  <w:tcW w:w="1122" w:type="dxa"/>
                </w:tcPr>
                <w:p w14:paraId="719F27B9"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lang w:eastAsia="en-AU"/>
                    </w:rPr>
                  </w:pPr>
                  <w:r w:rsidRPr="0014175D">
                    <w:rPr>
                      <w:lang w:eastAsia="en-AU"/>
                    </w:rPr>
                    <w:t>50</w:t>
                  </w:r>
                  <w:r>
                    <w:rPr>
                      <w:lang w:eastAsia="en-AU"/>
                    </w:rPr>
                    <w:t>*</w:t>
                  </w:r>
                </w:p>
              </w:tc>
              <w:tc>
                <w:tcPr>
                  <w:tcW w:w="1783" w:type="dxa"/>
                </w:tcPr>
                <w:p w14:paraId="01C3D3C8"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lang w:eastAsia="en-AU"/>
                    </w:rPr>
                  </w:pPr>
                  <w:r w:rsidRPr="0014175D">
                    <w:rPr>
                      <w:lang w:eastAsia="en-AU"/>
                    </w:rPr>
                    <w:t>3 000 000</w:t>
                  </w:r>
                </w:p>
              </w:tc>
              <w:tc>
                <w:tcPr>
                  <w:tcW w:w="1905" w:type="dxa"/>
                </w:tcPr>
                <w:p w14:paraId="50A03E9A"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lang w:eastAsia="en-AU"/>
                    </w:rPr>
                  </w:pPr>
                  <w:r w:rsidRPr="0014175D">
                    <w:rPr>
                      <w:lang w:eastAsia="en-AU"/>
                    </w:rPr>
                    <w:t>3 000 000/50</w:t>
                  </w:r>
                </w:p>
              </w:tc>
              <w:tc>
                <w:tcPr>
                  <w:tcW w:w="1925" w:type="dxa"/>
                </w:tcPr>
                <w:p w14:paraId="2E8E7476"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lang w:eastAsia="en-AU"/>
                    </w:rPr>
                  </w:pPr>
                  <w:r>
                    <w:rPr>
                      <w:lang w:eastAsia="en-AU"/>
                    </w:rPr>
                    <w:t>60 000</w:t>
                  </w:r>
                </w:p>
              </w:tc>
            </w:tr>
            <w:tr w:rsidR="0094693E" w:rsidRPr="0014175D" w14:paraId="744A379E" w14:textId="77777777" w:rsidTr="00E36EA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1" w:type="dxa"/>
                </w:tcPr>
                <w:p w14:paraId="430C0C01" w14:textId="77777777" w:rsidR="0094693E" w:rsidRPr="0014175D" w:rsidRDefault="0094693E" w:rsidP="009D4352">
                  <w:pPr>
                    <w:framePr w:hSpace="180" w:wrap="around" w:vAnchor="text" w:hAnchor="margin" w:y="317"/>
                    <w:rPr>
                      <w:b/>
                      <w:lang w:eastAsia="en-AU"/>
                    </w:rPr>
                  </w:pPr>
                  <w:r w:rsidRPr="0014175D">
                    <w:rPr>
                      <w:b/>
                      <w:lang w:eastAsia="en-AU"/>
                    </w:rPr>
                    <w:t>Total</w:t>
                  </w:r>
                </w:p>
              </w:tc>
              <w:tc>
                <w:tcPr>
                  <w:tcW w:w="1122" w:type="dxa"/>
                </w:tcPr>
                <w:p w14:paraId="403554C9" w14:textId="77777777" w:rsidR="0094693E" w:rsidRPr="0014175D" w:rsidRDefault="0094693E" w:rsidP="009D4352">
                  <w:pPr>
                    <w:framePr w:hSpace="180" w:wrap="around" w:vAnchor="text" w:hAnchor="margin" w:y="317"/>
                    <w:jc w:val="right"/>
                    <w:cnfStyle w:val="000000010000" w:firstRow="0" w:lastRow="0" w:firstColumn="0" w:lastColumn="0" w:oddVBand="0" w:evenVBand="0" w:oddHBand="0" w:evenHBand="1" w:firstRowFirstColumn="0" w:firstRowLastColumn="0" w:lastRowFirstColumn="0" w:lastRowLastColumn="0"/>
                    <w:rPr>
                      <w:lang w:eastAsia="en-AU"/>
                    </w:rPr>
                  </w:pPr>
                </w:p>
              </w:tc>
              <w:tc>
                <w:tcPr>
                  <w:tcW w:w="1783" w:type="dxa"/>
                </w:tcPr>
                <w:p w14:paraId="5902755D" w14:textId="77777777" w:rsidR="0094693E" w:rsidRPr="0014175D" w:rsidRDefault="0094693E" w:rsidP="009D4352">
                  <w:pPr>
                    <w:framePr w:hSpace="180" w:wrap="around" w:vAnchor="text" w:hAnchor="margin" w:y="317"/>
                    <w:jc w:val="right"/>
                    <w:cnfStyle w:val="000000010000" w:firstRow="0" w:lastRow="0" w:firstColumn="0" w:lastColumn="0" w:oddVBand="0" w:evenVBand="0" w:oddHBand="0" w:evenHBand="1" w:firstRowFirstColumn="0" w:firstRowLastColumn="0" w:lastRowFirstColumn="0" w:lastRowLastColumn="0"/>
                    <w:rPr>
                      <w:b/>
                      <w:lang w:eastAsia="en-AU"/>
                    </w:rPr>
                  </w:pPr>
                  <w:r w:rsidRPr="0014175D">
                    <w:rPr>
                      <w:b/>
                      <w:lang w:eastAsia="en-AU"/>
                    </w:rPr>
                    <w:t>20 000 000</w:t>
                  </w:r>
                </w:p>
              </w:tc>
              <w:tc>
                <w:tcPr>
                  <w:tcW w:w="1905" w:type="dxa"/>
                </w:tcPr>
                <w:p w14:paraId="4E5D6287" w14:textId="77777777" w:rsidR="0094693E" w:rsidRPr="0014175D" w:rsidRDefault="0094693E" w:rsidP="009D4352">
                  <w:pPr>
                    <w:framePr w:hSpace="180" w:wrap="around" w:vAnchor="text" w:hAnchor="margin" w:y="317"/>
                    <w:jc w:val="right"/>
                    <w:cnfStyle w:val="000000010000" w:firstRow="0" w:lastRow="0" w:firstColumn="0" w:lastColumn="0" w:oddVBand="0" w:evenVBand="0" w:oddHBand="0" w:evenHBand="1" w:firstRowFirstColumn="0" w:firstRowLastColumn="0" w:lastRowFirstColumn="0" w:lastRowLastColumn="0"/>
                    <w:rPr>
                      <w:b/>
                      <w:lang w:eastAsia="en-AU"/>
                    </w:rPr>
                  </w:pPr>
                </w:p>
              </w:tc>
              <w:tc>
                <w:tcPr>
                  <w:tcW w:w="1925" w:type="dxa"/>
                </w:tcPr>
                <w:p w14:paraId="6F99A48A" w14:textId="77777777" w:rsidR="0094693E" w:rsidRPr="0014175D" w:rsidRDefault="0094693E" w:rsidP="009D4352">
                  <w:pPr>
                    <w:framePr w:hSpace="180" w:wrap="around" w:vAnchor="text" w:hAnchor="margin" w:y="317"/>
                    <w:jc w:val="right"/>
                    <w:cnfStyle w:val="000000010000" w:firstRow="0" w:lastRow="0" w:firstColumn="0" w:lastColumn="0" w:oddVBand="0" w:evenVBand="0" w:oddHBand="0" w:evenHBand="1" w:firstRowFirstColumn="0" w:firstRowLastColumn="0" w:lastRowFirstColumn="0" w:lastRowLastColumn="0"/>
                    <w:rPr>
                      <w:b/>
                      <w:lang w:eastAsia="en-AU"/>
                    </w:rPr>
                  </w:pPr>
                  <w:r>
                    <w:rPr>
                      <w:b/>
                      <w:lang w:eastAsia="en-AU"/>
                    </w:rPr>
                    <w:t>676 666</w:t>
                  </w:r>
                </w:p>
              </w:tc>
            </w:tr>
            <w:tr w:rsidR="0094693E" w:rsidRPr="0014175D" w14:paraId="21B3C3CC" w14:textId="77777777" w:rsidTr="00E36EA7">
              <w:tc>
                <w:tcPr>
                  <w:cnfStyle w:val="001000000000" w:firstRow="0" w:lastRow="0" w:firstColumn="1" w:lastColumn="0" w:oddVBand="0" w:evenVBand="0" w:oddHBand="0" w:evenHBand="0" w:firstRowFirstColumn="0" w:firstRowLastColumn="0" w:lastRowFirstColumn="0" w:lastRowLastColumn="0"/>
                  <w:tcW w:w="2561" w:type="dxa"/>
                </w:tcPr>
                <w:p w14:paraId="5E44A168" w14:textId="77777777" w:rsidR="0094693E" w:rsidRPr="0014175D" w:rsidRDefault="0094693E" w:rsidP="009D4352">
                  <w:pPr>
                    <w:framePr w:hSpace="180" w:wrap="around" w:vAnchor="text" w:hAnchor="margin" w:y="317"/>
                    <w:rPr>
                      <w:b/>
                      <w:lang w:eastAsia="en-AU"/>
                    </w:rPr>
                  </w:pPr>
                </w:p>
              </w:tc>
              <w:tc>
                <w:tcPr>
                  <w:tcW w:w="1122" w:type="dxa"/>
                </w:tcPr>
                <w:p w14:paraId="09F0FA1C"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lang w:eastAsia="en-AU"/>
                    </w:rPr>
                  </w:pPr>
                </w:p>
              </w:tc>
              <w:tc>
                <w:tcPr>
                  <w:tcW w:w="1783" w:type="dxa"/>
                </w:tcPr>
                <w:p w14:paraId="7CB7CA27"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b/>
                      <w:lang w:eastAsia="en-AU"/>
                    </w:rPr>
                  </w:pPr>
                </w:p>
              </w:tc>
              <w:tc>
                <w:tcPr>
                  <w:tcW w:w="1905" w:type="dxa"/>
                </w:tcPr>
                <w:p w14:paraId="31D32D09" w14:textId="77777777" w:rsidR="0094693E" w:rsidRPr="0014175D"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b/>
                      <w:lang w:eastAsia="en-AU"/>
                    </w:rPr>
                  </w:pPr>
                </w:p>
              </w:tc>
              <w:tc>
                <w:tcPr>
                  <w:tcW w:w="1925" w:type="dxa"/>
                </w:tcPr>
                <w:p w14:paraId="0D737748" w14:textId="77777777" w:rsidR="0094693E" w:rsidRDefault="0094693E" w:rsidP="009D4352">
                  <w:pPr>
                    <w:framePr w:hSpace="180" w:wrap="around" w:vAnchor="text" w:hAnchor="margin" w:y="317"/>
                    <w:jc w:val="right"/>
                    <w:cnfStyle w:val="000000000000" w:firstRow="0" w:lastRow="0" w:firstColumn="0" w:lastColumn="0" w:oddVBand="0" w:evenVBand="0" w:oddHBand="0" w:evenHBand="0" w:firstRowFirstColumn="0" w:firstRowLastColumn="0" w:lastRowFirstColumn="0" w:lastRowLastColumn="0"/>
                    <w:rPr>
                      <w:b/>
                      <w:lang w:eastAsia="en-AU"/>
                    </w:rPr>
                  </w:pPr>
                </w:p>
              </w:tc>
            </w:tr>
          </w:tbl>
          <w:p w14:paraId="3F5BED73" w14:textId="5B9D755B" w:rsidR="0094693E" w:rsidRPr="0014175D" w:rsidRDefault="0094693E" w:rsidP="00E6600D">
            <w:pPr>
              <w:rPr>
                <w:lang w:eastAsia="en-AU"/>
              </w:rPr>
            </w:pPr>
            <w:r>
              <w:t>*Components with the same useful life can be grouped and recorded as a single separate asset in the Fixed asset register.</w:t>
            </w:r>
          </w:p>
          <w:p w14:paraId="062AABF9" w14:textId="77777777" w:rsidR="008803EB" w:rsidRPr="00B45708" w:rsidRDefault="008803EB" w:rsidP="00E6600D">
            <w:pPr>
              <w:rPr>
                <w:highlight w:val="yellow"/>
              </w:rPr>
            </w:pPr>
          </w:p>
        </w:tc>
      </w:tr>
    </w:tbl>
    <w:p w14:paraId="5277C8B7" w14:textId="655142BF" w:rsidR="0094693E" w:rsidRDefault="0094693E" w:rsidP="00E6600D">
      <w:pPr>
        <w:pStyle w:val="Heading3"/>
        <w:ind w:left="709"/>
        <w:jc w:val="both"/>
      </w:pPr>
      <w:bookmarkStart w:id="547" w:name="_Toc168047126"/>
      <w:bookmarkStart w:id="548" w:name="_Ref163833149"/>
      <w:r>
        <w:t>Depreciation, revaluation and impairment of assets</w:t>
      </w:r>
      <w:bookmarkEnd w:id="547"/>
    </w:p>
    <w:p w14:paraId="2B1F6AB7" w14:textId="77777777" w:rsidR="0094693E" w:rsidRDefault="0094693E" w:rsidP="00E6600D">
      <w:pPr>
        <w:rPr>
          <w:lang w:eastAsia="en-AU"/>
        </w:rPr>
      </w:pPr>
      <w:r>
        <w:rPr>
          <w:lang w:eastAsia="en-AU"/>
        </w:rPr>
        <w:t>Where an agency asset is revalued, the revalued amount of the asset is to be depreciated over the remaining useful life of the asset. Provided the remaining useful life of the non-financial asset remains unchanged, a revaluation increment will result in an increase in future depreciation expense, while a decrement will result in a decrease in future depreciation expense.</w:t>
      </w:r>
    </w:p>
    <w:p w14:paraId="6F4DC911" w14:textId="125BF27A" w:rsidR="0094693E" w:rsidRDefault="0094693E" w:rsidP="00E6600D">
      <w:pPr>
        <w:rPr>
          <w:lang w:eastAsia="en-AU"/>
        </w:rPr>
      </w:pPr>
      <w:r>
        <w:rPr>
          <w:lang w:eastAsia="en-AU"/>
        </w:rPr>
        <w:t>Where an agency recognises an impairment loss, the</w:t>
      </w:r>
      <w:r w:rsidR="00E1602A">
        <w:rPr>
          <w:lang w:eastAsia="en-AU"/>
        </w:rPr>
        <w:t xml:space="preserve"> depreciation of the asset should</w:t>
      </w:r>
      <w:r>
        <w:rPr>
          <w:lang w:eastAsia="en-AU"/>
        </w:rPr>
        <w:t xml:space="preserve"> be adjusted in future periods to allocate the assets</w:t>
      </w:r>
      <w:r w:rsidR="00E1602A">
        <w:rPr>
          <w:lang w:eastAsia="en-AU"/>
        </w:rPr>
        <w:t>’</w:t>
      </w:r>
      <w:r>
        <w:rPr>
          <w:lang w:eastAsia="en-AU"/>
        </w:rPr>
        <w:t xml:space="preserve"> carrying amount over its remaining useful life.</w:t>
      </w:r>
    </w:p>
    <w:p w14:paraId="4B72B88B" w14:textId="1EDEFF3E" w:rsidR="0094693E" w:rsidRDefault="0094693E" w:rsidP="00E6600D">
      <w:pPr>
        <w:rPr>
          <w:lang w:eastAsia="en-AU"/>
        </w:rPr>
      </w:pPr>
      <w:r>
        <w:rPr>
          <w:lang w:eastAsia="en-AU"/>
        </w:rPr>
        <w:t xml:space="preserve">For examples illustrating impacts on depreciation expense after a revaluation or impairment, please refer to </w:t>
      </w:r>
      <w:hyperlink r:id="rId28" w:anchor="Accounting" w:history="1">
        <w:r w:rsidRPr="00E1602A">
          <w:rPr>
            <w:rStyle w:val="Hyperlink"/>
            <w:lang w:eastAsia="en-AU"/>
          </w:rPr>
          <w:t>Guidance document –</w:t>
        </w:r>
        <w:r w:rsidR="00E1602A" w:rsidRPr="00E1602A">
          <w:rPr>
            <w:rStyle w:val="Hyperlink"/>
            <w:lang w:eastAsia="en-AU"/>
          </w:rPr>
          <w:t xml:space="preserve"> Revaluation</w:t>
        </w:r>
      </w:hyperlink>
      <w:r w:rsidR="00E1602A">
        <w:rPr>
          <w:lang w:eastAsia="en-AU"/>
        </w:rPr>
        <w:t>.</w:t>
      </w:r>
    </w:p>
    <w:p w14:paraId="18290424" w14:textId="612936AE" w:rsidR="008803EB" w:rsidRPr="00B45708" w:rsidRDefault="008803EB" w:rsidP="00E6600D">
      <w:pPr>
        <w:pStyle w:val="Heading2"/>
      </w:pPr>
      <w:bookmarkStart w:id="549" w:name="_Ref164171379"/>
      <w:bookmarkStart w:id="550" w:name="_Toc168047127"/>
      <w:r w:rsidRPr="00B45708">
        <w:t>Impairment</w:t>
      </w:r>
      <w:bookmarkEnd w:id="548"/>
      <w:bookmarkEnd w:id="549"/>
      <w:bookmarkEnd w:id="550"/>
    </w:p>
    <w:p w14:paraId="57FEAD72" w14:textId="77777777" w:rsidR="0020532D" w:rsidRPr="00D71EF6" w:rsidRDefault="0020532D" w:rsidP="0020532D">
      <w:pPr>
        <w:pStyle w:val="ListNumber"/>
        <w:rPr>
          <w:b/>
        </w:rPr>
      </w:pPr>
      <w:r w:rsidRPr="00D71EF6">
        <w:t>Non-financial assets must to be tested for impairment:</w:t>
      </w:r>
    </w:p>
    <w:p w14:paraId="6050DFEE" w14:textId="77777777" w:rsidR="0020532D" w:rsidRPr="009D4352" w:rsidRDefault="0020532D" w:rsidP="009D4352">
      <w:pPr>
        <w:pStyle w:val="ListNumber"/>
        <w:numPr>
          <w:ilvl w:val="1"/>
          <w:numId w:val="205"/>
        </w:numPr>
        <w:ind w:left="709" w:hanging="425"/>
      </w:pPr>
      <w:r w:rsidRPr="0020532D">
        <w:t>annually for intangible assets with an indefinite useful life</w:t>
      </w:r>
    </w:p>
    <w:p w14:paraId="19AB8E6C" w14:textId="77777777" w:rsidR="0020532D" w:rsidRPr="009D4352" w:rsidRDefault="0020532D" w:rsidP="009D4352">
      <w:pPr>
        <w:pStyle w:val="ListNumber"/>
        <w:numPr>
          <w:ilvl w:val="1"/>
          <w:numId w:val="205"/>
        </w:numPr>
        <w:ind w:left="709" w:hanging="425"/>
      </w:pPr>
      <w:r w:rsidRPr="0020532D">
        <w:t>annually intangible assets not yet available for use (under development) that are materially significant or</w:t>
      </w:r>
    </w:p>
    <w:p w14:paraId="65837A5B" w14:textId="77777777" w:rsidR="0020532D" w:rsidRPr="009D4352" w:rsidRDefault="0020532D" w:rsidP="009D4352">
      <w:pPr>
        <w:pStyle w:val="ListNumber"/>
        <w:numPr>
          <w:ilvl w:val="1"/>
          <w:numId w:val="205"/>
        </w:numPr>
        <w:ind w:left="709" w:hanging="425"/>
      </w:pPr>
      <w:r w:rsidRPr="0020532D">
        <w:t>only where an impairment indicators exist, for all other non-financial assets.</w:t>
      </w:r>
    </w:p>
    <w:p w14:paraId="049A7EAD" w14:textId="1FF4A781" w:rsidR="00B4136D" w:rsidRDefault="008803EB" w:rsidP="00E6600D">
      <w:r w:rsidRPr="00A5014E">
        <w:t xml:space="preserve">Accountable officers must </w:t>
      </w:r>
      <w:r w:rsidR="00B4136D">
        <w:t xml:space="preserve">at a minimum </w:t>
      </w:r>
      <w:r w:rsidRPr="00A5014E">
        <w:t xml:space="preserve">assess </w:t>
      </w:r>
      <w:r w:rsidR="00B4136D">
        <w:t xml:space="preserve">all materially significant </w:t>
      </w:r>
      <w:r w:rsidRPr="00A5014E">
        <w:t>non-financial assets</w:t>
      </w:r>
      <w:r w:rsidR="00B4136D">
        <w:t xml:space="preserve"> annually at 30 June</w:t>
      </w:r>
      <w:r w:rsidRPr="00A5014E">
        <w:t xml:space="preserve"> for</w:t>
      </w:r>
      <w:r w:rsidR="00B4136D">
        <w:t xml:space="preserve"> the following impairment indicators:</w:t>
      </w:r>
    </w:p>
    <w:p w14:paraId="31782A34" w14:textId="414B6AF8" w:rsidR="00B4136D" w:rsidRDefault="00B4136D" w:rsidP="00E6600D">
      <w:pPr>
        <w:pStyle w:val="ListParagraph"/>
        <w:numPr>
          <w:ilvl w:val="0"/>
          <w:numId w:val="198"/>
        </w:numPr>
      </w:pPr>
      <w:r>
        <w:t>natural disasters</w:t>
      </w:r>
    </w:p>
    <w:p w14:paraId="05538ACF" w14:textId="0B939494" w:rsidR="00B4136D" w:rsidRDefault="00B4136D" w:rsidP="00E6600D">
      <w:pPr>
        <w:pStyle w:val="ListParagraph"/>
        <w:numPr>
          <w:ilvl w:val="0"/>
          <w:numId w:val="198"/>
        </w:numPr>
      </w:pPr>
      <w:r>
        <w:t>fire</w:t>
      </w:r>
    </w:p>
    <w:p w14:paraId="37B7B2E1" w14:textId="684731E6" w:rsidR="00B4136D" w:rsidRDefault="00B4136D" w:rsidP="00E6600D">
      <w:pPr>
        <w:pStyle w:val="ListParagraph"/>
        <w:numPr>
          <w:ilvl w:val="0"/>
          <w:numId w:val="198"/>
        </w:numPr>
      </w:pPr>
      <w:r>
        <w:t>any other indicators that the agency considers significant or material</w:t>
      </w:r>
    </w:p>
    <w:p w14:paraId="5D97E7CE" w14:textId="2B65793F" w:rsidR="008803EB" w:rsidRDefault="008803EB" w:rsidP="00E6600D">
      <w:r w:rsidRPr="00A5014E">
        <w:t>Accountable officers must document the</w:t>
      </w:r>
      <w:r w:rsidR="00117773">
        <w:t xml:space="preserve"> process and outcome of</w:t>
      </w:r>
      <w:r>
        <w:t xml:space="preserve"> as</w:t>
      </w:r>
      <w:r w:rsidR="00117773">
        <w:t xml:space="preserve">set impairment assessments, </w:t>
      </w:r>
      <w:r>
        <w:t xml:space="preserve">recognition of impairment losses and the reversal of any impairment losses. </w:t>
      </w:r>
      <w:r w:rsidR="00117773">
        <w:t xml:space="preserve">Refer to </w:t>
      </w:r>
      <w:hyperlink r:id="rId29" w:anchor="Accounting" w:history="1">
        <w:r w:rsidRPr="00D63D83">
          <w:rPr>
            <w:rStyle w:val="Hyperlink"/>
          </w:rPr>
          <w:t>Guidance document - Impairment of</w:t>
        </w:r>
        <w:r w:rsidR="00D63D83" w:rsidRPr="00D63D83">
          <w:rPr>
            <w:rStyle w:val="Hyperlink"/>
          </w:rPr>
          <w:t xml:space="preserve"> assets</w:t>
        </w:r>
      </w:hyperlink>
      <w:r w:rsidR="00117773">
        <w:t xml:space="preserve"> for more information</w:t>
      </w:r>
      <w:r w:rsidR="007E7B92">
        <w:t xml:space="preserve"> on impairments of</w:t>
      </w:r>
      <w:r w:rsidR="00117773">
        <w:t xml:space="preserve"> assets.</w:t>
      </w:r>
    </w:p>
    <w:p w14:paraId="135BB9D3" w14:textId="77777777" w:rsidR="00090EE1" w:rsidRPr="006D3592" w:rsidRDefault="00090EE1" w:rsidP="00E6600D">
      <w:pPr>
        <w:pStyle w:val="Heading1"/>
      </w:pPr>
      <w:bookmarkStart w:id="551" w:name="_Toc168047128"/>
      <w:r w:rsidRPr="006D3592">
        <w:t>Subsequent costs (</w:t>
      </w:r>
      <w:r>
        <w:t>c</w:t>
      </w:r>
      <w:r w:rsidRPr="006D3592">
        <w:t xml:space="preserve">apitalise vs </w:t>
      </w:r>
      <w:r>
        <w:t>e</w:t>
      </w:r>
      <w:r w:rsidRPr="006D3592">
        <w:t>xpense)</w:t>
      </w:r>
      <w:bookmarkEnd w:id="551"/>
    </w:p>
    <w:p w14:paraId="40F4A207" w14:textId="71AD9AD8" w:rsidR="00090EE1" w:rsidRDefault="00090EE1" w:rsidP="00E6600D">
      <w:pPr>
        <w:rPr>
          <w:lang w:eastAsia="en-AU"/>
        </w:rPr>
      </w:pPr>
      <w:r>
        <w:rPr>
          <w:lang w:eastAsia="en-AU"/>
        </w:rPr>
        <w:t>Costs on existing non-financial assets are amounts incurred on assets after they have been first put into use or held ready for use. These subsequent c</w:t>
      </w:r>
      <w:r w:rsidRPr="006426B7">
        <w:rPr>
          <w:lang w:eastAsia="en-AU"/>
        </w:rPr>
        <w:t xml:space="preserve">osts incurred on existing non-financial assets </w:t>
      </w:r>
      <w:r>
        <w:rPr>
          <w:lang w:eastAsia="en-AU"/>
        </w:rPr>
        <w:t xml:space="preserve">may add to, replace part of, or service the asset. Subsequent costs </w:t>
      </w:r>
      <w:r w:rsidRPr="006426B7">
        <w:rPr>
          <w:lang w:eastAsia="en-AU"/>
        </w:rPr>
        <w:t xml:space="preserve">are capitalised </w:t>
      </w:r>
      <w:r>
        <w:rPr>
          <w:lang w:eastAsia="en-AU"/>
        </w:rPr>
        <w:t xml:space="preserve">if asset recognition and capitalisation criteria outlined </w:t>
      </w:r>
      <w:r w:rsidRPr="00756B2F">
        <w:rPr>
          <w:lang w:eastAsia="en-AU"/>
        </w:rPr>
        <w:t xml:space="preserve">in </w:t>
      </w:r>
      <w:r w:rsidRPr="006E460F">
        <w:rPr>
          <w:lang w:eastAsia="en-AU"/>
        </w:rPr>
        <w:t xml:space="preserve">section </w:t>
      </w:r>
      <w:r w:rsidRPr="006E460F">
        <w:rPr>
          <w:lang w:eastAsia="en-AU"/>
        </w:rPr>
        <w:fldChar w:fldCharType="begin"/>
      </w:r>
      <w:r w:rsidRPr="006E460F">
        <w:rPr>
          <w:lang w:eastAsia="en-AU"/>
        </w:rPr>
        <w:instrText xml:space="preserve"> REF _Ref132279549 \r \h  \* MERGEFORMAT </w:instrText>
      </w:r>
      <w:r w:rsidRPr="006E460F">
        <w:rPr>
          <w:lang w:eastAsia="en-AU"/>
        </w:rPr>
      </w:r>
      <w:r w:rsidRPr="006E460F">
        <w:rPr>
          <w:lang w:eastAsia="en-AU"/>
        </w:rPr>
        <w:fldChar w:fldCharType="separate"/>
      </w:r>
      <w:r w:rsidR="00736868">
        <w:rPr>
          <w:lang w:eastAsia="en-AU"/>
        </w:rPr>
        <w:t>4.1</w:t>
      </w:r>
      <w:r w:rsidRPr="006E460F">
        <w:rPr>
          <w:lang w:eastAsia="en-AU"/>
        </w:rPr>
        <w:fldChar w:fldCharType="end"/>
      </w:r>
      <w:r w:rsidRPr="00756B2F">
        <w:rPr>
          <w:lang w:eastAsia="en-AU"/>
        </w:rPr>
        <w:t xml:space="preserve"> are met otherwise</w:t>
      </w:r>
      <w:r>
        <w:rPr>
          <w:lang w:eastAsia="en-AU"/>
        </w:rPr>
        <w:t>, cost are recorded as an expense.</w:t>
      </w:r>
    </w:p>
    <w:p w14:paraId="03F8C03C" w14:textId="77777777" w:rsidR="00090EE1" w:rsidRDefault="00090EE1" w:rsidP="00E6600D">
      <w:pPr>
        <w:pStyle w:val="Heading2"/>
      </w:pPr>
      <w:bookmarkStart w:id="552" w:name="_Toc168047129"/>
      <w:r>
        <w:t>Improvements</w:t>
      </w:r>
      <w:bookmarkEnd w:id="552"/>
    </w:p>
    <w:p w14:paraId="78F38187" w14:textId="77777777" w:rsidR="00090EE1" w:rsidRDefault="00090EE1" w:rsidP="00E6600D">
      <w:pPr>
        <w:rPr>
          <w:lang w:eastAsia="en-AU"/>
        </w:rPr>
      </w:pPr>
      <w:r>
        <w:rPr>
          <w:lang w:eastAsia="en-AU"/>
        </w:rPr>
        <w:t>Costs classified as improvements improve the condition of the asset beyond its originally assessed standard of performance or capacity.</w:t>
      </w:r>
    </w:p>
    <w:p w14:paraId="30BD200A" w14:textId="77777777" w:rsidR="00090EE1" w:rsidRDefault="00090EE1" w:rsidP="00E6600D">
      <w:pPr>
        <w:rPr>
          <w:lang w:eastAsia="en-AU"/>
        </w:rPr>
      </w:pPr>
      <w:r>
        <w:rPr>
          <w:lang w:eastAsia="en-AU"/>
        </w:rPr>
        <w:t>Improvements are costs incurred on an existing asset that is expected to:</w:t>
      </w:r>
    </w:p>
    <w:p w14:paraId="6282ED2F" w14:textId="77777777" w:rsidR="00090EE1" w:rsidRDefault="00090EE1" w:rsidP="00E6600D">
      <w:pPr>
        <w:pStyle w:val="ListParagraph"/>
        <w:numPr>
          <w:ilvl w:val="0"/>
          <w:numId w:val="21"/>
        </w:numPr>
        <w:rPr>
          <w:lang w:eastAsia="en-AU"/>
        </w:rPr>
      </w:pPr>
      <w:r>
        <w:rPr>
          <w:lang w:eastAsia="en-AU"/>
        </w:rPr>
        <w:t>extend the expected useful life of the asset</w:t>
      </w:r>
    </w:p>
    <w:p w14:paraId="53D1FDD6" w14:textId="77777777" w:rsidR="00090EE1" w:rsidRDefault="00090EE1" w:rsidP="00E6600D">
      <w:pPr>
        <w:pStyle w:val="ListParagraph"/>
        <w:numPr>
          <w:ilvl w:val="0"/>
          <w:numId w:val="21"/>
        </w:numPr>
        <w:rPr>
          <w:lang w:eastAsia="en-AU"/>
        </w:rPr>
      </w:pPr>
      <w:r>
        <w:rPr>
          <w:lang w:eastAsia="en-AU"/>
        </w:rPr>
        <w:t xml:space="preserve">increase </w:t>
      </w:r>
      <w:r>
        <w:t>the service potential, capacity or service quality provided by the asset</w:t>
      </w:r>
      <w:r>
        <w:rPr>
          <w:lang w:eastAsia="en-AU"/>
        </w:rPr>
        <w:t xml:space="preserve"> </w:t>
      </w:r>
    </w:p>
    <w:p w14:paraId="3A03EBCF" w14:textId="77777777" w:rsidR="00090EE1" w:rsidRDefault="00090EE1" w:rsidP="00E6600D">
      <w:pPr>
        <w:pStyle w:val="ListParagraph"/>
        <w:numPr>
          <w:ilvl w:val="0"/>
          <w:numId w:val="21"/>
        </w:numPr>
        <w:rPr>
          <w:lang w:eastAsia="en-AU"/>
        </w:rPr>
      </w:pPr>
      <w:r>
        <w:rPr>
          <w:lang w:eastAsia="en-AU"/>
        </w:rPr>
        <w:t>reduce the operating costs associated with the use of the asset</w:t>
      </w:r>
    </w:p>
    <w:p w14:paraId="437A41B6" w14:textId="40BAB342" w:rsidR="00090EE1" w:rsidRDefault="00090EE1" w:rsidP="00E6600D">
      <w:pPr>
        <w:rPr>
          <w:lang w:eastAsia="en-AU"/>
        </w:rPr>
      </w:pPr>
      <w:r>
        <w:rPr>
          <w:lang w:eastAsia="en-AU"/>
        </w:rPr>
        <w:t>Improvement</w:t>
      </w:r>
      <w:r w:rsidR="00DE4D46">
        <w:rPr>
          <w:lang w:eastAsia="en-AU"/>
        </w:rPr>
        <w:t>s</w:t>
      </w:r>
      <w:r>
        <w:rPr>
          <w:lang w:eastAsia="en-AU"/>
        </w:rPr>
        <w:t xml:space="preserve"> enhance the usefulness of the asset in terms of its capacity, quality or remaining useful life.</w:t>
      </w:r>
    </w:p>
    <w:p w14:paraId="4437B0F8" w14:textId="24A5F663" w:rsidR="00090EE1" w:rsidRDefault="00090EE1" w:rsidP="00E6600D">
      <w:pPr>
        <w:rPr>
          <w:lang w:eastAsia="en-AU"/>
        </w:rPr>
      </w:pPr>
      <w:r>
        <w:rPr>
          <w:lang w:eastAsia="en-AU"/>
        </w:rPr>
        <w:t xml:space="preserve">Improvements are added to the carrying amount of an existing non-financial asset or recognised as a separately identifiable asset (or assets) when costs meet the asset recognition criteria and capitalisation threshold outlined </w:t>
      </w:r>
      <w:r w:rsidRPr="00DE4D46">
        <w:rPr>
          <w:lang w:eastAsia="en-AU"/>
        </w:rPr>
        <w:t xml:space="preserve">in </w:t>
      </w:r>
      <w:r w:rsidRPr="006E460F">
        <w:rPr>
          <w:lang w:eastAsia="en-AU"/>
        </w:rPr>
        <w:t xml:space="preserve">section </w:t>
      </w:r>
      <w:r w:rsidRPr="006E460F">
        <w:rPr>
          <w:lang w:eastAsia="en-AU"/>
        </w:rPr>
        <w:fldChar w:fldCharType="begin"/>
      </w:r>
      <w:r w:rsidRPr="006E460F">
        <w:rPr>
          <w:lang w:eastAsia="en-AU"/>
        </w:rPr>
        <w:instrText xml:space="preserve"> REF _Ref132279939 \r \h  \* MERGEFORMAT </w:instrText>
      </w:r>
      <w:r w:rsidRPr="006E460F">
        <w:rPr>
          <w:lang w:eastAsia="en-AU"/>
        </w:rPr>
      </w:r>
      <w:r w:rsidRPr="006E460F">
        <w:rPr>
          <w:lang w:eastAsia="en-AU"/>
        </w:rPr>
        <w:fldChar w:fldCharType="separate"/>
      </w:r>
      <w:r w:rsidR="00350B89">
        <w:rPr>
          <w:lang w:eastAsia="en-AU"/>
        </w:rPr>
        <w:t>4.1</w:t>
      </w:r>
      <w:r w:rsidRPr="006E460F">
        <w:rPr>
          <w:lang w:eastAsia="en-AU"/>
        </w:rPr>
        <w:fldChar w:fldCharType="end"/>
      </w:r>
      <w:r w:rsidRPr="006E460F">
        <w:rPr>
          <w:lang w:eastAsia="en-AU"/>
        </w:rPr>
        <w:t>.</w:t>
      </w:r>
      <w:r>
        <w:rPr>
          <w:lang w:eastAsia="en-AU"/>
        </w:rPr>
        <w:t xml:space="preserve">  </w:t>
      </w:r>
    </w:p>
    <w:p w14:paraId="278CE95F" w14:textId="34540C47" w:rsidR="00090EE1" w:rsidRDefault="00090EE1" w:rsidP="00E6600D">
      <w:r>
        <w:t xml:space="preserve">Some improvement projects, such as ones involving significant construction or development works, may extend beyond one reporting period. Construction and development costs relating to these improvements will be capitalised as construction work in progress as incurred. On completion of the construction works, the value of the improvement will be either added to the carrying amount of an existing non-current asset or recognised as a separately identifiable asset (or assets). </w:t>
      </w:r>
      <w:r w:rsidRPr="00DE4D46">
        <w:t xml:space="preserve">Refer to </w:t>
      </w:r>
      <w:r w:rsidRPr="006E460F">
        <w:t xml:space="preserve">section </w:t>
      </w:r>
      <w:r w:rsidR="00DE4D46">
        <w:fldChar w:fldCharType="begin"/>
      </w:r>
      <w:r w:rsidR="00DE4D46">
        <w:instrText xml:space="preserve"> REF _Ref164088626 \r \h </w:instrText>
      </w:r>
      <w:r w:rsidR="00E6600D">
        <w:instrText xml:space="preserve"> \* MERGEFORMAT </w:instrText>
      </w:r>
      <w:r w:rsidR="00DE4D46">
        <w:fldChar w:fldCharType="separate"/>
      </w:r>
      <w:r w:rsidR="00350B89">
        <w:t>13.3</w:t>
      </w:r>
      <w:r w:rsidR="00DE4D46">
        <w:fldChar w:fldCharType="end"/>
      </w:r>
      <w:r w:rsidRPr="006E460F">
        <w:t xml:space="preserve"> </w:t>
      </w:r>
      <w:r w:rsidR="00DE4D46" w:rsidRPr="006E460F">
        <w:t>for more informa</w:t>
      </w:r>
      <w:r w:rsidR="004B439B" w:rsidRPr="001D7FC6">
        <w:t>tion on construction work in progress.</w:t>
      </w:r>
    </w:p>
    <w:p w14:paraId="63E19BBB" w14:textId="77777777" w:rsidR="00090EE1" w:rsidRDefault="00090EE1" w:rsidP="00E6600D">
      <w:pPr>
        <w:rPr>
          <w:highlight w:val="yellow"/>
          <w:lang w:eastAsia="en-AU"/>
        </w:rPr>
      </w:pPr>
      <w:r>
        <w:t>Certain improvements result in the creation of a separately identifiable asset with a useful life that is different from the remaining useful life of the existing non-financial asset. Where significant, such improvements are capitalised as individual assets and depreciated separately. For instance, where an extension for a new library is made to an existing school building, the new extension will be capitalised as a separate asset if the expected useful life is materially different to the remaining useful life of the existing school building.</w:t>
      </w:r>
    </w:p>
    <w:p w14:paraId="5755FECA" w14:textId="3927505B" w:rsidR="00090EE1" w:rsidRPr="006E460F" w:rsidRDefault="00090EE1" w:rsidP="00E6600D">
      <w:pPr>
        <w:rPr>
          <w:lang w:eastAsia="en-AU"/>
        </w:rPr>
      </w:pPr>
      <w:r>
        <w:rPr>
          <w:lang w:eastAsia="en-AU"/>
        </w:rPr>
        <w:t>Where an improvement is added to the cost of an existing asset, costs are then depreciated over the remaining use</w:t>
      </w:r>
      <w:r w:rsidR="00C63680">
        <w:rPr>
          <w:lang w:eastAsia="en-AU"/>
        </w:rPr>
        <w:t>ful life of the existing asset.</w:t>
      </w:r>
    </w:p>
    <w:tbl>
      <w:tblPr>
        <w:tblStyle w:val="NTGtable1"/>
        <w:tblW w:w="10445" w:type="dxa"/>
        <w:tblLook w:val="04A0" w:firstRow="1" w:lastRow="0" w:firstColumn="1" w:lastColumn="0" w:noHBand="0" w:noVBand="1"/>
      </w:tblPr>
      <w:tblGrid>
        <w:gridCol w:w="10445"/>
      </w:tblGrid>
      <w:tr w:rsidR="00090EE1" w14:paraId="738634CE" w14:textId="77777777" w:rsidTr="006E460F">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0445" w:type="dxa"/>
          </w:tcPr>
          <w:p w14:paraId="191C7376" w14:textId="77777777" w:rsidR="00090EE1" w:rsidRPr="0065245E" w:rsidRDefault="00090EE1" w:rsidP="00E6600D">
            <w:pPr>
              <w:autoSpaceDE w:val="0"/>
              <w:autoSpaceDN w:val="0"/>
              <w:adjustRightInd w:val="0"/>
              <w:spacing w:after="0"/>
              <w:rPr>
                <w:rFonts w:cs="Arial Narrow"/>
                <w:color w:val="000000"/>
              </w:rPr>
            </w:pPr>
            <w:r w:rsidRPr="0065245E">
              <w:rPr>
                <w:rFonts w:cs="Arial Narrow"/>
                <w:color w:val="F2F2F2" w:themeColor="background1" w:themeShade="F2"/>
              </w:rPr>
              <w:t xml:space="preserve">Examples of </w:t>
            </w:r>
            <w:r>
              <w:rPr>
                <w:rFonts w:cs="Arial Narrow"/>
                <w:color w:val="F2F2F2" w:themeColor="background1" w:themeShade="F2"/>
              </w:rPr>
              <w:t>i</w:t>
            </w:r>
            <w:r w:rsidRPr="0065245E">
              <w:rPr>
                <w:rFonts w:cs="Arial Narrow"/>
                <w:color w:val="F2F2F2" w:themeColor="background1" w:themeShade="F2"/>
              </w:rPr>
              <w:t>mprovements</w:t>
            </w:r>
          </w:p>
        </w:tc>
      </w:tr>
      <w:tr w:rsidR="00090EE1" w14:paraId="701598A6" w14:textId="77777777" w:rsidTr="006E460F">
        <w:trPr>
          <w:trHeight w:val="4632"/>
        </w:trPr>
        <w:tc>
          <w:tcPr>
            <w:cnfStyle w:val="001000000000" w:firstRow="0" w:lastRow="0" w:firstColumn="1" w:lastColumn="0" w:oddVBand="0" w:evenVBand="0" w:oddHBand="0" w:evenHBand="0" w:firstRowFirstColumn="0" w:firstRowLastColumn="0" w:lastRowFirstColumn="0" w:lastRowLastColumn="0"/>
            <w:tcW w:w="10445" w:type="dxa"/>
            <w:shd w:val="clear" w:color="auto" w:fill="F2F2F2" w:themeFill="background1" w:themeFillShade="F2"/>
          </w:tcPr>
          <w:p w14:paraId="7EA4B2DA" w14:textId="77777777" w:rsidR="00090EE1" w:rsidRPr="0065245E" w:rsidRDefault="00090EE1" w:rsidP="00E6600D">
            <w:pPr>
              <w:pStyle w:val="ListParagraph"/>
              <w:numPr>
                <w:ilvl w:val="0"/>
                <w:numId w:val="61"/>
              </w:numPr>
              <w:rPr>
                <w:lang w:eastAsia="en-AU"/>
              </w:rPr>
            </w:pPr>
            <w:r>
              <w:rPr>
                <w:lang w:eastAsia="en-AU"/>
              </w:rPr>
              <w:t>E</w:t>
            </w:r>
            <w:r w:rsidRPr="0065245E">
              <w:rPr>
                <w:lang w:eastAsia="en-AU"/>
              </w:rPr>
              <w:t>xtension of wharf</w:t>
            </w:r>
          </w:p>
          <w:p w14:paraId="0F6E4451" w14:textId="77777777" w:rsidR="00090EE1" w:rsidRPr="0065245E" w:rsidRDefault="00090EE1" w:rsidP="00E6600D">
            <w:pPr>
              <w:pStyle w:val="ListParagraph"/>
              <w:numPr>
                <w:ilvl w:val="0"/>
                <w:numId w:val="61"/>
              </w:numPr>
              <w:rPr>
                <w:lang w:eastAsia="en-AU"/>
              </w:rPr>
            </w:pPr>
            <w:r w:rsidRPr="0065245E">
              <w:rPr>
                <w:lang w:eastAsia="en-AU"/>
              </w:rPr>
              <w:t>Widening of roadworks and access improvements</w:t>
            </w:r>
          </w:p>
          <w:p w14:paraId="143F994A" w14:textId="77777777" w:rsidR="00090EE1" w:rsidRPr="0065245E" w:rsidRDefault="00090EE1" w:rsidP="00E6600D">
            <w:pPr>
              <w:pStyle w:val="ListParagraph"/>
              <w:numPr>
                <w:ilvl w:val="0"/>
                <w:numId w:val="61"/>
              </w:numPr>
              <w:rPr>
                <w:lang w:eastAsia="en-AU"/>
              </w:rPr>
            </w:pPr>
            <w:r w:rsidRPr="0065245E">
              <w:rPr>
                <w:lang w:eastAsia="en-AU"/>
              </w:rPr>
              <w:t>Bridge upgrades</w:t>
            </w:r>
          </w:p>
          <w:p w14:paraId="66E878C2" w14:textId="77777777" w:rsidR="00090EE1" w:rsidRPr="0065245E" w:rsidRDefault="00090EE1" w:rsidP="00E6600D">
            <w:pPr>
              <w:pStyle w:val="ListParagraph"/>
              <w:numPr>
                <w:ilvl w:val="0"/>
                <w:numId w:val="61"/>
              </w:numPr>
              <w:rPr>
                <w:lang w:eastAsia="en-AU"/>
              </w:rPr>
            </w:pPr>
            <w:r w:rsidRPr="0065245E">
              <w:rPr>
                <w:lang w:eastAsia="en-AU"/>
              </w:rPr>
              <w:t>Upgrades or modifications to existing buildings/facilities/public dwellings</w:t>
            </w:r>
          </w:p>
          <w:p w14:paraId="7F6D9240" w14:textId="77777777" w:rsidR="00090EE1" w:rsidRPr="0065245E" w:rsidRDefault="00090EE1" w:rsidP="00E6600D">
            <w:pPr>
              <w:pStyle w:val="ListParagraph"/>
              <w:numPr>
                <w:ilvl w:val="0"/>
                <w:numId w:val="61"/>
              </w:numPr>
              <w:rPr>
                <w:lang w:eastAsia="en-AU"/>
              </w:rPr>
            </w:pPr>
            <w:r w:rsidRPr="0065245E">
              <w:rPr>
                <w:lang w:eastAsia="en-AU"/>
              </w:rPr>
              <w:t>Extensions to mains water supply</w:t>
            </w:r>
          </w:p>
          <w:p w14:paraId="2990910B" w14:textId="77777777" w:rsidR="00090EE1" w:rsidRPr="0065245E" w:rsidRDefault="00090EE1" w:rsidP="00E6600D">
            <w:pPr>
              <w:pStyle w:val="ListParagraph"/>
              <w:numPr>
                <w:ilvl w:val="0"/>
                <w:numId w:val="61"/>
              </w:numPr>
              <w:rPr>
                <w:lang w:eastAsia="en-AU"/>
              </w:rPr>
            </w:pPr>
            <w:r w:rsidRPr="0065245E">
              <w:rPr>
                <w:lang w:eastAsia="en-AU"/>
              </w:rPr>
              <w:t>Upgrade air-conditioning and lift facilities</w:t>
            </w:r>
          </w:p>
          <w:p w14:paraId="2A192D23" w14:textId="77777777" w:rsidR="00090EE1" w:rsidRPr="0065245E" w:rsidRDefault="00090EE1" w:rsidP="00E6600D">
            <w:pPr>
              <w:pStyle w:val="ListParagraph"/>
              <w:numPr>
                <w:ilvl w:val="0"/>
                <w:numId w:val="61"/>
              </w:numPr>
              <w:rPr>
                <w:lang w:eastAsia="en-AU"/>
              </w:rPr>
            </w:pPr>
            <w:r w:rsidRPr="0065245E">
              <w:rPr>
                <w:lang w:eastAsia="en-AU"/>
              </w:rPr>
              <w:t>Building extensions resulting in increased storage capacity</w:t>
            </w:r>
          </w:p>
          <w:p w14:paraId="22E55EE6" w14:textId="77777777" w:rsidR="00090EE1" w:rsidRPr="0065245E" w:rsidRDefault="00090EE1" w:rsidP="00E6600D">
            <w:pPr>
              <w:pStyle w:val="ListParagraph"/>
              <w:numPr>
                <w:ilvl w:val="0"/>
                <w:numId w:val="61"/>
              </w:numPr>
              <w:rPr>
                <w:lang w:eastAsia="en-AU"/>
              </w:rPr>
            </w:pPr>
            <w:r>
              <w:rPr>
                <w:lang w:eastAsia="en-AU"/>
              </w:rPr>
              <w:t>S</w:t>
            </w:r>
            <w:r w:rsidRPr="0065245E">
              <w:rPr>
                <w:lang w:eastAsia="en-AU"/>
              </w:rPr>
              <w:t>trengthening a dam wall</w:t>
            </w:r>
          </w:p>
          <w:p w14:paraId="54766676" w14:textId="77777777" w:rsidR="00090EE1" w:rsidRPr="0065245E" w:rsidRDefault="00090EE1" w:rsidP="00E6600D">
            <w:pPr>
              <w:pStyle w:val="ListParagraph"/>
              <w:numPr>
                <w:ilvl w:val="0"/>
                <w:numId w:val="61"/>
              </w:numPr>
              <w:rPr>
                <w:lang w:eastAsia="en-AU"/>
              </w:rPr>
            </w:pPr>
            <w:r w:rsidRPr="0065245E">
              <w:rPr>
                <w:lang w:eastAsia="en-AU"/>
              </w:rPr>
              <w:t>Enhancement of a telephone or electrical system</w:t>
            </w:r>
          </w:p>
          <w:p w14:paraId="5D458C97" w14:textId="77777777" w:rsidR="00090EE1" w:rsidRPr="0065245E" w:rsidRDefault="00090EE1" w:rsidP="00E6600D">
            <w:pPr>
              <w:pStyle w:val="ListParagraph"/>
              <w:numPr>
                <w:ilvl w:val="0"/>
                <w:numId w:val="61"/>
              </w:numPr>
              <w:rPr>
                <w:lang w:eastAsia="en-AU"/>
              </w:rPr>
            </w:pPr>
            <w:r>
              <w:rPr>
                <w:lang w:eastAsia="en-AU"/>
              </w:rPr>
              <w:t>E</w:t>
            </w:r>
            <w:r w:rsidRPr="0065245E">
              <w:rPr>
                <w:lang w:eastAsia="en-AU"/>
              </w:rPr>
              <w:t>xtension to parking area</w:t>
            </w:r>
          </w:p>
          <w:p w14:paraId="502F60E2" w14:textId="77777777" w:rsidR="00090EE1" w:rsidRPr="0065245E" w:rsidRDefault="00090EE1" w:rsidP="00E6600D">
            <w:pPr>
              <w:pStyle w:val="ListParagraph"/>
              <w:numPr>
                <w:ilvl w:val="0"/>
                <w:numId w:val="61"/>
              </w:numPr>
              <w:rPr>
                <w:lang w:eastAsia="en-AU"/>
              </w:rPr>
            </w:pPr>
            <w:r w:rsidRPr="0065245E">
              <w:rPr>
                <w:lang w:eastAsia="en-AU"/>
              </w:rPr>
              <w:t>Improving street lighting, signage</w:t>
            </w:r>
          </w:p>
          <w:p w14:paraId="44A4AABF" w14:textId="77777777" w:rsidR="00090EE1" w:rsidRDefault="00090EE1" w:rsidP="00E6600D">
            <w:pPr>
              <w:pStyle w:val="ListParagraph"/>
              <w:numPr>
                <w:ilvl w:val="0"/>
                <w:numId w:val="61"/>
              </w:numPr>
              <w:rPr>
                <w:lang w:eastAsia="en-AU"/>
              </w:rPr>
            </w:pPr>
            <w:r w:rsidRPr="0065245E">
              <w:rPr>
                <w:lang w:eastAsia="en-AU"/>
              </w:rPr>
              <w:t>Major equipment overhaul and refit</w:t>
            </w:r>
          </w:p>
          <w:p w14:paraId="7C3749C2" w14:textId="0E6B758F" w:rsidR="00090EE1" w:rsidRPr="001B58DB" w:rsidRDefault="00090EE1" w:rsidP="00E6600D">
            <w:pPr>
              <w:rPr>
                <w:lang w:eastAsia="en-AU"/>
              </w:rPr>
            </w:pPr>
          </w:p>
        </w:tc>
      </w:tr>
    </w:tbl>
    <w:p w14:paraId="078E1E35" w14:textId="77777777" w:rsidR="00090EE1" w:rsidRDefault="00090EE1" w:rsidP="00E6600D">
      <w:pPr>
        <w:pStyle w:val="Heading2"/>
      </w:pPr>
      <w:bookmarkStart w:id="553" w:name="_Toc168047130"/>
      <w:r>
        <w:t>Repairs and maintenance</w:t>
      </w:r>
      <w:bookmarkEnd w:id="553"/>
    </w:p>
    <w:p w14:paraId="72297B24" w14:textId="77777777" w:rsidR="00090EE1" w:rsidRDefault="00090EE1" w:rsidP="00E6600D">
      <w:r>
        <w:t>Repairs and maintenance expenses are incurred:</w:t>
      </w:r>
    </w:p>
    <w:p w14:paraId="3C661481" w14:textId="77777777" w:rsidR="00090EE1" w:rsidRDefault="00090EE1" w:rsidP="00E6600D">
      <w:pPr>
        <w:pStyle w:val="ListParagraph"/>
        <w:numPr>
          <w:ilvl w:val="0"/>
          <w:numId w:val="24"/>
        </w:numPr>
        <w:rPr>
          <w:lang w:eastAsia="en-AU"/>
        </w:rPr>
      </w:pPr>
      <w:r>
        <w:t xml:space="preserve">to </w:t>
      </w:r>
      <w:r>
        <w:rPr>
          <w:lang w:eastAsia="en-AU"/>
        </w:rPr>
        <w:t xml:space="preserve">maintain existing assets in working condition or keep an assets function at its required capacity </w:t>
      </w:r>
    </w:p>
    <w:p w14:paraId="332D7F97" w14:textId="77777777" w:rsidR="00090EE1" w:rsidRDefault="00090EE1" w:rsidP="00E6600D">
      <w:pPr>
        <w:pStyle w:val="ListParagraph"/>
        <w:numPr>
          <w:ilvl w:val="0"/>
          <w:numId w:val="24"/>
        </w:numPr>
        <w:rPr>
          <w:lang w:eastAsia="en-AU"/>
        </w:rPr>
      </w:pPr>
      <w:r>
        <w:rPr>
          <w:lang w:eastAsia="en-AU"/>
        </w:rPr>
        <w:t xml:space="preserve">excludes works that enhance the asset significantly or extends its useful life. </w:t>
      </w:r>
    </w:p>
    <w:p w14:paraId="73849ED1" w14:textId="5E7E9E12" w:rsidR="00090EE1" w:rsidRDefault="00090EE1" w:rsidP="00E6600D">
      <w:r>
        <w:t>These costs neither increase nor decrease the carrying amount of an asset and are usually of a</w:t>
      </w:r>
      <w:r w:rsidR="00C63680">
        <w:t xml:space="preserve"> regular and </w:t>
      </w:r>
      <w:r w:rsidR="00C63680">
        <w:br/>
        <w:t>on</w:t>
      </w:r>
      <w:r>
        <w:t>going nature. Repairs and maintenance expenses include day to day servicing of non-financial assets and may include costs in relation to labour, consumables and minor spare parts.</w:t>
      </w:r>
    </w:p>
    <w:p w14:paraId="41CDA565" w14:textId="77777777" w:rsidR="00090EE1" w:rsidRDefault="00090EE1" w:rsidP="00E6600D">
      <w:r>
        <w:t xml:space="preserve">Costs incurred on existing non-current assets that are not recognised as improvements, will be recognised as repairs and maintenance expenses. </w:t>
      </w:r>
    </w:p>
    <w:p w14:paraId="094EFC12" w14:textId="2D2113F0" w:rsidR="00090EE1" w:rsidRDefault="0034522F" w:rsidP="00E6600D">
      <w:pPr>
        <w:rPr>
          <w:highlight w:val="yellow"/>
        </w:rPr>
      </w:pPr>
      <w:r>
        <w:t xml:space="preserve">In the Territory government, a relevant construction authority centrally manages works for repairs and maintenance on behalf of agencies, </w:t>
      </w:r>
      <w:r w:rsidR="00C63680">
        <w:t>in</w:t>
      </w:r>
      <w:r w:rsidR="00090EE1" w:rsidRPr="00584F2E">
        <w:t xml:space="preserve"> accordance with </w:t>
      </w:r>
      <w:hyperlink r:id="rId30" w:history="1">
        <w:r w:rsidR="00090EE1" w:rsidRPr="00584F2E">
          <w:rPr>
            <w:rStyle w:val="Hyperlink"/>
          </w:rPr>
          <w:t>Treasurer’s Direction – Infrastructure</w:t>
        </w:r>
      </w:hyperlink>
      <w:r w:rsidR="00090EE1">
        <w:t>.</w:t>
      </w:r>
      <w:r w:rsidR="00090EE1">
        <w:rPr>
          <w:highlight w:val="yellow"/>
        </w:rPr>
        <w:t xml:space="preserve"> </w:t>
      </w:r>
    </w:p>
    <w:p w14:paraId="3628F2FD" w14:textId="1CB5D04A" w:rsidR="00090EE1" w:rsidRDefault="00090EE1" w:rsidP="00E6600D">
      <w:r>
        <w:t xml:space="preserve">Repairs and maintenance costs are recognised as an expense in the </w:t>
      </w:r>
      <w:r w:rsidR="0034522F">
        <w:t xml:space="preserve">comprehensive </w:t>
      </w:r>
      <w:r>
        <w:t>operating statement.</w:t>
      </w:r>
    </w:p>
    <w:tbl>
      <w:tblPr>
        <w:tblStyle w:val="NTGtable1"/>
        <w:tblW w:w="0" w:type="auto"/>
        <w:tblLook w:val="04A0" w:firstRow="1" w:lastRow="0" w:firstColumn="1" w:lastColumn="0" w:noHBand="0" w:noVBand="1"/>
      </w:tblPr>
      <w:tblGrid>
        <w:gridCol w:w="10308"/>
      </w:tblGrid>
      <w:tr w:rsidR="00090EE1" w14:paraId="36392851" w14:textId="77777777" w:rsidTr="00CB2B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5536E698" w14:textId="77777777" w:rsidR="00090EE1" w:rsidRDefault="00090EE1" w:rsidP="00E6600D">
            <w:pPr>
              <w:autoSpaceDE w:val="0"/>
              <w:autoSpaceDN w:val="0"/>
              <w:adjustRightInd w:val="0"/>
              <w:spacing w:after="0"/>
              <w:rPr>
                <w:rFonts w:ascii="Arial Narrow" w:hAnsi="Arial Narrow" w:cs="Arial Narrow"/>
                <w:color w:val="000000"/>
                <w:sz w:val="24"/>
                <w:szCs w:val="24"/>
              </w:rPr>
            </w:pPr>
            <w:r w:rsidRPr="009407DF">
              <w:rPr>
                <w:rFonts w:cs="Arial Narrow"/>
                <w:color w:val="F2F2F2" w:themeColor="background1" w:themeShade="F2"/>
              </w:rPr>
              <w:t xml:space="preserve">Examples of </w:t>
            </w:r>
            <w:r>
              <w:rPr>
                <w:rFonts w:cs="Arial Narrow"/>
                <w:color w:val="F2F2F2" w:themeColor="background1" w:themeShade="F2"/>
              </w:rPr>
              <w:t>repairs and maintenance</w:t>
            </w:r>
          </w:p>
        </w:tc>
      </w:tr>
      <w:tr w:rsidR="00090EE1" w14:paraId="289A544A" w14:textId="77777777" w:rsidTr="00CB2BDB">
        <w:tc>
          <w:tcPr>
            <w:cnfStyle w:val="001000000000" w:firstRow="0" w:lastRow="0" w:firstColumn="1" w:lastColumn="0" w:oddVBand="0" w:evenVBand="0" w:oddHBand="0" w:evenHBand="0" w:firstRowFirstColumn="0" w:firstRowLastColumn="0" w:lastRowFirstColumn="0" w:lastRowLastColumn="0"/>
            <w:tcW w:w="10308" w:type="dxa"/>
          </w:tcPr>
          <w:p w14:paraId="49CC6FC3" w14:textId="77777777" w:rsidR="00090EE1" w:rsidRPr="0065245E" w:rsidRDefault="00090EE1" w:rsidP="00E6600D">
            <w:pPr>
              <w:pStyle w:val="ListParagraph"/>
              <w:numPr>
                <w:ilvl w:val="0"/>
                <w:numId w:val="62"/>
              </w:numPr>
              <w:rPr>
                <w:lang w:eastAsia="en-AU"/>
              </w:rPr>
            </w:pPr>
            <w:r>
              <w:rPr>
                <w:lang w:eastAsia="en-AU"/>
              </w:rPr>
              <w:t>F</w:t>
            </w:r>
            <w:r w:rsidRPr="0065245E">
              <w:rPr>
                <w:lang w:eastAsia="en-AU"/>
              </w:rPr>
              <w:t xml:space="preserve">ixing faults in assets such as lifts, photocopiers and other office equipment </w:t>
            </w:r>
          </w:p>
          <w:p w14:paraId="42E8587E" w14:textId="77777777" w:rsidR="00090EE1" w:rsidRPr="0065245E" w:rsidRDefault="00090EE1" w:rsidP="00E6600D">
            <w:pPr>
              <w:pStyle w:val="ListParagraph"/>
              <w:numPr>
                <w:ilvl w:val="0"/>
                <w:numId w:val="62"/>
              </w:numPr>
              <w:rPr>
                <w:lang w:eastAsia="en-AU"/>
              </w:rPr>
            </w:pPr>
            <w:r>
              <w:rPr>
                <w:lang w:eastAsia="en-AU"/>
              </w:rPr>
              <w:t>R</w:t>
            </w:r>
            <w:r w:rsidRPr="0065245E">
              <w:rPr>
                <w:lang w:eastAsia="en-AU"/>
              </w:rPr>
              <w:t xml:space="preserve">epainting of a building </w:t>
            </w:r>
          </w:p>
          <w:p w14:paraId="6697ACA4" w14:textId="77777777" w:rsidR="00090EE1" w:rsidRPr="0065245E" w:rsidRDefault="00090EE1" w:rsidP="00E6600D">
            <w:pPr>
              <w:pStyle w:val="ListParagraph"/>
              <w:numPr>
                <w:ilvl w:val="0"/>
                <w:numId w:val="62"/>
              </w:numPr>
              <w:rPr>
                <w:lang w:eastAsia="en-AU"/>
              </w:rPr>
            </w:pPr>
            <w:r>
              <w:rPr>
                <w:lang w:eastAsia="en-AU"/>
              </w:rPr>
              <w:t>E</w:t>
            </w:r>
            <w:r w:rsidRPr="0065245E">
              <w:rPr>
                <w:lang w:eastAsia="en-AU"/>
              </w:rPr>
              <w:t xml:space="preserve">lectrical and plumbing repairs </w:t>
            </w:r>
          </w:p>
          <w:p w14:paraId="63C70BBC" w14:textId="77777777" w:rsidR="00090EE1" w:rsidRPr="0065245E" w:rsidRDefault="00090EE1" w:rsidP="00E6600D">
            <w:pPr>
              <w:pStyle w:val="ListParagraph"/>
              <w:numPr>
                <w:ilvl w:val="0"/>
                <w:numId w:val="62"/>
              </w:numPr>
              <w:rPr>
                <w:lang w:eastAsia="en-AU"/>
              </w:rPr>
            </w:pPr>
            <w:r>
              <w:rPr>
                <w:lang w:eastAsia="en-AU"/>
              </w:rPr>
              <w:t>L</w:t>
            </w:r>
            <w:r w:rsidRPr="0065245E">
              <w:rPr>
                <w:lang w:eastAsia="en-AU"/>
              </w:rPr>
              <w:t xml:space="preserve">andscaping within road reserves </w:t>
            </w:r>
          </w:p>
          <w:p w14:paraId="661A044F" w14:textId="77777777" w:rsidR="00090EE1" w:rsidRPr="0065245E" w:rsidRDefault="00090EE1" w:rsidP="00E6600D">
            <w:pPr>
              <w:pStyle w:val="ListParagraph"/>
              <w:numPr>
                <w:ilvl w:val="0"/>
                <w:numId w:val="62"/>
              </w:numPr>
              <w:rPr>
                <w:lang w:eastAsia="en-AU"/>
              </w:rPr>
            </w:pPr>
            <w:r>
              <w:rPr>
                <w:lang w:eastAsia="en-AU"/>
              </w:rPr>
              <w:t>M</w:t>
            </w:r>
            <w:r w:rsidRPr="0065245E">
              <w:rPr>
                <w:lang w:eastAsia="en-AU"/>
              </w:rPr>
              <w:t xml:space="preserve">aintenance of a section of road such as patching potholes or other minor roadworks </w:t>
            </w:r>
          </w:p>
          <w:p w14:paraId="0F2442D0" w14:textId="77777777" w:rsidR="00090EE1" w:rsidRPr="0065245E" w:rsidRDefault="00090EE1" w:rsidP="00E6600D">
            <w:pPr>
              <w:pStyle w:val="ListParagraph"/>
              <w:numPr>
                <w:ilvl w:val="0"/>
                <w:numId w:val="62"/>
              </w:numPr>
              <w:rPr>
                <w:lang w:eastAsia="en-AU"/>
              </w:rPr>
            </w:pPr>
            <w:r w:rsidRPr="00965751">
              <w:rPr>
                <w:lang w:eastAsia="en-AU"/>
              </w:rPr>
              <w:t>R</w:t>
            </w:r>
            <w:r w:rsidRPr="0065245E">
              <w:rPr>
                <w:lang w:eastAsia="en-AU"/>
              </w:rPr>
              <w:t xml:space="preserve">esealing existing road seal </w:t>
            </w:r>
          </w:p>
          <w:p w14:paraId="7D23DF8E" w14:textId="77777777" w:rsidR="00090EE1" w:rsidRDefault="00090EE1" w:rsidP="00E6600D">
            <w:pPr>
              <w:pStyle w:val="ListParagraph"/>
              <w:numPr>
                <w:ilvl w:val="0"/>
                <w:numId w:val="62"/>
              </w:numPr>
              <w:rPr>
                <w:lang w:eastAsia="en-AU"/>
              </w:rPr>
            </w:pPr>
            <w:r>
              <w:rPr>
                <w:lang w:eastAsia="en-AU"/>
              </w:rPr>
              <w:t>W</w:t>
            </w:r>
            <w:r w:rsidRPr="0065245E">
              <w:rPr>
                <w:lang w:eastAsia="en-AU"/>
              </w:rPr>
              <w:t xml:space="preserve">orks relating to bushwalking tracks / fire tracks </w:t>
            </w:r>
          </w:p>
          <w:p w14:paraId="64443B0D" w14:textId="731E4CA9" w:rsidR="00090EE1" w:rsidRPr="0065245E" w:rsidRDefault="00090EE1" w:rsidP="00E6600D">
            <w:pPr>
              <w:pStyle w:val="ListParagraph"/>
              <w:numPr>
                <w:ilvl w:val="0"/>
                <w:numId w:val="62"/>
              </w:numPr>
              <w:rPr>
                <w:lang w:eastAsia="en-AU"/>
              </w:rPr>
            </w:pPr>
            <w:r>
              <w:rPr>
                <w:lang w:eastAsia="en-AU"/>
              </w:rPr>
              <w:t>D</w:t>
            </w:r>
            <w:r w:rsidR="008D73A2">
              <w:rPr>
                <w:lang w:eastAsia="en-AU"/>
              </w:rPr>
              <w:t>ay to day maintenance of equipment</w:t>
            </w:r>
          </w:p>
        </w:tc>
      </w:tr>
    </w:tbl>
    <w:p w14:paraId="7C1B20DA" w14:textId="77777777" w:rsidR="00090EE1" w:rsidRDefault="00090EE1" w:rsidP="00E6600D">
      <w:pPr>
        <w:pStyle w:val="Heading3"/>
        <w:ind w:left="709"/>
        <w:jc w:val="both"/>
      </w:pPr>
      <w:bookmarkStart w:id="554" w:name="_Toc168047131"/>
      <w:r>
        <w:t>Replacement and inspections</w:t>
      </w:r>
      <w:bookmarkEnd w:id="554"/>
    </w:p>
    <w:p w14:paraId="37C84854" w14:textId="77777777" w:rsidR="00090EE1" w:rsidRDefault="00090EE1" w:rsidP="00E6600D">
      <w:r>
        <w:t>During the life of a non-financial asset, it may be necessary to undertake a replacement or inspections of parts within the existing asset. How these costs are accounted for is dependent on the extent of what is undertaken and its impact on the, useful life, service potential and capacity of the asset.</w:t>
      </w:r>
    </w:p>
    <w:p w14:paraId="198B7F2E" w14:textId="77777777" w:rsidR="00090EE1" w:rsidRPr="0065245E" w:rsidRDefault="00090EE1" w:rsidP="00E6600D">
      <w:pPr>
        <w:pStyle w:val="ListParagraph"/>
        <w:numPr>
          <w:ilvl w:val="0"/>
          <w:numId w:val="63"/>
        </w:numPr>
        <w:rPr>
          <w:i/>
        </w:rPr>
      </w:pPr>
      <w:r w:rsidRPr="0065245E">
        <w:rPr>
          <w:i/>
        </w:rPr>
        <w:t>Replacement of</w:t>
      </w:r>
      <w:r>
        <w:rPr>
          <w:i/>
        </w:rPr>
        <w:t xml:space="preserve"> major</w:t>
      </w:r>
      <w:r w:rsidRPr="0065245E">
        <w:rPr>
          <w:i/>
        </w:rPr>
        <w:t xml:space="preserve"> components</w:t>
      </w:r>
    </w:p>
    <w:p w14:paraId="179AD830" w14:textId="37754A81" w:rsidR="00090EE1" w:rsidRDefault="00090EE1" w:rsidP="00E6600D">
      <w:r>
        <w:t>Where major parts of an asset have useful lives materially different from the asset and therefore require</w:t>
      </w:r>
      <w:r w:rsidR="0019671D">
        <w:t>s</w:t>
      </w:r>
      <w:r>
        <w:t xml:space="preserve"> replacement during the life of the asset, each part is depreciated over the shorter of its useful life and the asset’s useful life. </w:t>
      </w:r>
    </w:p>
    <w:p w14:paraId="2A646010" w14:textId="77777777" w:rsidR="00090EE1" w:rsidRDefault="00090EE1" w:rsidP="00E6600D">
      <w:r>
        <w:t>AASB 116 paragraph 13 provides examples of parts of assets requiring replacement on regular or less frequent basis. Examples include a furnace that requires relining after a certain number of hours of use, aircraft interiors that may be replaced several times during the life of the aircraft or the interior walls of a building that may have to be replaced.</w:t>
      </w:r>
    </w:p>
    <w:p w14:paraId="67C6093F" w14:textId="77777777" w:rsidR="00090EE1" w:rsidRDefault="00090EE1" w:rsidP="00E6600D">
      <w:r>
        <w:t>In these situations, where the cost meets the asset recognition criteria, the cost of replacing a part of an item is recognised in the carrying amount of the item and the carrying amount of the replaced part is derecognised. Where it is impracticable for an agency to determine the carrying amount of the replaced component, it may use the cost of the replacement as an indication of the approximate cost of the replaced part at the time it was acquired or constructed.</w:t>
      </w:r>
    </w:p>
    <w:p w14:paraId="335DA202" w14:textId="77777777" w:rsidR="00090EE1" w:rsidRPr="008C3BE6" w:rsidRDefault="00090EE1" w:rsidP="00E6600D">
      <w:pPr>
        <w:pStyle w:val="ListParagraph"/>
        <w:numPr>
          <w:ilvl w:val="0"/>
          <w:numId w:val="63"/>
        </w:numPr>
        <w:rPr>
          <w:i/>
        </w:rPr>
      </w:pPr>
      <w:r>
        <w:rPr>
          <w:i/>
        </w:rPr>
        <w:t>Replacement of spares/parts</w:t>
      </w:r>
    </w:p>
    <w:p w14:paraId="2A1D04B0" w14:textId="77777777" w:rsidR="00090EE1" w:rsidRDefault="00090EE1" w:rsidP="00E6600D">
      <w:r>
        <w:t xml:space="preserve">The replacement of spares is differentiated from the replacement of major components. Cost associated with the replacement of spares is recognised as an expense when it does not result in an increase in the expected future economic benefits that will flow from the asset. </w:t>
      </w:r>
    </w:p>
    <w:p w14:paraId="3649A53C" w14:textId="77777777" w:rsidR="00090EE1" w:rsidRDefault="00090EE1" w:rsidP="00E6600D">
      <w:r>
        <w:t>For example, a part replaced for the purposes of rectifying a fault in an item of equipment is a repairs and maintenance expense.</w:t>
      </w:r>
    </w:p>
    <w:p w14:paraId="4254CBB5" w14:textId="77777777" w:rsidR="00090EE1" w:rsidRDefault="00090EE1" w:rsidP="00E6600D">
      <w:pPr>
        <w:rPr>
          <w:lang w:eastAsia="en-AU"/>
        </w:rPr>
      </w:pPr>
      <w:r w:rsidRPr="00584A0D">
        <w:rPr>
          <w:lang w:eastAsia="en-AU"/>
        </w:rPr>
        <w:t xml:space="preserve">Spare parts and servicing equipment are usually carried as inventory and recognised in the </w:t>
      </w:r>
      <w:r>
        <w:rPr>
          <w:lang w:eastAsia="en-AU"/>
        </w:rPr>
        <w:t>comprehensive o</w:t>
      </w:r>
      <w:r w:rsidRPr="00584A0D">
        <w:rPr>
          <w:lang w:eastAsia="en-AU"/>
        </w:rPr>
        <w:t xml:space="preserve">perating </w:t>
      </w:r>
      <w:r>
        <w:rPr>
          <w:lang w:eastAsia="en-AU"/>
        </w:rPr>
        <w:t>s</w:t>
      </w:r>
      <w:r w:rsidRPr="00584A0D">
        <w:rPr>
          <w:lang w:eastAsia="en-AU"/>
        </w:rPr>
        <w:t xml:space="preserve">tatement as they are consumed. However, major spare parts and stand-by equipment would qualify </w:t>
      </w:r>
      <w:r>
        <w:rPr>
          <w:lang w:eastAsia="en-AU"/>
        </w:rPr>
        <w:t xml:space="preserve">for recognition </w:t>
      </w:r>
      <w:r w:rsidRPr="00584A0D">
        <w:rPr>
          <w:lang w:eastAsia="en-AU"/>
        </w:rPr>
        <w:t>as an asset if these spare parts meet the asset recognition criteria</w:t>
      </w:r>
      <w:r>
        <w:rPr>
          <w:lang w:eastAsia="en-AU"/>
        </w:rPr>
        <w:t xml:space="preserve"> and either:</w:t>
      </w:r>
    </w:p>
    <w:p w14:paraId="4A17C196" w14:textId="77777777" w:rsidR="00090EE1" w:rsidRPr="0019671D" w:rsidRDefault="00090EE1" w:rsidP="00E6600D">
      <w:pPr>
        <w:pStyle w:val="ListParagraph"/>
        <w:numPr>
          <w:ilvl w:val="0"/>
          <w:numId w:val="25"/>
        </w:numPr>
        <w:rPr>
          <w:lang w:eastAsia="en-AU"/>
        </w:rPr>
      </w:pPr>
      <w:r w:rsidRPr="0019671D">
        <w:t>the agency expects to use the major parts or stand-by equipment during more than one period</w:t>
      </w:r>
    </w:p>
    <w:p w14:paraId="0C6A6160" w14:textId="77777777" w:rsidR="00090EE1" w:rsidRPr="006E460F" w:rsidRDefault="00090EE1" w:rsidP="00E6600D">
      <w:pPr>
        <w:pStyle w:val="ListParagraph"/>
        <w:numPr>
          <w:ilvl w:val="0"/>
          <w:numId w:val="25"/>
        </w:numPr>
        <w:rPr>
          <w:lang w:eastAsia="en-AU"/>
        </w:rPr>
      </w:pPr>
      <w:r w:rsidRPr="006E460F">
        <w:t>spare parts are purchased specifically for a particular asset or class of assets and would become redundant if that asset or class were discontinued.</w:t>
      </w:r>
    </w:p>
    <w:p w14:paraId="68265718" w14:textId="415215D5" w:rsidR="00090EE1" w:rsidRDefault="0019671D" w:rsidP="00E6600D">
      <w:r>
        <w:rPr>
          <w:lang w:eastAsia="en-AU"/>
        </w:rPr>
        <w:t>An agency should</w:t>
      </w:r>
      <w:r w:rsidR="00090EE1" w:rsidRPr="0065245E">
        <w:rPr>
          <w:lang w:eastAsia="en-AU"/>
        </w:rPr>
        <w:t xml:space="preserve"> derecognise the carrying value of existing major spare parts and asset components that have been replaced when replacement occurs. Where it is not </w:t>
      </w:r>
      <w:r w:rsidR="00090EE1" w:rsidRPr="0065245E">
        <w:t>practicable for an agency to determine the carrying amount of the replaced component, it may use the cost of the replacement as an indication of the approximate cost of the replaced part at the time it was acquired or constructed.</w:t>
      </w:r>
    </w:p>
    <w:p w14:paraId="21E82EE7" w14:textId="77777777" w:rsidR="00090EE1" w:rsidRPr="008C3BE6" w:rsidRDefault="00090EE1" w:rsidP="00E6600D">
      <w:pPr>
        <w:pStyle w:val="ListParagraph"/>
        <w:numPr>
          <w:ilvl w:val="0"/>
          <w:numId w:val="63"/>
        </w:numPr>
        <w:rPr>
          <w:i/>
        </w:rPr>
      </w:pPr>
      <w:r>
        <w:rPr>
          <w:i/>
        </w:rPr>
        <w:t>Major Inspections</w:t>
      </w:r>
    </w:p>
    <w:p w14:paraId="635C1F12" w14:textId="77777777" w:rsidR="00090EE1" w:rsidRDefault="00090EE1" w:rsidP="00E6600D">
      <w:r>
        <w:t xml:space="preserve">In some instances, as a condition of continuing to operate an item of plant and equipment, an agency may be required to undertake regular major inspections for faults, regardless of whether faults are identified or parts of the asset are replaced. </w:t>
      </w:r>
    </w:p>
    <w:p w14:paraId="6020D67F" w14:textId="77777777" w:rsidR="00090EE1" w:rsidRDefault="00090EE1" w:rsidP="00E6600D">
      <w:r>
        <w:t xml:space="preserve">When each major inspection is performed, its cost is recognised as a replacement in the carrying amount of the item of non-financial asset if the asset recognition criteria are satisfied. Any remaining carrying amount of the cost of the previous inspection must be derecognised. </w:t>
      </w:r>
    </w:p>
    <w:p w14:paraId="66D1A19F" w14:textId="0EA3DF15" w:rsidR="00090EE1" w:rsidRDefault="00090EE1" w:rsidP="00E6600D">
      <w:r>
        <w:t xml:space="preserve">Costs of performing every-day inspections </w:t>
      </w:r>
      <w:r w:rsidR="0019671D">
        <w:t xml:space="preserve">should </w:t>
      </w:r>
      <w:r>
        <w:t>not to be capitalised.</w:t>
      </w:r>
    </w:p>
    <w:p w14:paraId="621FB91C" w14:textId="77777777" w:rsidR="00090EE1" w:rsidRPr="0065245E" w:rsidRDefault="00090EE1" w:rsidP="00E6600D">
      <w:pPr>
        <w:pStyle w:val="Heading3"/>
        <w:ind w:left="709"/>
        <w:jc w:val="both"/>
      </w:pPr>
      <w:bookmarkStart w:id="555" w:name="_Toc168047132"/>
      <w:r w:rsidRPr="00965751">
        <w:t>Considerations for repairing or replacing an asset</w:t>
      </w:r>
      <w:bookmarkEnd w:id="555"/>
    </w:p>
    <w:p w14:paraId="760D607A" w14:textId="77777777" w:rsidR="00090EE1" w:rsidRDefault="00090EE1" w:rsidP="00E6600D">
      <w:pPr>
        <w:rPr>
          <w:lang w:eastAsia="en-AU"/>
        </w:rPr>
      </w:pPr>
      <w:r>
        <w:rPr>
          <w:lang w:eastAsia="en-AU"/>
        </w:rPr>
        <w:t>From time to time, a</w:t>
      </w:r>
      <w:r w:rsidRPr="0065245E">
        <w:rPr>
          <w:lang w:eastAsia="en-AU"/>
        </w:rPr>
        <w:t xml:space="preserve">gencies may </w:t>
      </w:r>
      <w:r>
        <w:rPr>
          <w:lang w:eastAsia="en-AU"/>
        </w:rPr>
        <w:t xml:space="preserve">be </w:t>
      </w:r>
      <w:r w:rsidRPr="0065245E">
        <w:rPr>
          <w:lang w:eastAsia="en-AU"/>
        </w:rPr>
        <w:t>faced with the decision</w:t>
      </w:r>
      <w:r>
        <w:rPr>
          <w:lang w:eastAsia="en-AU"/>
        </w:rPr>
        <w:t xml:space="preserve"> of </w:t>
      </w:r>
      <w:r w:rsidRPr="0065245E">
        <w:rPr>
          <w:lang w:eastAsia="en-AU"/>
        </w:rPr>
        <w:t>whether to repair or replace</w:t>
      </w:r>
      <w:r>
        <w:rPr>
          <w:lang w:eastAsia="en-AU"/>
        </w:rPr>
        <w:t xml:space="preserve"> an asset</w:t>
      </w:r>
      <w:r w:rsidRPr="0065245E">
        <w:rPr>
          <w:lang w:eastAsia="en-AU"/>
        </w:rPr>
        <w:t xml:space="preserve">. This decision should be guided </w:t>
      </w:r>
      <w:r>
        <w:rPr>
          <w:lang w:eastAsia="en-AU"/>
        </w:rPr>
        <w:t>by facts and circumstances surrounding the asset use including operational risks of a non-functioning asset and may include considerations of the following:</w:t>
      </w:r>
    </w:p>
    <w:p w14:paraId="7A3B2B71" w14:textId="77777777" w:rsidR="00090EE1" w:rsidRDefault="00090EE1" w:rsidP="00E6600D">
      <w:pPr>
        <w:pStyle w:val="ListParagraph"/>
        <w:numPr>
          <w:ilvl w:val="0"/>
          <w:numId w:val="64"/>
        </w:numPr>
        <w:rPr>
          <w:lang w:eastAsia="en-AU"/>
        </w:rPr>
      </w:pPr>
      <w:r>
        <w:rPr>
          <w:lang w:eastAsia="en-AU"/>
        </w:rPr>
        <w:t>age of the asset</w:t>
      </w:r>
    </w:p>
    <w:p w14:paraId="4AFE8975" w14:textId="77777777" w:rsidR="00090EE1" w:rsidRDefault="00090EE1" w:rsidP="00E6600D">
      <w:pPr>
        <w:pStyle w:val="ListParagraph"/>
        <w:numPr>
          <w:ilvl w:val="0"/>
          <w:numId w:val="64"/>
        </w:numPr>
        <w:rPr>
          <w:lang w:eastAsia="en-AU"/>
        </w:rPr>
      </w:pPr>
      <w:r>
        <w:rPr>
          <w:lang w:eastAsia="en-AU"/>
        </w:rPr>
        <w:t>costs of maintenance versus full replacement costs</w:t>
      </w:r>
    </w:p>
    <w:p w14:paraId="21EC2DA4" w14:textId="77777777" w:rsidR="00090EE1" w:rsidRDefault="00090EE1" w:rsidP="00E6600D">
      <w:pPr>
        <w:pStyle w:val="ListParagraph"/>
        <w:numPr>
          <w:ilvl w:val="0"/>
          <w:numId w:val="64"/>
        </w:numPr>
        <w:rPr>
          <w:lang w:eastAsia="en-AU"/>
        </w:rPr>
      </w:pPr>
      <w:r>
        <w:rPr>
          <w:lang w:eastAsia="en-AU"/>
        </w:rPr>
        <w:t>level of maintenance required to achieve the desired level of performance of the assets over their intended useful lives</w:t>
      </w:r>
    </w:p>
    <w:p w14:paraId="7C9FA1C6" w14:textId="77777777" w:rsidR="00090EE1" w:rsidRPr="0065245E" w:rsidRDefault="00090EE1" w:rsidP="00E6600D">
      <w:pPr>
        <w:pStyle w:val="ListParagraph"/>
        <w:numPr>
          <w:ilvl w:val="0"/>
          <w:numId w:val="64"/>
        </w:numPr>
        <w:rPr>
          <w:lang w:eastAsia="en-AU"/>
        </w:rPr>
      </w:pPr>
      <w:r>
        <w:rPr>
          <w:lang w:eastAsia="en-AU"/>
        </w:rPr>
        <w:t>maintenance priorities, that is, the identification of higher priority maintenance tasks, such as those that affect health and safety or are operationally critical.</w:t>
      </w:r>
    </w:p>
    <w:p w14:paraId="130E27C9" w14:textId="6650AA5F" w:rsidR="00090EE1" w:rsidRPr="006E460F" w:rsidRDefault="00090EE1" w:rsidP="00E6600D">
      <w:pPr>
        <w:rPr>
          <w:lang w:eastAsia="en-AU"/>
        </w:rPr>
      </w:pPr>
      <w:r w:rsidRPr="006E460F">
        <w:rPr>
          <w:lang w:eastAsia="en-AU"/>
        </w:rPr>
        <w:t>The Department of Infrastructure, Planning</w:t>
      </w:r>
      <w:r w:rsidR="00BD385F" w:rsidRPr="006E460F">
        <w:rPr>
          <w:lang w:eastAsia="en-AU"/>
        </w:rPr>
        <w:t xml:space="preserve"> and Logistics has developed a</w:t>
      </w:r>
      <w:r w:rsidRPr="006E460F">
        <w:rPr>
          <w:lang w:eastAsia="en-AU"/>
        </w:rPr>
        <w:t xml:space="preserve"> Proactive Asset/Element replacement procedure (Beyond Economic Repair) document</w:t>
      </w:r>
      <w:r w:rsidR="00BD385F" w:rsidRPr="006E460F">
        <w:rPr>
          <w:lang w:eastAsia="en-AU"/>
        </w:rPr>
        <w:t>. These procedures apply to assets managed by DIPL on behalf of</w:t>
      </w:r>
      <w:r w:rsidRPr="006E460F">
        <w:rPr>
          <w:lang w:eastAsia="en-AU"/>
        </w:rPr>
        <w:t xml:space="preserve"> agencies. This document includes information</w:t>
      </w:r>
      <w:r w:rsidR="00BD385F" w:rsidRPr="006E460F">
        <w:rPr>
          <w:lang w:eastAsia="en-AU"/>
        </w:rPr>
        <w:t xml:space="preserve"> on what to consider when </w:t>
      </w:r>
      <w:r w:rsidRPr="006E460F">
        <w:rPr>
          <w:lang w:eastAsia="en-AU"/>
        </w:rPr>
        <w:t>deciding to repair or replace an asset where significant repairs are required.  Contact details for the Strategic Asset Management team in DIPL, which manages this process on behalf of agencies is provided below:</w:t>
      </w:r>
    </w:p>
    <w:p w14:paraId="2119116E" w14:textId="77777777" w:rsidR="00090EE1" w:rsidRDefault="00090EE1" w:rsidP="00E6600D">
      <w:pPr>
        <w:rPr>
          <w:rFonts w:eastAsiaTheme="minorEastAsia"/>
          <w:iCs/>
          <w:lang w:eastAsia="en-AU"/>
        </w:rPr>
      </w:pPr>
      <w:r>
        <w:rPr>
          <w:rFonts w:eastAsiaTheme="minorEastAsia"/>
          <w:iCs/>
          <w:lang w:eastAsia="en-AU"/>
        </w:rPr>
        <w:t>DIPL S</w:t>
      </w:r>
      <w:r w:rsidRPr="001B58DB">
        <w:rPr>
          <w:rFonts w:eastAsiaTheme="minorEastAsia"/>
          <w:iCs/>
          <w:lang w:eastAsia="en-AU"/>
        </w:rPr>
        <w:t>trategic Asset Management team</w:t>
      </w:r>
    </w:p>
    <w:p w14:paraId="59BE6068" w14:textId="7172ECC3" w:rsidR="00090EE1" w:rsidRDefault="00090EE1" w:rsidP="00E6600D">
      <w:r>
        <w:t xml:space="preserve">Email: </w:t>
      </w:r>
      <w:hyperlink r:id="rId31" w:history="1">
        <w:r>
          <w:rPr>
            <w:rStyle w:val="Hyperlink"/>
          </w:rPr>
          <w:t>Assetmanagementdata.dipl@nt.gov.au</w:t>
        </w:r>
      </w:hyperlink>
    </w:p>
    <w:p w14:paraId="0EAA085B" w14:textId="0722EDDC" w:rsidR="00E2721F" w:rsidRPr="001D0B23" w:rsidRDefault="00E2721F" w:rsidP="00E6600D">
      <w:pPr>
        <w:pStyle w:val="Heading1"/>
      </w:pPr>
      <w:bookmarkStart w:id="556" w:name="_Ref168044170"/>
      <w:bookmarkStart w:id="557" w:name="_Toc168047133"/>
      <w:r w:rsidRPr="001D0B23">
        <w:t>Asset derecognition</w:t>
      </w:r>
      <w:bookmarkEnd w:id="544"/>
      <w:bookmarkEnd w:id="556"/>
      <w:bookmarkEnd w:id="557"/>
    </w:p>
    <w:p w14:paraId="66336DB8" w14:textId="6C9A1B00" w:rsidR="00EB4258" w:rsidRDefault="00EB4258" w:rsidP="00E6600D">
      <w:pPr>
        <w:pStyle w:val="Heading2"/>
      </w:pPr>
      <w:bookmarkStart w:id="558" w:name="_Toc168047134"/>
      <w:bookmarkStart w:id="559" w:name="_Ref99448799"/>
      <w:bookmarkStart w:id="560" w:name="_Toc135315441"/>
      <w:bookmarkStart w:id="561" w:name="_Ref93387534"/>
      <w:r>
        <w:t>Exclusions</w:t>
      </w:r>
      <w:bookmarkEnd w:id="558"/>
      <w:r>
        <w:t xml:space="preserve"> </w:t>
      </w:r>
    </w:p>
    <w:p w14:paraId="7863BA08" w14:textId="504E4DFF" w:rsidR="00EB4258" w:rsidRDefault="00EB4258" w:rsidP="00E6600D">
      <w:pPr>
        <w:pStyle w:val="Heading3"/>
        <w:ind w:left="709"/>
        <w:jc w:val="both"/>
      </w:pPr>
      <w:bookmarkStart w:id="562" w:name="_Toc168047135"/>
      <w:r>
        <w:t>Assets disposed of under legislation other than the FMA</w:t>
      </w:r>
      <w:bookmarkEnd w:id="562"/>
    </w:p>
    <w:p w14:paraId="5972D8A1" w14:textId="4FF25E71" w:rsidR="00881890" w:rsidRDefault="00881890" w:rsidP="00E6600D">
      <w:r>
        <w:t>Where a no</w:t>
      </w:r>
      <w:r w:rsidR="00EB4258">
        <w:t>n-financial asset is disposed</w:t>
      </w:r>
      <w:r>
        <w:t xml:space="preserve"> of under legislation other </w:t>
      </w:r>
      <w:r w:rsidRPr="0043122A">
        <w:t>than the</w:t>
      </w:r>
      <w:r>
        <w:t xml:space="preserve"> FMA, that legislation’s requirements takes precedence over the FMA and the requirements of the TD. Examples of legislations that per</w:t>
      </w:r>
      <w:r w:rsidR="00EB4258">
        <w:t xml:space="preserve">mit the disposal </w:t>
      </w:r>
      <w:r>
        <w:t>of assets include but is not limited to:</w:t>
      </w:r>
    </w:p>
    <w:p w14:paraId="25ED7F5E" w14:textId="77777777" w:rsidR="00881890" w:rsidRPr="00EB4258" w:rsidRDefault="00881890" w:rsidP="00E6600D">
      <w:pPr>
        <w:pStyle w:val="ListParagraph"/>
        <w:numPr>
          <w:ilvl w:val="0"/>
          <w:numId w:val="18"/>
        </w:numPr>
      </w:pPr>
      <w:r w:rsidRPr="00EB4258">
        <w:t xml:space="preserve">property under the </w:t>
      </w:r>
      <w:r w:rsidRPr="00EB4258">
        <w:rPr>
          <w:i/>
        </w:rPr>
        <w:t>Housing Act 1982</w:t>
      </w:r>
    </w:p>
    <w:p w14:paraId="233BFBB0" w14:textId="77777777" w:rsidR="00881890" w:rsidRPr="00EB4258" w:rsidRDefault="00881890" w:rsidP="00E6600D">
      <w:pPr>
        <w:pStyle w:val="ListParagraph"/>
        <w:numPr>
          <w:ilvl w:val="0"/>
          <w:numId w:val="18"/>
        </w:numPr>
      </w:pPr>
      <w:r w:rsidRPr="00EB4258">
        <w:t xml:space="preserve">land under the: </w:t>
      </w:r>
    </w:p>
    <w:p w14:paraId="4F334DCD" w14:textId="77777777" w:rsidR="00881890" w:rsidRPr="00EB4258" w:rsidRDefault="00881890" w:rsidP="00E6600D">
      <w:pPr>
        <w:pStyle w:val="ListParagraph"/>
        <w:numPr>
          <w:ilvl w:val="1"/>
          <w:numId w:val="18"/>
        </w:numPr>
      </w:pPr>
      <w:r w:rsidRPr="00EB4258">
        <w:rPr>
          <w:i/>
        </w:rPr>
        <w:t>Crown Lands Act 1992</w:t>
      </w:r>
    </w:p>
    <w:p w14:paraId="7E3C9A85" w14:textId="77777777" w:rsidR="00881890" w:rsidRPr="00EB4258" w:rsidRDefault="00881890" w:rsidP="00E6600D">
      <w:pPr>
        <w:pStyle w:val="ListParagraph"/>
        <w:numPr>
          <w:ilvl w:val="1"/>
          <w:numId w:val="18"/>
        </w:numPr>
      </w:pPr>
      <w:r w:rsidRPr="00EB4258">
        <w:rPr>
          <w:i/>
        </w:rPr>
        <w:t xml:space="preserve"> Pastoral Lands Act 1992</w:t>
      </w:r>
      <w:r w:rsidRPr="00EB4258">
        <w:t xml:space="preserve"> </w:t>
      </w:r>
    </w:p>
    <w:p w14:paraId="7600D37A" w14:textId="22A24E1A" w:rsidR="00881890" w:rsidRPr="00EB4258" w:rsidRDefault="00881890" w:rsidP="00E6600D">
      <w:pPr>
        <w:pStyle w:val="ListParagraph"/>
        <w:numPr>
          <w:ilvl w:val="1"/>
          <w:numId w:val="18"/>
        </w:numPr>
      </w:pPr>
      <w:r w:rsidRPr="00EB4258">
        <w:rPr>
          <w:i/>
        </w:rPr>
        <w:t>Aboriginal Land Rights (Northern Territory) Act 1976.</w:t>
      </w:r>
    </w:p>
    <w:p w14:paraId="2E4EAED7" w14:textId="504BFF06" w:rsidR="00BC7AE8" w:rsidRDefault="00BC7AE8" w:rsidP="00E6600D">
      <w:pPr>
        <w:pStyle w:val="Heading2"/>
      </w:pPr>
      <w:bookmarkStart w:id="563" w:name="_Toc168047136"/>
      <w:r>
        <w:t>Derecognition of assets</w:t>
      </w:r>
      <w:bookmarkEnd w:id="563"/>
      <w:r>
        <w:t xml:space="preserve"> </w:t>
      </w:r>
    </w:p>
    <w:p w14:paraId="487F2647" w14:textId="77777777" w:rsidR="00080E32" w:rsidRDefault="00BC7AE8" w:rsidP="00E6600D">
      <w:pPr>
        <w:rPr>
          <w:lang w:eastAsia="en-AU"/>
        </w:rPr>
      </w:pPr>
      <w:r>
        <w:rPr>
          <w:lang w:eastAsia="en-AU"/>
        </w:rPr>
        <w:t xml:space="preserve">An accountable officer must derecognise a </w:t>
      </w:r>
      <w:r w:rsidR="00080E32">
        <w:rPr>
          <w:lang w:eastAsia="en-AU"/>
        </w:rPr>
        <w:t>non-financial asset on:</w:t>
      </w:r>
    </w:p>
    <w:p w14:paraId="5363D8E2" w14:textId="3C90D3A1" w:rsidR="00080E32" w:rsidRDefault="002B338E" w:rsidP="00E6600D">
      <w:pPr>
        <w:pStyle w:val="ListParagraph"/>
        <w:numPr>
          <w:ilvl w:val="0"/>
          <w:numId w:val="149"/>
        </w:numPr>
        <w:rPr>
          <w:lang w:eastAsia="en-AU"/>
        </w:rPr>
      </w:pPr>
      <w:r>
        <w:rPr>
          <w:lang w:eastAsia="en-AU"/>
        </w:rPr>
        <w:t>transfer of asset to another Territory government entity or</w:t>
      </w:r>
    </w:p>
    <w:p w14:paraId="2AA5D411" w14:textId="3F719F0F" w:rsidR="00080E32" w:rsidRDefault="002B338E" w:rsidP="00E6600D">
      <w:pPr>
        <w:pStyle w:val="ListParagraph"/>
        <w:numPr>
          <w:ilvl w:val="0"/>
          <w:numId w:val="149"/>
        </w:numPr>
        <w:rPr>
          <w:lang w:eastAsia="en-AU"/>
        </w:rPr>
      </w:pPr>
      <w:r>
        <w:rPr>
          <w:lang w:eastAsia="en-AU"/>
        </w:rPr>
        <w:t>disposal</w:t>
      </w:r>
      <w:r w:rsidR="00BC7AE8">
        <w:rPr>
          <w:lang w:eastAsia="en-AU"/>
        </w:rPr>
        <w:t xml:space="preserve"> </w:t>
      </w:r>
    </w:p>
    <w:p w14:paraId="0E836E69" w14:textId="263A6E4A" w:rsidR="00BC7AE8" w:rsidRDefault="00BC7AE8" w:rsidP="00E6600D">
      <w:pPr>
        <w:rPr>
          <w:lang w:eastAsia="en-AU"/>
        </w:rPr>
      </w:pPr>
      <w:r>
        <w:rPr>
          <w:lang w:eastAsia="en-AU"/>
        </w:rPr>
        <w:t>This applies to assets, which are either capitalised or expensed on initial recognition.</w:t>
      </w:r>
    </w:p>
    <w:p w14:paraId="5766084B" w14:textId="79C2FFFA" w:rsidR="00080E32" w:rsidRDefault="00AE083A" w:rsidP="00E6600D">
      <w:r>
        <w:t xml:space="preserve">When disposing </w:t>
      </w:r>
      <w:r w:rsidR="003E6CF3" w:rsidRPr="00626A5F">
        <w:t xml:space="preserve">an asset, </w:t>
      </w:r>
      <w:r w:rsidR="003E6CF3">
        <w:t>a</w:t>
      </w:r>
      <w:r w:rsidR="003E6CF3" w:rsidRPr="00626A5F">
        <w:t>gen</w:t>
      </w:r>
      <w:r w:rsidR="003E6CF3">
        <w:t xml:space="preserve">cies need to consider </w:t>
      </w:r>
      <w:r w:rsidR="003E6CF3" w:rsidRPr="00626A5F">
        <w:t>approval requirements in relation to the disposal, the method of disposal (including any restrictions on disposal) and the value of the asset being disposed.</w:t>
      </w:r>
    </w:p>
    <w:p w14:paraId="75236E46" w14:textId="255AD29B" w:rsidR="00080E32" w:rsidRPr="006E460F" w:rsidRDefault="00080E32" w:rsidP="00E6600D">
      <w:pPr>
        <w:pStyle w:val="Heading3"/>
        <w:ind w:left="709"/>
        <w:jc w:val="both"/>
      </w:pPr>
      <w:bookmarkStart w:id="564" w:name="_Toc168047137"/>
      <w:r w:rsidRPr="006E460F">
        <w:t>Asset transfer</w:t>
      </w:r>
      <w:r w:rsidR="002B338E" w:rsidRPr="006E460F">
        <w:t>s between Territory government entities</w:t>
      </w:r>
      <w:bookmarkEnd w:id="564"/>
    </w:p>
    <w:p w14:paraId="4F0790E8" w14:textId="454F8720" w:rsidR="00080E32" w:rsidRPr="006E460F" w:rsidRDefault="002473C4" w:rsidP="00E6600D">
      <w:pPr>
        <w:rPr>
          <w:lang w:eastAsia="en-AU"/>
        </w:rPr>
      </w:pPr>
      <w:r w:rsidRPr="006E460F">
        <w:rPr>
          <w:lang w:eastAsia="en-AU"/>
        </w:rPr>
        <w:t>Where an asset is surplus to the requirements of an agency but may be useful in ano</w:t>
      </w:r>
      <w:r w:rsidR="002B338E" w:rsidRPr="006E460F">
        <w:rPr>
          <w:lang w:eastAsia="en-AU"/>
        </w:rPr>
        <w:t>ther Territory Government entity</w:t>
      </w:r>
      <w:r w:rsidRPr="006E460F">
        <w:rPr>
          <w:lang w:eastAsia="en-AU"/>
        </w:rPr>
        <w:t xml:space="preserve">, the asset </w:t>
      </w:r>
      <w:r w:rsidR="002B338E" w:rsidRPr="006E460F">
        <w:rPr>
          <w:lang w:eastAsia="en-AU"/>
        </w:rPr>
        <w:t>may be transferred to the entity</w:t>
      </w:r>
      <w:r w:rsidRPr="006E460F">
        <w:rPr>
          <w:lang w:eastAsia="en-AU"/>
        </w:rPr>
        <w:t xml:space="preserve">. </w:t>
      </w:r>
      <w:r w:rsidR="00080E32" w:rsidRPr="006E460F">
        <w:rPr>
          <w:lang w:eastAsia="en-AU"/>
        </w:rPr>
        <w:t xml:space="preserve">Asset transfer is the </w:t>
      </w:r>
      <w:r w:rsidR="00CC2BA4" w:rsidRPr="006E460F">
        <w:rPr>
          <w:lang w:eastAsia="en-AU"/>
        </w:rPr>
        <w:t xml:space="preserve">transfer of </w:t>
      </w:r>
      <w:r w:rsidR="00AE083A" w:rsidRPr="006E460F">
        <w:rPr>
          <w:lang w:eastAsia="en-AU"/>
        </w:rPr>
        <w:t>non-financial assets between Territory government entities</w:t>
      </w:r>
      <w:r w:rsidR="00CC2BA4" w:rsidRPr="006E460F">
        <w:rPr>
          <w:lang w:eastAsia="en-AU"/>
        </w:rPr>
        <w:t xml:space="preserve">. </w:t>
      </w:r>
      <w:r w:rsidR="00080E32" w:rsidRPr="006E460F">
        <w:rPr>
          <w:lang w:eastAsia="en-AU"/>
        </w:rPr>
        <w:t xml:space="preserve">For the purposes of the TD, </w:t>
      </w:r>
      <w:r w:rsidR="00CC2BA4" w:rsidRPr="006E460F">
        <w:rPr>
          <w:lang w:eastAsia="en-AU"/>
        </w:rPr>
        <w:t>asset</w:t>
      </w:r>
      <w:r w:rsidR="00080E32" w:rsidRPr="006E460F">
        <w:rPr>
          <w:lang w:eastAsia="en-AU"/>
        </w:rPr>
        <w:t xml:space="preserve"> transfers are excluded </w:t>
      </w:r>
      <w:r w:rsidR="00CC2BA4" w:rsidRPr="006E460F">
        <w:rPr>
          <w:lang w:eastAsia="en-AU"/>
        </w:rPr>
        <w:t>f</w:t>
      </w:r>
      <w:r w:rsidR="00080E32" w:rsidRPr="006E460F">
        <w:rPr>
          <w:lang w:eastAsia="en-AU"/>
        </w:rPr>
        <w:t>rom the definition o</w:t>
      </w:r>
      <w:r w:rsidR="00B26AFF" w:rsidRPr="006E460F">
        <w:rPr>
          <w:lang w:eastAsia="en-AU"/>
        </w:rPr>
        <w:t>f a disposal. This is because at</w:t>
      </w:r>
      <w:r w:rsidR="00080E32" w:rsidRPr="006E460F">
        <w:rPr>
          <w:lang w:eastAsia="en-AU"/>
        </w:rPr>
        <w:t xml:space="preserve"> a whole of government level, there is no change to the asset base of the Territory when assets are transferred betwe</w:t>
      </w:r>
      <w:r w:rsidR="00AE083A" w:rsidRPr="006E460F">
        <w:rPr>
          <w:lang w:eastAsia="en-AU"/>
        </w:rPr>
        <w:t>en Territory g</w:t>
      </w:r>
      <w:r w:rsidR="002B338E" w:rsidRPr="006E460F">
        <w:rPr>
          <w:lang w:eastAsia="en-AU"/>
        </w:rPr>
        <w:t>overnment entities</w:t>
      </w:r>
      <w:r w:rsidR="00080E32" w:rsidRPr="006E460F">
        <w:rPr>
          <w:lang w:eastAsia="en-AU"/>
        </w:rPr>
        <w:t>.</w:t>
      </w:r>
    </w:p>
    <w:p w14:paraId="3766B635" w14:textId="79A17B7F" w:rsidR="00AE083A" w:rsidRPr="006E460F" w:rsidRDefault="00AE083A" w:rsidP="00E6600D">
      <w:pPr>
        <w:pStyle w:val="Heading4"/>
      </w:pPr>
      <w:bookmarkStart w:id="565" w:name="_Toc168047138"/>
      <w:r w:rsidRPr="006E460F">
        <w:t>Conditions for asset transfers</w:t>
      </w:r>
      <w:bookmarkEnd w:id="565"/>
    </w:p>
    <w:p w14:paraId="3B42273A" w14:textId="37B50AA9" w:rsidR="00080E32" w:rsidRPr="006E460F" w:rsidRDefault="002B338E" w:rsidP="00E6600D">
      <w:pPr>
        <w:rPr>
          <w:lang w:eastAsia="en-AU"/>
        </w:rPr>
      </w:pPr>
      <w:r w:rsidRPr="006E460F">
        <w:rPr>
          <w:lang w:eastAsia="en-AU"/>
        </w:rPr>
        <w:t>The conditions for the transfer of assets between Territory government entities include:</w:t>
      </w:r>
    </w:p>
    <w:p w14:paraId="65FBFA9A" w14:textId="22E9472C" w:rsidR="002B338E" w:rsidRPr="00E6600D" w:rsidRDefault="002B338E" w:rsidP="00E6600D">
      <w:pPr>
        <w:pStyle w:val="ListParagraph"/>
        <w:numPr>
          <w:ilvl w:val="0"/>
          <w:numId w:val="157"/>
        </w:numPr>
        <w:rPr>
          <w:lang w:eastAsia="en-AU"/>
        </w:rPr>
      </w:pPr>
      <w:r w:rsidRPr="006E460F">
        <w:rPr>
          <w:lang w:eastAsia="en-AU"/>
        </w:rPr>
        <w:t xml:space="preserve">the accountable officers of the transferring and receiving agencies must agree to the transfer of </w:t>
      </w:r>
      <w:r w:rsidRPr="00E6600D">
        <w:rPr>
          <w:lang w:eastAsia="en-AU"/>
        </w:rPr>
        <w:t>assets in writing</w:t>
      </w:r>
    </w:p>
    <w:p w14:paraId="6A5C2AFD" w14:textId="7049282F" w:rsidR="002B338E" w:rsidRPr="00E6600D" w:rsidRDefault="002B338E" w:rsidP="00E6600D">
      <w:pPr>
        <w:pStyle w:val="ListParagraph"/>
        <w:numPr>
          <w:ilvl w:val="0"/>
          <w:numId w:val="157"/>
        </w:numPr>
        <w:rPr>
          <w:lang w:eastAsia="en-AU"/>
        </w:rPr>
      </w:pPr>
      <w:r w:rsidRPr="00E6600D">
        <w:rPr>
          <w:lang w:eastAsia="en-AU"/>
        </w:rPr>
        <w:t>all vacant land transfers must be undertaken by the Department of Infrastructure, Planning and Logistics unless another Act permits an agency to transfer land</w:t>
      </w:r>
    </w:p>
    <w:p w14:paraId="1C10980C" w14:textId="2BACF27D" w:rsidR="00EC544D" w:rsidRPr="00E6600D" w:rsidRDefault="00B26AFF" w:rsidP="00E6600D">
      <w:pPr>
        <w:rPr>
          <w:lang w:eastAsia="en-AU"/>
        </w:rPr>
      </w:pPr>
      <w:r w:rsidRPr="00E6600D">
        <w:rPr>
          <w:lang w:eastAsia="en-AU"/>
        </w:rPr>
        <w:t>Asset transfers between agencies are s</w:t>
      </w:r>
      <w:r w:rsidR="00EC544D" w:rsidRPr="00E6600D">
        <w:rPr>
          <w:lang w:eastAsia="en-AU"/>
        </w:rPr>
        <w:t>ubject to the requirements of section 36 of the FMA. To facilitate this process,</w:t>
      </w:r>
      <w:r w:rsidR="002B338E" w:rsidRPr="00E6600D">
        <w:rPr>
          <w:lang w:eastAsia="en-AU"/>
        </w:rPr>
        <w:t xml:space="preserve"> </w:t>
      </w:r>
      <w:r w:rsidR="00C922D6" w:rsidRPr="00E6600D">
        <w:rPr>
          <w:lang w:eastAsia="en-AU"/>
        </w:rPr>
        <w:t>DTF will</w:t>
      </w:r>
      <w:r w:rsidR="002B338E" w:rsidRPr="00E6600D">
        <w:rPr>
          <w:lang w:eastAsia="en-AU"/>
        </w:rPr>
        <w:t xml:space="preserve"> </w:t>
      </w:r>
      <w:r w:rsidR="00EC544D" w:rsidRPr="00E6600D">
        <w:rPr>
          <w:lang w:eastAsia="en-AU"/>
        </w:rPr>
        <w:t>action all</w:t>
      </w:r>
      <w:r w:rsidRPr="00E6600D">
        <w:rPr>
          <w:lang w:eastAsia="en-AU"/>
        </w:rPr>
        <w:t xml:space="preserve"> transfers under</w:t>
      </w:r>
      <w:r w:rsidR="00EC544D" w:rsidRPr="00E6600D">
        <w:rPr>
          <w:lang w:eastAsia="en-AU"/>
        </w:rPr>
        <w:t xml:space="preserve"> section 36</w:t>
      </w:r>
      <w:r w:rsidRPr="00E6600D">
        <w:rPr>
          <w:lang w:eastAsia="en-AU"/>
        </w:rPr>
        <w:t xml:space="preserve"> of the FMA </w:t>
      </w:r>
      <w:r w:rsidR="00EC544D" w:rsidRPr="00E6600D">
        <w:rPr>
          <w:lang w:eastAsia="en-AU"/>
        </w:rPr>
        <w:t xml:space="preserve">on behalf </w:t>
      </w:r>
      <w:r w:rsidRPr="00E6600D">
        <w:rPr>
          <w:lang w:eastAsia="en-AU"/>
        </w:rPr>
        <w:t>of agencies at the end of each</w:t>
      </w:r>
      <w:r w:rsidR="00EC544D" w:rsidRPr="00E6600D">
        <w:rPr>
          <w:lang w:eastAsia="en-AU"/>
        </w:rPr>
        <w:t xml:space="preserve"> financial reporting period.</w:t>
      </w:r>
    </w:p>
    <w:p w14:paraId="2B2DE252" w14:textId="092785C4" w:rsidR="00EC6C8F" w:rsidRPr="00E6600D" w:rsidRDefault="000B112A" w:rsidP="00E6600D">
      <w:pPr>
        <w:rPr>
          <w:lang w:eastAsia="en-AU"/>
        </w:rPr>
      </w:pPr>
      <w:r w:rsidRPr="00E6600D">
        <w:rPr>
          <w:lang w:eastAsia="en-AU"/>
        </w:rPr>
        <w:t xml:space="preserve">Accounting for an asset transfer in the ledger is </w:t>
      </w:r>
      <w:r w:rsidR="00973C07" w:rsidRPr="00E6600D">
        <w:rPr>
          <w:lang w:eastAsia="en-AU"/>
        </w:rPr>
        <w:t>all-dependent</w:t>
      </w:r>
      <w:r w:rsidRPr="00E6600D">
        <w:rPr>
          <w:lang w:eastAsia="en-AU"/>
        </w:rPr>
        <w:t xml:space="preserve"> on the type of Territory government entities the transfers are occurring between. </w:t>
      </w:r>
      <w:r w:rsidR="00B26AFF" w:rsidRPr="00E6600D">
        <w:rPr>
          <w:lang w:eastAsia="en-AU"/>
        </w:rPr>
        <w:t>For example, a transfer between two</w:t>
      </w:r>
      <w:r w:rsidR="0013473F" w:rsidRPr="00E6600D">
        <w:rPr>
          <w:lang w:eastAsia="en-AU"/>
        </w:rPr>
        <w:t xml:space="preserve"> general government</w:t>
      </w:r>
      <w:r w:rsidR="00B26AFF" w:rsidRPr="00E6600D">
        <w:rPr>
          <w:lang w:eastAsia="en-AU"/>
        </w:rPr>
        <w:t xml:space="preserve"> agencies will generally take the form of an</w:t>
      </w:r>
      <w:r w:rsidRPr="00E6600D">
        <w:rPr>
          <w:lang w:eastAsia="en-AU"/>
        </w:rPr>
        <w:t xml:space="preserve"> equity transfer</w:t>
      </w:r>
      <w:r w:rsidR="00831B73" w:rsidRPr="00E6600D">
        <w:rPr>
          <w:lang w:eastAsia="en-AU"/>
        </w:rPr>
        <w:t>.</w:t>
      </w:r>
      <w:r w:rsidR="00BB3CD4" w:rsidRPr="00E6600D">
        <w:rPr>
          <w:lang w:eastAsia="en-AU"/>
        </w:rPr>
        <w:t xml:space="preserve"> </w:t>
      </w:r>
      <w:r w:rsidR="001866AE" w:rsidRPr="00E6600D">
        <w:rPr>
          <w:lang w:eastAsia="en-AU"/>
        </w:rPr>
        <w:t>Transfers which occur between a government business division</w:t>
      </w:r>
      <w:r w:rsidR="0013473F" w:rsidRPr="00E6600D">
        <w:rPr>
          <w:lang w:eastAsia="en-AU"/>
        </w:rPr>
        <w:t>, statutory body</w:t>
      </w:r>
      <w:r w:rsidR="001866AE" w:rsidRPr="00E6600D">
        <w:rPr>
          <w:lang w:eastAsia="en-AU"/>
        </w:rPr>
        <w:t xml:space="preserve"> </w:t>
      </w:r>
      <w:r w:rsidR="00BB3CD4" w:rsidRPr="00E6600D">
        <w:rPr>
          <w:lang w:eastAsia="en-AU"/>
        </w:rPr>
        <w:t>or</w:t>
      </w:r>
      <w:r w:rsidR="0013473F" w:rsidRPr="00E6600D">
        <w:rPr>
          <w:lang w:eastAsia="en-AU"/>
        </w:rPr>
        <w:t xml:space="preserve"> a</w:t>
      </w:r>
      <w:r w:rsidR="001866AE" w:rsidRPr="00E6600D">
        <w:rPr>
          <w:lang w:eastAsia="en-AU"/>
        </w:rPr>
        <w:t xml:space="preserve"> government owned corporation</w:t>
      </w:r>
      <w:r w:rsidR="0013473F" w:rsidRPr="00E6600D">
        <w:rPr>
          <w:lang w:eastAsia="en-AU"/>
        </w:rPr>
        <w:t xml:space="preserve"> and </w:t>
      </w:r>
      <w:r w:rsidR="00BB3CD4" w:rsidRPr="00E6600D">
        <w:rPr>
          <w:lang w:eastAsia="en-AU"/>
        </w:rPr>
        <w:t>general</w:t>
      </w:r>
      <w:r w:rsidR="0013473F" w:rsidRPr="00E6600D">
        <w:rPr>
          <w:lang w:eastAsia="en-AU"/>
        </w:rPr>
        <w:t xml:space="preserve"> government </w:t>
      </w:r>
      <w:r w:rsidR="00BB3CD4" w:rsidRPr="00E6600D">
        <w:rPr>
          <w:lang w:eastAsia="en-AU"/>
        </w:rPr>
        <w:t>agency</w:t>
      </w:r>
      <w:r w:rsidR="001866AE" w:rsidRPr="00E6600D">
        <w:rPr>
          <w:lang w:eastAsia="en-AU"/>
        </w:rPr>
        <w:t xml:space="preserve"> will generally take the form of a grant of asset</w:t>
      </w:r>
      <w:r w:rsidR="00BB3CD4" w:rsidRPr="00E6600D">
        <w:rPr>
          <w:lang w:eastAsia="en-AU"/>
        </w:rPr>
        <w:t xml:space="preserve">. However, agencies need to assess the conditions attached to the asset transfers to determine the appropriate accounting treatment. </w:t>
      </w:r>
    </w:p>
    <w:p w14:paraId="7C9A87AD" w14:textId="688C26F9" w:rsidR="00B26AFF" w:rsidRPr="00E6600D" w:rsidRDefault="00265FA8" w:rsidP="00E6600D">
      <w:pPr>
        <w:rPr>
          <w:lang w:eastAsia="en-AU"/>
        </w:rPr>
      </w:pPr>
      <w:r w:rsidRPr="00E6600D">
        <w:rPr>
          <w:lang w:eastAsia="en-AU"/>
        </w:rPr>
        <w:t>E</w:t>
      </w:r>
      <w:r w:rsidR="00A43522" w:rsidRPr="00E6600D">
        <w:rPr>
          <w:lang w:eastAsia="en-AU"/>
        </w:rPr>
        <w:t xml:space="preserve">ven though </w:t>
      </w:r>
      <w:r w:rsidR="00EC6C8F" w:rsidRPr="00E6600D">
        <w:rPr>
          <w:lang w:eastAsia="en-AU"/>
        </w:rPr>
        <w:t>land transfers</w:t>
      </w:r>
      <w:r w:rsidR="00A43522" w:rsidRPr="00E6600D">
        <w:rPr>
          <w:lang w:eastAsia="en-AU"/>
        </w:rPr>
        <w:t xml:space="preserve"> generally</w:t>
      </w:r>
      <w:r w:rsidR="00EC6C8F" w:rsidRPr="00E6600D">
        <w:rPr>
          <w:lang w:eastAsia="en-AU"/>
        </w:rPr>
        <w:t xml:space="preserve"> </w:t>
      </w:r>
      <w:r w:rsidR="000D3F1C" w:rsidRPr="00E6600D">
        <w:rPr>
          <w:lang w:eastAsia="en-AU"/>
        </w:rPr>
        <w:t>occur through DIPL</w:t>
      </w:r>
      <w:r w:rsidR="00EC6C8F" w:rsidRPr="00E6600D">
        <w:rPr>
          <w:lang w:eastAsia="en-AU"/>
        </w:rPr>
        <w:t>, agencies do not need to action accounting entries for the</w:t>
      </w:r>
      <w:r w:rsidR="008B42AA" w:rsidRPr="00E6600D">
        <w:rPr>
          <w:lang w:eastAsia="en-AU"/>
        </w:rPr>
        <w:t xml:space="preserve"> land</w:t>
      </w:r>
      <w:r w:rsidR="00EC6C8F" w:rsidRPr="00E6600D">
        <w:rPr>
          <w:lang w:eastAsia="en-AU"/>
        </w:rPr>
        <w:t xml:space="preserve"> transfer</w:t>
      </w:r>
      <w:r w:rsidR="008B42AA" w:rsidRPr="00E6600D">
        <w:rPr>
          <w:lang w:eastAsia="en-AU"/>
        </w:rPr>
        <w:t>s</w:t>
      </w:r>
      <w:r w:rsidR="00EC6C8F" w:rsidRPr="00E6600D">
        <w:rPr>
          <w:lang w:eastAsia="en-AU"/>
        </w:rPr>
        <w:t xml:space="preserve"> through </w:t>
      </w:r>
      <w:r w:rsidR="000D3F1C" w:rsidRPr="00E6600D">
        <w:rPr>
          <w:lang w:eastAsia="en-AU"/>
        </w:rPr>
        <w:t>DIPL</w:t>
      </w:r>
      <w:r w:rsidR="00A43522" w:rsidRPr="00E6600D">
        <w:rPr>
          <w:lang w:eastAsia="en-AU"/>
        </w:rPr>
        <w:t xml:space="preserve">, particularly where the </w:t>
      </w:r>
      <w:r w:rsidR="000136EB" w:rsidRPr="00E6600D">
        <w:rPr>
          <w:lang w:eastAsia="en-AU"/>
        </w:rPr>
        <w:t xml:space="preserve">transfers actioned in the Government Land Register from the transferring agency to </w:t>
      </w:r>
      <w:r w:rsidR="000D3F1C" w:rsidRPr="00E6600D">
        <w:rPr>
          <w:lang w:eastAsia="en-AU"/>
        </w:rPr>
        <w:t xml:space="preserve">DIPL </w:t>
      </w:r>
      <w:r w:rsidR="000136EB" w:rsidRPr="00E6600D">
        <w:rPr>
          <w:lang w:eastAsia="en-AU"/>
        </w:rPr>
        <w:t xml:space="preserve">and then from </w:t>
      </w:r>
      <w:r w:rsidR="000D3F1C" w:rsidRPr="00E6600D">
        <w:rPr>
          <w:lang w:eastAsia="en-AU"/>
        </w:rPr>
        <w:t xml:space="preserve">DIPL </w:t>
      </w:r>
      <w:r w:rsidR="000136EB" w:rsidRPr="00E6600D">
        <w:rPr>
          <w:lang w:eastAsia="en-AU"/>
        </w:rPr>
        <w:t xml:space="preserve">to the receiving agency are actioned </w:t>
      </w:r>
      <w:r w:rsidR="00821C16" w:rsidRPr="00E6600D">
        <w:rPr>
          <w:lang w:eastAsia="en-AU"/>
        </w:rPr>
        <w:t>simultaneously</w:t>
      </w:r>
      <w:r w:rsidR="000136EB" w:rsidRPr="00E6600D">
        <w:rPr>
          <w:lang w:eastAsia="en-AU"/>
        </w:rPr>
        <w:t xml:space="preserve">. </w:t>
      </w:r>
    </w:p>
    <w:p w14:paraId="7283013E" w14:textId="531041BC" w:rsidR="002473C4" w:rsidRDefault="00A234F8" w:rsidP="00E6600D">
      <w:pPr>
        <w:pStyle w:val="Heading4"/>
      </w:pPr>
      <w:bookmarkStart w:id="566" w:name="_Toc167805519"/>
      <w:bookmarkStart w:id="567" w:name="_Toc168047139"/>
      <w:bookmarkEnd w:id="566"/>
      <w:r>
        <w:t>Accounting entries</w:t>
      </w:r>
      <w:bookmarkEnd w:id="567"/>
      <w:r w:rsidR="002473C4">
        <w:t xml:space="preserve"> </w:t>
      </w:r>
    </w:p>
    <w:p w14:paraId="45EA5204" w14:textId="28006411" w:rsidR="00A71A50" w:rsidRDefault="00A71A50" w:rsidP="00E6600D">
      <w:pPr>
        <w:rPr>
          <w:u w:val="single"/>
          <w:lang w:eastAsia="en-AU"/>
        </w:rPr>
      </w:pPr>
      <w:r w:rsidRPr="00C52498">
        <w:rPr>
          <w:u w:val="single"/>
          <w:lang w:eastAsia="en-AU"/>
        </w:rPr>
        <w:t>Land transferred from one agency to another</w:t>
      </w:r>
      <w:r w:rsidR="001D24CD">
        <w:rPr>
          <w:u w:val="single"/>
          <w:lang w:eastAsia="en-AU"/>
        </w:rPr>
        <w:t xml:space="preserve"> agency</w:t>
      </w:r>
    </w:p>
    <w:p w14:paraId="495944C9" w14:textId="006EDC13" w:rsidR="00A71A50" w:rsidRPr="006E460F" w:rsidRDefault="00A71A50" w:rsidP="00E6600D">
      <w:r w:rsidRPr="001D24CD">
        <w:t xml:space="preserve">A block of land with a carrying value of $100 000 is transferred from Agency A to Agency B. </w:t>
      </w:r>
      <w:r w:rsidRPr="006E460F">
        <w:t xml:space="preserve">The block of land has previously been revalued and the agency records a revaluation increment in the asset revaluation reserve of $20 000 for this block of land. </w:t>
      </w:r>
    </w:p>
    <w:p w14:paraId="00B0AAFD" w14:textId="1372C23B" w:rsidR="00A71A50" w:rsidRDefault="00A71A50" w:rsidP="00E6600D">
      <w:r w:rsidRPr="006E460F">
        <w:t>Note: The accountable officer of both the transferring and receiving agencies must agree to the transfer in writing</w:t>
      </w:r>
      <w:r w:rsidRPr="001D24CD">
        <w:t xml:space="preserve">. </w:t>
      </w:r>
    </w:p>
    <w:p w14:paraId="4F6E5A58" w14:textId="34921565" w:rsidR="00A71A50" w:rsidRPr="00C52498" w:rsidRDefault="00A71A50" w:rsidP="00E6600D">
      <w:pPr>
        <w:rPr>
          <w:i/>
          <w:u w:val="single"/>
          <w:lang w:eastAsia="en-AU"/>
        </w:rPr>
      </w:pPr>
      <w:r w:rsidRPr="00C52498">
        <w:rPr>
          <w:i/>
        </w:rPr>
        <w:t xml:space="preserve">Books of Agency A (transferring </w:t>
      </w:r>
      <w:r w:rsidR="00831B73">
        <w:rPr>
          <w:i/>
        </w:rPr>
        <w:t>a</w:t>
      </w:r>
      <w:r w:rsidRPr="00C52498">
        <w:rPr>
          <w:i/>
        </w:rPr>
        <w:t>gency)</w:t>
      </w:r>
      <w:r>
        <w:rPr>
          <w:i/>
        </w:rPr>
        <w:t>*</w:t>
      </w:r>
    </w:p>
    <w:tbl>
      <w:tblPr>
        <w:tblStyle w:val="NTGtable1"/>
        <w:tblW w:w="0" w:type="auto"/>
        <w:tblLook w:val="04A0" w:firstRow="1" w:lastRow="0" w:firstColumn="1" w:lastColumn="0" w:noHBand="0" w:noVBand="1"/>
      </w:tblPr>
      <w:tblGrid>
        <w:gridCol w:w="3397"/>
        <w:gridCol w:w="1757"/>
        <w:gridCol w:w="2577"/>
        <w:gridCol w:w="2577"/>
      </w:tblGrid>
      <w:tr w:rsidR="00A71A50" w14:paraId="7E55A79D" w14:textId="77777777" w:rsidTr="009055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78CB254" w14:textId="77777777" w:rsidR="00A71A50" w:rsidRDefault="00A71A50" w:rsidP="00E6600D">
            <w:pPr>
              <w:rPr>
                <w:u w:val="single"/>
                <w:lang w:eastAsia="en-AU"/>
              </w:rPr>
            </w:pPr>
            <w:r>
              <w:rPr>
                <w:lang w:eastAsia="en-AU"/>
              </w:rPr>
              <w:t>Account description</w:t>
            </w:r>
          </w:p>
        </w:tc>
        <w:tc>
          <w:tcPr>
            <w:tcW w:w="1757" w:type="dxa"/>
          </w:tcPr>
          <w:p w14:paraId="4BA22645" w14:textId="77777777" w:rsidR="00A71A50" w:rsidRDefault="00A71A50" w:rsidP="00E6600D">
            <w:pPr>
              <w:cnfStyle w:val="100000000000" w:firstRow="1" w:lastRow="0" w:firstColumn="0" w:lastColumn="0" w:oddVBand="0" w:evenVBand="0" w:oddHBand="0" w:evenHBand="0" w:firstRowFirstColumn="0" w:firstRowLastColumn="0" w:lastRowFirstColumn="0" w:lastRowLastColumn="0"/>
              <w:rPr>
                <w:u w:val="single"/>
                <w:lang w:eastAsia="en-AU"/>
              </w:rPr>
            </w:pPr>
            <w:r>
              <w:rPr>
                <w:lang w:eastAsia="en-AU"/>
              </w:rPr>
              <w:t>Account code</w:t>
            </w:r>
          </w:p>
        </w:tc>
        <w:tc>
          <w:tcPr>
            <w:tcW w:w="2577" w:type="dxa"/>
          </w:tcPr>
          <w:p w14:paraId="26A2F22B" w14:textId="77777777" w:rsidR="00A71A50" w:rsidRDefault="00A71A50" w:rsidP="00E6600D">
            <w:pPr>
              <w:cnfStyle w:val="100000000000" w:firstRow="1" w:lastRow="0" w:firstColumn="0" w:lastColumn="0" w:oddVBand="0" w:evenVBand="0" w:oddHBand="0" w:evenHBand="0" w:firstRowFirstColumn="0" w:firstRowLastColumn="0" w:lastRowFirstColumn="0" w:lastRowLastColumn="0"/>
              <w:rPr>
                <w:u w:val="single"/>
                <w:lang w:eastAsia="en-AU"/>
              </w:rPr>
            </w:pPr>
            <w:r w:rsidRPr="00C52498">
              <w:rPr>
                <w:lang w:eastAsia="en-AU"/>
              </w:rPr>
              <w:t>DR</w:t>
            </w:r>
          </w:p>
        </w:tc>
        <w:tc>
          <w:tcPr>
            <w:tcW w:w="2577" w:type="dxa"/>
          </w:tcPr>
          <w:p w14:paraId="543131F0" w14:textId="77777777" w:rsidR="00A71A50" w:rsidRDefault="00A71A50" w:rsidP="00E6600D">
            <w:pPr>
              <w:cnfStyle w:val="100000000000" w:firstRow="1" w:lastRow="0" w:firstColumn="0" w:lastColumn="0" w:oddVBand="0" w:evenVBand="0" w:oddHBand="0" w:evenHBand="0" w:firstRowFirstColumn="0" w:firstRowLastColumn="0" w:lastRowFirstColumn="0" w:lastRowLastColumn="0"/>
              <w:rPr>
                <w:u w:val="single"/>
                <w:lang w:eastAsia="en-AU"/>
              </w:rPr>
            </w:pPr>
            <w:r w:rsidRPr="00C52498">
              <w:rPr>
                <w:lang w:eastAsia="en-AU"/>
              </w:rPr>
              <w:t>CR</w:t>
            </w:r>
          </w:p>
        </w:tc>
      </w:tr>
      <w:tr w:rsidR="00A71A50" w14:paraId="1C2879FE" w14:textId="77777777" w:rsidTr="00905573">
        <w:tc>
          <w:tcPr>
            <w:cnfStyle w:val="001000000000" w:firstRow="0" w:lastRow="0" w:firstColumn="1" w:lastColumn="0" w:oddVBand="0" w:evenVBand="0" w:oddHBand="0" w:evenHBand="0" w:firstRowFirstColumn="0" w:firstRowLastColumn="0" w:lastRowFirstColumn="0" w:lastRowLastColumn="0"/>
            <w:tcW w:w="3397" w:type="dxa"/>
          </w:tcPr>
          <w:p w14:paraId="370C33A9" w14:textId="77777777" w:rsidR="00A71A50" w:rsidRDefault="00A71A50" w:rsidP="00E6600D">
            <w:pPr>
              <w:rPr>
                <w:u w:val="single"/>
                <w:lang w:eastAsia="en-AU"/>
              </w:rPr>
            </w:pPr>
            <w:r>
              <w:t>Equity Transfers Out</w:t>
            </w:r>
          </w:p>
        </w:tc>
        <w:tc>
          <w:tcPr>
            <w:tcW w:w="1757" w:type="dxa"/>
          </w:tcPr>
          <w:p w14:paraId="6A26BD86" w14:textId="77777777" w:rsidR="00A71A50" w:rsidRPr="00831B73"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r w:rsidRPr="00831B73">
              <w:rPr>
                <w:lang w:eastAsia="en-AU"/>
              </w:rPr>
              <w:t>991140</w:t>
            </w:r>
          </w:p>
        </w:tc>
        <w:tc>
          <w:tcPr>
            <w:tcW w:w="2577" w:type="dxa"/>
          </w:tcPr>
          <w:p w14:paraId="6B41A36E" w14:textId="77777777" w:rsidR="00A71A50" w:rsidRPr="00831B73"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r w:rsidRPr="006E460F">
              <w:rPr>
                <w:lang w:eastAsia="en-AU"/>
              </w:rPr>
              <w:t>$80 000*</w:t>
            </w:r>
          </w:p>
        </w:tc>
        <w:tc>
          <w:tcPr>
            <w:tcW w:w="2577" w:type="dxa"/>
          </w:tcPr>
          <w:p w14:paraId="5027A66D" w14:textId="77777777" w:rsidR="00A71A50" w:rsidRPr="00A063F9"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p>
        </w:tc>
      </w:tr>
      <w:tr w:rsidR="00A71A50" w14:paraId="5AB64FFF" w14:textId="77777777" w:rsidTr="009055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7DCC94F" w14:textId="77777777" w:rsidR="00A71A50" w:rsidRDefault="00A71A50" w:rsidP="00E6600D">
            <w:pPr>
              <w:rPr>
                <w:u w:val="single"/>
                <w:lang w:eastAsia="en-AU"/>
              </w:rPr>
            </w:pPr>
            <w:r>
              <w:t>Land – Transfers Out</w:t>
            </w:r>
          </w:p>
        </w:tc>
        <w:tc>
          <w:tcPr>
            <w:tcW w:w="1757" w:type="dxa"/>
          </w:tcPr>
          <w:p w14:paraId="4C23B2D7" w14:textId="77777777" w:rsidR="00A71A50" w:rsidRPr="00A063F9" w:rsidRDefault="00A71A50" w:rsidP="00E6600D">
            <w:pPr>
              <w:cnfStyle w:val="000000010000" w:firstRow="0" w:lastRow="0" w:firstColumn="0" w:lastColumn="0" w:oddVBand="0" w:evenVBand="0" w:oddHBand="0" w:evenHBand="1" w:firstRowFirstColumn="0" w:firstRowLastColumn="0" w:lastRowFirstColumn="0" w:lastRowLastColumn="0"/>
              <w:rPr>
                <w:lang w:eastAsia="en-AU"/>
              </w:rPr>
            </w:pPr>
            <w:r w:rsidRPr="00A063F9">
              <w:rPr>
                <w:lang w:eastAsia="en-AU"/>
              </w:rPr>
              <w:t>841140</w:t>
            </w:r>
          </w:p>
        </w:tc>
        <w:tc>
          <w:tcPr>
            <w:tcW w:w="2577" w:type="dxa"/>
          </w:tcPr>
          <w:p w14:paraId="1090C577" w14:textId="77777777" w:rsidR="00A71A50" w:rsidRPr="00A063F9" w:rsidRDefault="00A71A50" w:rsidP="00E6600D">
            <w:pPr>
              <w:cnfStyle w:val="000000010000" w:firstRow="0" w:lastRow="0" w:firstColumn="0" w:lastColumn="0" w:oddVBand="0" w:evenVBand="0" w:oddHBand="0" w:evenHBand="1" w:firstRowFirstColumn="0" w:firstRowLastColumn="0" w:lastRowFirstColumn="0" w:lastRowLastColumn="0"/>
              <w:rPr>
                <w:lang w:eastAsia="en-AU"/>
              </w:rPr>
            </w:pPr>
          </w:p>
        </w:tc>
        <w:tc>
          <w:tcPr>
            <w:tcW w:w="2577" w:type="dxa"/>
          </w:tcPr>
          <w:p w14:paraId="1CF4142A" w14:textId="77777777" w:rsidR="00A71A50" w:rsidRPr="00A063F9" w:rsidRDefault="00A71A50" w:rsidP="00E6600D">
            <w:pPr>
              <w:cnfStyle w:val="000000010000" w:firstRow="0" w:lastRow="0" w:firstColumn="0" w:lastColumn="0" w:oddVBand="0" w:evenVBand="0" w:oddHBand="0" w:evenHBand="1" w:firstRowFirstColumn="0" w:firstRowLastColumn="0" w:lastRowFirstColumn="0" w:lastRowLastColumn="0"/>
              <w:rPr>
                <w:lang w:eastAsia="en-AU"/>
              </w:rPr>
            </w:pPr>
            <w:r w:rsidRPr="00A063F9">
              <w:rPr>
                <w:lang w:eastAsia="en-AU"/>
              </w:rPr>
              <w:t>$100 000</w:t>
            </w:r>
          </w:p>
        </w:tc>
      </w:tr>
      <w:tr w:rsidR="00A71A50" w14:paraId="57960F7E" w14:textId="77777777" w:rsidTr="00905573">
        <w:tc>
          <w:tcPr>
            <w:cnfStyle w:val="001000000000" w:firstRow="0" w:lastRow="0" w:firstColumn="1" w:lastColumn="0" w:oddVBand="0" w:evenVBand="0" w:oddHBand="0" w:evenHBand="0" w:firstRowFirstColumn="0" w:firstRowLastColumn="0" w:lastRowFirstColumn="0" w:lastRowLastColumn="0"/>
            <w:tcW w:w="3397" w:type="dxa"/>
          </w:tcPr>
          <w:p w14:paraId="1F27C115" w14:textId="77777777" w:rsidR="00A71A50" w:rsidRDefault="00A71A50" w:rsidP="00E6600D">
            <w:r>
              <w:t>Asset Revaluation Reserve - Land</w:t>
            </w:r>
          </w:p>
        </w:tc>
        <w:tc>
          <w:tcPr>
            <w:tcW w:w="1757" w:type="dxa"/>
          </w:tcPr>
          <w:p w14:paraId="5326F521" w14:textId="77777777" w:rsidR="00A71A50" w:rsidRPr="00A063F9"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r>
              <w:rPr>
                <w:lang w:eastAsia="en-AU"/>
              </w:rPr>
              <w:t>992100</w:t>
            </w:r>
          </w:p>
        </w:tc>
        <w:tc>
          <w:tcPr>
            <w:tcW w:w="2577" w:type="dxa"/>
          </w:tcPr>
          <w:p w14:paraId="1896DD2A" w14:textId="77777777" w:rsidR="00A71A50" w:rsidRPr="00A063F9"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r>
              <w:rPr>
                <w:lang w:eastAsia="en-AU"/>
              </w:rPr>
              <w:t>$20 000</w:t>
            </w:r>
          </w:p>
        </w:tc>
        <w:tc>
          <w:tcPr>
            <w:tcW w:w="2577" w:type="dxa"/>
          </w:tcPr>
          <w:p w14:paraId="6EAF567E" w14:textId="77777777" w:rsidR="00A71A50" w:rsidRPr="00A063F9"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p>
        </w:tc>
      </w:tr>
    </w:tbl>
    <w:p w14:paraId="32DD2805" w14:textId="77777777" w:rsidR="00A71A50" w:rsidRPr="00F0290C" w:rsidRDefault="00A71A50" w:rsidP="00E6600D">
      <w:pPr>
        <w:rPr>
          <w:i/>
          <w:sz w:val="20"/>
          <w:szCs w:val="20"/>
          <w:lang w:eastAsia="en-AU"/>
        </w:rPr>
      </w:pPr>
      <w:r>
        <w:rPr>
          <w:i/>
          <w:lang w:eastAsia="en-AU"/>
        </w:rPr>
        <w:t>*</w:t>
      </w:r>
      <w:r w:rsidRPr="00F0290C">
        <w:rPr>
          <w:i/>
          <w:sz w:val="20"/>
          <w:szCs w:val="20"/>
          <w:lang w:eastAsia="en-AU"/>
        </w:rPr>
        <w:t>Reflects the land transferred out less the transfer of revaluation reserve ($100 000-$20 000)</w:t>
      </w:r>
    </w:p>
    <w:p w14:paraId="69551A16" w14:textId="634B93DD" w:rsidR="00A71A50" w:rsidRPr="00C52498" w:rsidRDefault="00A71A50" w:rsidP="00E6600D">
      <w:pPr>
        <w:rPr>
          <w:i/>
          <w:u w:val="single"/>
          <w:lang w:eastAsia="en-AU"/>
        </w:rPr>
      </w:pPr>
      <w:r w:rsidRPr="00C52498">
        <w:rPr>
          <w:i/>
        </w:rPr>
        <w:t xml:space="preserve">Books of Agency </w:t>
      </w:r>
      <w:r>
        <w:rPr>
          <w:i/>
        </w:rPr>
        <w:t xml:space="preserve">B </w:t>
      </w:r>
      <w:r w:rsidRPr="00C52498">
        <w:rPr>
          <w:i/>
        </w:rPr>
        <w:t>(</w:t>
      </w:r>
      <w:r>
        <w:rPr>
          <w:i/>
        </w:rPr>
        <w:t>receiving</w:t>
      </w:r>
      <w:r w:rsidRPr="00C52498">
        <w:rPr>
          <w:i/>
        </w:rPr>
        <w:t xml:space="preserve"> </w:t>
      </w:r>
      <w:r w:rsidR="00831B73">
        <w:rPr>
          <w:i/>
        </w:rPr>
        <w:t>a</w:t>
      </w:r>
      <w:r w:rsidRPr="00C52498">
        <w:rPr>
          <w:i/>
        </w:rPr>
        <w:t>gency)</w:t>
      </w:r>
      <w:r>
        <w:rPr>
          <w:i/>
        </w:rPr>
        <w:t>*</w:t>
      </w:r>
    </w:p>
    <w:tbl>
      <w:tblPr>
        <w:tblStyle w:val="NTGtable1"/>
        <w:tblW w:w="0" w:type="auto"/>
        <w:tblLook w:val="04A0" w:firstRow="1" w:lastRow="0" w:firstColumn="1" w:lastColumn="0" w:noHBand="0" w:noVBand="1"/>
      </w:tblPr>
      <w:tblGrid>
        <w:gridCol w:w="3397"/>
        <w:gridCol w:w="1757"/>
        <w:gridCol w:w="2577"/>
        <w:gridCol w:w="2577"/>
      </w:tblGrid>
      <w:tr w:rsidR="00A71A50" w14:paraId="5F72E432" w14:textId="77777777" w:rsidTr="009055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0D6A8C5" w14:textId="77777777" w:rsidR="00A71A50" w:rsidRDefault="00A71A50" w:rsidP="00E6600D">
            <w:pPr>
              <w:rPr>
                <w:u w:val="single"/>
                <w:lang w:eastAsia="en-AU"/>
              </w:rPr>
            </w:pPr>
            <w:r>
              <w:rPr>
                <w:lang w:eastAsia="en-AU"/>
              </w:rPr>
              <w:t>Account description</w:t>
            </w:r>
          </w:p>
        </w:tc>
        <w:tc>
          <w:tcPr>
            <w:tcW w:w="1757" w:type="dxa"/>
          </w:tcPr>
          <w:p w14:paraId="46153AD3" w14:textId="77777777" w:rsidR="00A71A50" w:rsidRDefault="00A71A50" w:rsidP="00E6600D">
            <w:pPr>
              <w:cnfStyle w:val="100000000000" w:firstRow="1" w:lastRow="0" w:firstColumn="0" w:lastColumn="0" w:oddVBand="0" w:evenVBand="0" w:oddHBand="0" w:evenHBand="0" w:firstRowFirstColumn="0" w:firstRowLastColumn="0" w:lastRowFirstColumn="0" w:lastRowLastColumn="0"/>
              <w:rPr>
                <w:u w:val="single"/>
                <w:lang w:eastAsia="en-AU"/>
              </w:rPr>
            </w:pPr>
            <w:r>
              <w:rPr>
                <w:lang w:eastAsia="en-AU"/>
              </w:rPr>
              <w:t>Account code</w:t>
            </w:r>
          </w:p>
        </w:tc>
        <w:tc>
          <w:tcPr>
            <w:tcW w:w="2577" w:type="dxa"/>
          </w:tcPr>
          <w:p w14:paraId="377E7F67" w14:textId="77777777" w:rsidR="00A71A50" w:rsidRDefault="00A71A50" w:rsidP="00E6600D">
            <w:pPr>
              <w:cnfStyle w:val="100000000000" w:firstRow="1" w:lastRow="0" w:firstColumn="0" w:lastColumn="0" w:oddVBand="0" w:evenVBand="0" w:oddHBand="0" w:evenHBand="0" w:firstRowFirstColumn="0" w:firstRowLastColumn="0" w:lastRowFirstColumn="0" w:lastRowLastColumn="0"/>
              <w:rPr>
                <w:u w:val="single"/>
                <w:lang w:eastAsia="en-AU"/>
              </w:rPr>
            </w:pPr>
            <w:r w:rsidRPr="00C52498">
              <w:rPr>
                <w:lang w:eastAsia="en-AU"/>
              </w:rPr>
              <w:t>DR</w:t>
            </w:r>
          </w:p>
        </w:tc>
        <w:tc>
          <w:tcPr>
            <w:tcW w:w="2577" w:type="dxa"/>
          </w:tcPr>
          <w:p w14:paraId="0AEA740E" w14:textId="77777777" w:rsidR="00A71A50" w:rsidRDefault="00A71A50" w:rsidP="00E6600D">
            <w:pPr>
              <w:cnfStyle w:val="100000000000" w:firstRow="1" w:lastRow="0" w:firstColumn="0" w:lastColumn="0" w:oddVBand="0" w:evenVBand="0" w:oddHBand="0" w:evenHBand="0" w:firstRowFirstColumn="0" w:firstRowLastColumn="0" w:lastRowFirstColumn="0" w:lastRowLastColumn="0"/>
              <w:rPr>
                <w:u w:val="single"/>
                <w:lang w:eastAsia="en-AU"/>
              </w:rPr>
            </w:pPr>
            <w:r w:rsidRPr="00C52498">
              <w:rPr>
                <w:lang w:eastAsia="en-AU"/>
              </w:rPr>
              <w:t>CR</w:t>
            </w:r>
          </w:p>
        </w:tc>
      </w:tr>
      <w:tr w:rsidR="00A71A50" w14:paraId="0B654AC2" w14:textId="77777777" w:rsidTr="00905573">
        <w:tc>
          <w:tcPr>
            <w:cnfStyle w:val="001000000000" w:firstRow="0" w:lastRow="0" w:firstColumn="1" w:lastColumn="0" w:oddVBand="0" w:evenVBand="0" w:oddHBand="0" w:evenHBand="0" w:firstRowFirstColumn="0" w:firstRowLastColumn="0" w:lastRowFirstColumn="0" w:lastRowLastColumn="0"/>
            <w:tcW w:w="3397" w:type="dxa"/>
          </w:tcPr>
          <w:p w14:paraId="55A94B52" w14:textId="77777777" w:rsidR="00A71A50" w:rsidRDefault="00A71A50" w:rsidP="00E6600D">
            <w:pPr>
              <w:rPr>
                <w:u w:val="single"/>
                <w:lang w:eastAsia="en-AU"/>
              </w:rPr>
            </w:pPr>
            <w:r>
              <w:t>Land – Transfers In</w:t>
            </w:r>
          </w:p>
        </w:tc>
        <w:tc>
          <w:tcPr>
            <w:tcW w:w="1757" w:type="dxa"/>
          </w:tcPr>
          <w:p w14:paraId="5ABB7DFA" w14:textId="77777777" w:rsidR="00A71A50" w:rsidRPr="00A063F9"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r w:rsidRPr="00A063F9">
              <w:rPr>
                <w:lang w:eastAsia="en-AU"/>
              </w:rPr>
              <w:t>841130</w:t>
            </w:r>
          </w:p>
        </w:tc>
        <w:tc>
          <w:tcPr>
            <w:tcW w:w="2577" w:type="dxa"/>
          </w:tcPr>
          <w:p w14:paraId="65DCBCF4" w14:textId="77777777" w:rsidR="00A71A50" w:rsidRPr="00A063F9"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r w:rsidRPr="00A063F9">
              <w:rPr>
                <w:lang w:eastAsia="en-AU"/>
              </w:rPr>
              <w:t>$100 000</w:t>
            </w:r>
          </w:p>
        </w:tc>
        <w:tc>
          <w:tcPr>
            <w:tcW w:w="2577" w:type="dxa"/>
          </w:tcPr>
          <w:p w14:paraId="6049D460" w14:textId="77777777" w:rsidR="00A71A50" w:rsidRPr="00A063F9"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p>
        </w:tc>
      </w:tr>
      <w:tr w:rsidR="00A71A50" w14:paraId="1E8847E3" w14:textId="77777777" w:rsidTr="009055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7F1ACD3" w14:textId="77777777" w:rsidR="00A71A50" w:rsidRDefault="00A71A50" w:rsidP="00E6600D">
            <w:pPr>
              <w:rPr>
                <w:u w:val="single"/>
                <w:lang w:eastAsia="en-AU"/>
              </w:rPr>
            </w:pPr>
            <w:r>
              <w:t>Equity Transfers  In</w:t>
            </w:r>
          </w:p>
        </w:tc>
        <w:tc>
          <w:tcPr>
            <w:tcW w:w="1757" w:type="dxa"/>
          </w:tcPr>
          <w:p w14:paraId="1D7FE4E9" w14:textId="77777777" w:rsidR="00A71A50" w:rsidRPr="00A063F9" w:rsidRDefault="00A71A50" w:rsidP="00E6600D">
            <w:pPr>
              <w:cnfStyle w:val="000000010000" w:firstRow="0" w:lastRow="0" w:firstColumn="0" w:lastColumn="0" w:oddVBand="0" w:evenVBand="0" w:oddHBand="0" w:evenHBand="1" w:firstRowFirstColumn="0" w:firstRowLastColumn="0" w:lastRowFirstColumn="0" w:lastRowLastColumn="0"/>
              <w:rPr>
                <w:lang w:eastAsia="en-AU"/>
              </w:rPr>
            </w:pPr>
            <w:r w:rsidRPr="00A063F9">
              <w:rPr>
                <w:lang w:eastAsia="en-AU"/>
              </w:rPr>
              <w:t>991130</w:t>
            </w:r>
          </w:p>
        </w:tc>
        <w:tc>
          <w:tcPr>
            <w:tcW w:w="2577" w:type="dxa"/>
          </w:tcPr>
          <w:p w14:paraId="4E7D7258" w14:textId="77777777" w:rsidR="00A71A50" w:rsidRPr="00A063F9" w:rsidRDefault="00A71A50" w:rsidP="00E6600D">
            <w:pPr>
              <w:cnfStyle w:val="000000010000" w:firstRow="0" w:lastRow="0" w:firstColumn="0" w:lastColumn="0" w:oddVBand="0" w:evenVBand="0" w:oddHBand="0" w:evenHBand="1" w:firstRowFirstColumn="0" w:firstRowLastColumn="0" w:lastRowFirstColumn="0" w:lastRowLastColumn="0"/>
              <w:rPr>
                <w:lang w:eastAsia="en-AU"/>
              </w:rPr>
            </w:pPr>
          </w:p>
        </w:tc>
        <w:tc>
          <w:tcPr>
            <w:tcW w:w="2577" w:type="dxa"/>
          </w:tcPr>
          <w:p w14:paraId="3D98808C" w14:textId="77777777" w:rsidR="00A71A50" w:rsidRPr="00A063F9" w:rsidRDefault="00A71A50" w:rsidP="00E6600D">
            <w:pPr>
              <w:cnfStyle w:val="000000010000" w:firstRow="0" w:lastRow="0" w:firstColumn="0" w:lastColumn="0" w:oddVBand="0" w:evenVBand="0" w:oddHBand="0" w:evenHBand="1" w:firstRowFirstColumn="0" w:firstRowLastColumn="0" w:lastRowFirstColumn="0" w:lastRowLastColumn="0"/>
              <w:rPr>
                <w:lang w:eastAsia="en-AU"/>
              </w:rPr>
            </w:pPr>
            <w:r w:rsidRPr="00A063F9">
              <w:rPr>
                <w:lang w:eastAsia="en-AU"/>
              </w:rPr>
              <w:t>$</w:t>
            </w:r>
            <w:r>
              <w:rPr>
                <w:lang w:eastAsia="en-AU"/>
              </w:rPr>
              <w:t>8</w:t>
            </w:r>
            <w:r w:rsidRPr="00A063F9">
              <w:rPr>
                <w:lang w:eastAsia="en-AU"/>
              </w:rPr>
              <w:t>0 000</w:t>
            </w:r>
          </w:p>
        </w:tc>
      </w:tr>
      <w:tr w:rsidR="00A71A50" w14:paraId="44B0D572" w14:textId="77777777" w:rsidTr="00905573">
        <w:tc>
          <w:tcPr>
            <w:cnfStyle w:val="001000000000" w:firstRow="0" w:lastRow="0" w:firstColumn="1" w:lastColumn="0" w:oddVBand="0" w:evenVBand="0" w:oddHBand="0" w:evenHBand="0" w:firstRowFirstColumn="0" w:firstRowLastColumn="0" w:lastRowFirstColumn="0" w:lastRowLastColumn="0"/>
            <w:tcW w:w="3397" w:type="dxa"/>
          </w:tcPr>
          <w:p w14:paraId="6D3A9ED0" w14:textId="77777777" w:rsidR="00A71A50" w:rsidRDefault="00A71A50" w:rsidP="00E6600D">
            <w:r>
              <w:t>Asset Revaluation Reserve - Land</w:t>
            </w:r>
          </w:p>
        </w:tc>
        <w:tc>
          <w:tcPr>
            <w:tcW w:w="1757" w:type="dxa"/>
          </w:tcPr>
          <w:p w14:paraId="7CEB791C" w14:textId="77777777" w:rsidR="00A71A50" w:rsidRPr="00A063F9"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r>
              <w:rPr>
                <w:lang w:eastAsia="en-AU"/>
              </w:rPr>
              <w:t>992100</w:t>
            </w:r>
          </w:p>
        </w:tc>
        <w:tc>
          <w:tcPr>
            <w:tcW w:w="2577" w:type="dxa"/>
          </w:tcPr>
          <w:p w14:paraId="70922892" w14:textId="77777777" w:rsidR="00A71A50" w:rsidRPr="00A063F9"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p>
        </w:tc>
        <w:tc>
          <w:tcPr>
            <w:tcW w:w="2577" w:type="dxa"/>
          </w:tcPr>
          <w:p w14:paraId="322B5D8E" w14:textId="77777777" w:rsidR="00A71A50" w:rsidRPr="00A063F9"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r>
              <w:rPr>
                <w:lang w:eastAsia="en-AU"/>
              </w:rPr>
              <w:t>$20 000</w:t>
            </w:r>
          </w:p>
        </w:tc>
      </w:tr>
    </w:tbl>
    <w:p w14:paraId="4EF94D7B" w14:textId="77777777" w:rsidR="00A71A50" w:rsidRPr="00F0290C" w:rsidRDefault="00A71A50" w:rsidP="00E6600D">
      <w:pPr>
        <w:rPr>
          <w:i/>
          <w:sz w:val="20"/>
          <w:szCs w:val="20"/>
          <w:lang w:eastAsia="en-AU"/>
        </w:rPr>
      </w:pPr>
      <w:r>
        <w:rPr>
          <w:i/>
          <w:sz w:val="20"/>
          <w:szCs w:val="20"/>
          <w:lang w:eastAsia="en-AU"/>
        </w:rPr>
        <w:t>*Reflects the land transferred in</w:t>
      </w:r>
      <w:r w:rsidRPr="00F0290C">
        <w:rPr>
          <w:i/>
          <w:sz w:val="20"/>
          <w:szCs w:val="20"/>
          <w:lang w:eastAsia="en-AU"/>
        </w:rPr>
        <w:t xml:space="preserve"> less the transfer of revaluation reserve</w:t>
      </w:r>
      <w:r>
        <w:rPr>
          <w:i/>
          <w:sz w:val="20"/>
          <w:szCs w:val="20"/>
          <w:lang w:eastAsia="en-AU"/>
        </w:rPr>
        <w:t>s</w:t>
      </w:r>
      <w:r w:rsidRPr="00F0290C">
        <w:rPr>
          <w:i/>
          <w:sz w:val="20"/>
          <w:szCs w:val="20"/>
          <w:lang w:eastAsia="en-AU"/>
        </w:rPr>
        <w:t xml:space="preserve"> ($100 000-$20 000)</w:t>
      </w:r>
    </w:p>
    <w:p w14:paraId="4D1E4412" w14:textId="7B651C20" w:rsidR="00A71A50" w:rsidRDefault="00A71A50" w:rsidP="00E6600D">
      <w:pPr>
        <w:rPr>
          <w:i/>
          <w:lang w:eastAsia="en-AU"/>
        </w:rPr>
      </w:pPr>
      <w:r w:rsidRPr="00E6600D">
        <w:rPr>
          <w:i/>
          <w:lang w:eastAsia="en-AU"/>
        </w:rPr>
        <w:t>*Entries may differ where the transfer occurs between an agency and a GBD</w:t>
      </w:r>
      <w:r w:rsidR="00BF0F73" w:rsidRPr="00E6600D">
        <w:rPr>
          <w:i/>
          <w:lang w:eastAsia="en-AU"/>
        </w:rPr>
        <w:t>, statutory body or government owned corporation</w:t>
      </w:r>
      <w:r w:rsidRPr="00E6600D">
        <w:rPr>
          <w:i/>
          <w:lang w:eastAsia="en-AU"/>
        </w:rPr>
        <w:t xml:space="preserve">. </w:t>
      </w:r>
    </w:p>
    <w:p w14:paraId="1D263EF5" w14:textId="70F4F4FA" w:rsidR="00A71A50" w:rsidRDefault="00A71A50" w:rsidP="00E6600D">
      <w:pPr>
        <w:rPr>
          <w:i/>
          <w:lang w:eastAsia="en-AU"/>
        </w:rPr>
      </w:pPr>
      <w:r>
        <w:rPr>
          <w:i/>
          <w:lang w:eastAsia="en-AU"/>
        </w:rPr>
        <w:t xml:space="preserve">Where the land </w:t>
      </w:r>
      <w:r w:rsidR="00D75303">
        <w:rPr>
          <w:i/>
          <w:lang w:eastAsia="en-AU"/>
        </w:rPr>
        <w:t>has,</w:t>
      </w:r>
      <w:r>
        <w:rPr>
          <w:i/>
          <w:lang w:eastAsia="en-AU"/>
        </w:rPr>
        <w:t xml:space="preserve"> a revaluation reserve balance associated with the asset, the revaluation reserves should be transferred out with the transfer of the asset. </w:t>
      </w:r>
    </w:p>
    <w:p w14:paraId="718AA7B3" w14:textId="249DF644" w:rsidR="00AE083A" w:rsidRDefault="00AE083A" w:rsidP="00E6600D">
      <w:pPr>
        <w:pStyle w:val="Heading3"/>
        <w:ind w:left="709"/>
        <w:jc w:val="both"/>
      </w:pPr>
      <w:bookmarkStart w:id="568" w:name="_Toc167805521"/>
      <w:bookmarkStart w:id="569" w:name="_Toc164242117"/>
      <w:bookmarkStart w:id="570" w:name="_Toc164256765"/>
      <w:bookmarkStart w:id="571" w:name="_Toc164257266"/>
      <w:bookmarkStart w:id="572" w:name="_Toc167805522"/>
      <w:bookmarkStart w:id="573" w:name="_Toc168047140"/>
      <w:bookmarkStart w:id="574" w:name="_Ref141973276"/>
      <w:bookmarkEnd w:id="559"/>
      <w:bookmarkEnd w:id="560"/>
      <w:bookmarkEnd w:id="568"/>
      <w:bookmarkEnd w:id="569"/>
      <w:bookmarkEnd w:id="570"/>
      <w:bookmarkEnd w:id="571"/>
      <w:bookmarkEnd w:id="572"/>
      <w:r>
        <w:t>Disposal of assets</w:t>
      </w:r>
      <w:bookmarkEnd w:id="573"/>
    </w:p>
    <w:p w14:paraId="4F5D0B9B" w14:textId="0DDDCE6E" w:rsidR="00AE083A" w:rsidRPr="00080E32" w:rsidRDefault="00AE083A" w:rsidP="00E6600D">
      <w:r w:rsidRPr="006E460F">
        <w:t>For the purposes of the TD on non-financial assets and guidance document a disposal is</w:t>
      </w:r>
      <w:bookmarkStart w:id="575" w:name="_Ref160533282"/>
      <w:r w:rsidRPr="006E460F">
        <w:t xml:space="preserve"> defined as the act of relinquishing control to a beneficiary or third party who is external to the Territory </w:t>
      </w:r>
      <w:r w:rsidR="00D75303">
        <w:t>g</w:t>
      </w:r>
      <w:r w:rsidRPr="006E460F">
        <w:t>overnment</w:t>
      </w:r>
      <w:bookmarkEnd w:id="575"/>
      <w:r w:rsidRPr="006E460F">
        <w:t xml:space="preserve"> or discarding or demolishing an asset, which has no further use</w:t>
      </w:r>
      <w:r w:rsidRPr="00D75303">
        <w:t>.</w:t>
      </w:r>
    </w:p>
    <w:p w14:paraId="2C0F3EC3" w14:textId="3F386515" w:rsidR="00E2721F" w:rsidRPr="00AE083A" w:rsidRDefault="00BC7AE8" w:rsidP="00E6600D">
      <w:pPr>
        <w:pStyle w:val="Heading4"/>
      </w:pPr>
      <w:bookmarkStart w:id="576" w:name="_Toc168047141"/>
      <w:r w:rsidRPr="00AE083A">
        <w:t>Conditions for disposal of assets</w:t>
      </w:r>
      <w:bookmarkEnd w:id="574"/>
      <w:bookmarkEnd w:id="576"/>
    </w:p>
    <w:bookmarkEnd w:id="561"/>
    <w:p w14:paraId="45B0F8CA" w14:textId="0D9740A5" w:rsidR="00080E32" w:rsidRPr="00AE083A" w:rsidRDefault="00080E32" w:rsidP="00E6600D">
      <w:pPr>
        <w:pStyle w:val="Heading5"/>
      </w:pPr>
      <w:r w:rsidRPr="00AE083A">
        <w:t xml:space="preserve">DIPL must conduct all </w:t>
      </w:r>
      <w:r w:rsidR="0020532D">
        <w:t xml:space="preserve">vacant </w:t>
      </w:r>
      <w:r w:rsidRPr="00AE083A">
        <w:t>land disposals</w:t>
      </w:r>
      <w:r w:rsidR="00BE73F1" w:rsidRPr="00AE083A">
        <w:t xml:space="preserve"> </w:t>
      </w:r>
      <w:r w:rsidRPr="00AE083A">
        <w:t xml:space="preserve">unless </w:t>
      </w:r>
      <w:r w:rsidR="00BE73F1" w:rsidRPr="00AE083A">
        <w:t>another Act permits an agency to dispose land</w:t>
      </w:r>
    </w:p>
    <w:p w14:paraId="314527F0" w14:textId="713CA657" w:rsidR="00080E32" w:rsidRPr="009F2712" w:rsidRDefault="00080E32" w:rsidP="00E6600D">
      <w:pPr>
        <w:rPr>
          <w:lang w:eastAsia="en-AU"/>
        </w:rPr>
      </w:pPr>
      <w:r>
        <w:rPr>
          <w:lang w:eastAsia="en-AU"/>
        </w:rPr>
        <w:t>DIPL is the agency responsible for managing crown land. Where an agency intends to dispose</w:t>
      </w:r>
      <w:r w:rsidR="0020532D">
        <w:rPr>
          <w:lang w:eastAsia="en-AU"/>
        </w:rPr>
        <w:t xml:space="preserve"> vacant</w:t>
      </w:r>
      <w:r>
        <w:rPr>
          <w:lang w:eastAsia="en-AU"/>
        </w:rPr>
        <w:t xml:space="preserve"> </w:t>
      </w:r>
      <w:r w:rsidR="00BE73F1">
        <w:rPr>
          <w:lang w:eastAsia="en-AU"/>
        </w:rPr>
        <w:t>land</w:t>
      </w:r>
      <w:r>
        <w:rPr>
          <w:lang w:eastAsia="en-AU"/>
        </w:rPr>
        <w:t xml:space="preserve">, they must consult with DIPL prior to making any commitments. DIPL will conduct all </w:t>
      </w:r>
      <w:r w:rsidR="0020532D">
        <w:rPr>
          <w:lang w:eastAsia="en-AU"/>
        </w:rPr>
        <w:t xml:space="preserve">vacant </w:t>
      </w:r>
      <w:r>
        <w:rPr>
          <w:lang w:eastAsia="en-AU"/>
        </w:rPr>
        <w:t>lan</w:t>
      </w:r>
      <w:r w:rsidR="00BE73F1">
        <w:rPr>
          <w:lang w:eastAsia="en-AU"/>
        </w:rPr>
        <w:t xml:space="preserve">d disposals </w:t>
      </w:r>
      <w:r>
        <w:rPr>
          <w:lang w:eastAsia="en-AU"/>
        </w:rPr>
        <w:t>on behalf of an agency. Where</w:t>
      </w:r>
      <w:r w:rsidR="00BE73F1">
        <w:rPr>
          <w:lang w:eastAsia="en-AU"/>
        </w:rPr>
        <w:t xml:space="preserve"> another Act permits an agency to dispose land,</w:t>
      </w:r>
      <w:r w:rsidR="00D75303">
        <w:rPr>
          <w:lang w:eastAsia="en-AU"/>
        </w:rPr>
        <w:t xml:space="preserve"> </w:t>
      </w:r>
      <w:r>
        <w:rPr>
          <w:lang w:eastAsia="en-AU"/>
        </w:rPr>
        <w:t xml:space="preserve">the agency can follow the processes within that legislation to dispose the land. </w:t>
      </w:r>
    </w:p>
    <w:p w14:paraId="19FE355B" w14:textId="3D18AF0C" w:rsidR="00080E32" w:rsidRDefault="00080E32" w:rsidP="00E6600D">
      <w:pPr>
        <w:pStyle w:val="Heading5"/>
      </w:pPr>
      <w:r>
        <w:t xml:space="preserve"> </w:t>
      </w:r>
      <w:bookmarkStart w:id="577" w:name="_Ref161242948"/>
      <w:r>
        <w:t>Other conditions for disposal</w:t>
      </w:r>
      <w:bookmarkEnd w:id="577"/>
    </w:p>
    <w:p w14:paraId="6F4538EF" w14:textId="5B3FA083" w:rsidR="006A1620" w:rsidRDefault="00BC7AE8" w:rsidP="00E6600D">
      <w:pPr>
        <w:rPr>
          <w:lang w:eastAsia="en-AU"/>
        </w:rPr>
      </w:pPr>
      <w:r>
        <w:rPr>
          <w:lang w:eastAsia="en-AU"/>
        </w:rPr>
        <w:t>The conditions for disposal of assets applies</w:t>
      </w:r>
      <w:r w:rsidR="006A1620">
        <w:rPr>
          <w:lang w:eastAsia="en-AU"/>
        </w:rPr>
        <w:t xml:space="preserve"> to</w:t>
      </w:r>
      <w:r w:rsidR="00E2721F">
        <w:rPr>
          <w:lang w:eastAsia="en-AU"/>
        </w:rPr>
        <w:t>:</w:t>
      </w:r>
    </w:p>
    <w:p w14:paraId="7CB63E8D" w14:textId="021EB653" w:rsidR="00E2721F" w:rsidRPr="00BF1879" w:rsidRDefault="00E2721F" w:rsidP="00E6600D">
      <w:pPr>
        <w:pStyle w:val="ListNumber"/>
        <w:numPr>
          <w:ilvl w:val="0"/>
          <w:numId w:val="35"/>
        </w:numPr>
      </w:pPr>
      <w:r w:rsidRPr="00BF1879">
        <w:t>items recognised as an asset in the balance sheet</w:t>
      </w:r>
    </w:p>
    <w:p w14:paraId="768AB416" w14:textId="159D261F" w:rsidR="00E2721F" w:rsidRPr="006E460F" w:rsidRDefault="00E2721F" w:rsidP="00E6600D">
      <w:pPr>
        <w:pStyle w:val="ListNumber"/>
        <w:numPr>
          <w:ilvl w:val="0"/>
          <w:numId w:val="35"/>
        </w:numPr>
      </w:pPr>
      <w:r w:rsidRPr="006E460F">
        <w:t>items not previously recognised as assets (for example, por</w:t>
      </w:r>
      <w:r w:rsidR="00BC7AE8" w:rsidRPr="006E460F">
        <w:t>table and attractive items below the capitalisation threshold)</w:t>
      </w:r>
      <w:r w:rsidRPr="006E460F">
        <w:t>.</w:t>
      </w:r>
    </w:p>
    <w:p w14:paraId="422B9C6A" w14:textId="34183FF5" w:rsidR="00E2721F" w:rsidRDefault="006A1620" w:rsidP="0020532D">
      <w:pPr>
        <w:pStyle w:val="ListNumber"/>
      </w:pPr>
      <w:bookmarkStart w:id="578" w:name="_Ref93395281"/>
      <w:r>
        <w:t xml:space="preserve"> An accountable officer may dispose of a n</w:t>
      </w:r>
      <w:r w:rsidR="00E2721F">
        <w:t>on-financial assets</w:t>
      </w:r>
      <w:r w:rsidR="0036186D">
        <w:t xml:space="preserve"> other than vacant land</w:t>
      </w:r>
      <w:r w:rsidR="00E2721F">
        <w:t xml:space="preserve"> </w:t>
      </w:r>
      <w:r>
        <w:t xml:space="preserve">where </w:t>
      </w:r>
      <w:r w:rsidRPr="006A1620">
        <w:rPr>
          <w:u w:val="single"/>
        </w:rPr>
        <w:t>all</w:t>
      </w:r>
      <w:r>
        <w:t xml:space="preserve"> of the following conditions are met: </w:t>
      </w:r>
      <w:bookmarkEnd w:id="578"/>
    </w:p>
    <w:p w14:paraId="1E1C620E" w14:textId="4A3926F3" w:rsidR="00E2721F" w:rsidRDefault="00E2721F" w:rsidP="00E6600D">
      <w:pPr>
        <w:pStyle w:val="ListNumber"/>
        <w:numPr>
          <w:ilvl w:val="0"/>
          <w:numId w:val="113"/>
        </w:numPr>
      </w:pPr>
      <w:r>
        <w:t xml:space="preserve">asset is a surplus to an agency’s requirements </w:t>
      </w:r>
    </w:p>
    <w:p w14:paraId="0D98272D" w14:textId="0B00EC88" w:rsidR="006A1620" w:rsidRDefault="006A1620" w:rsidP="00E6600D">
      <w:pPr>
        <w:pStyle w:val="ListNumber"/>
        <w:numPr>
          <w:ilvl w:val="0"/>
          <w:numId w:val="113"/>
        </w:numPr>
      </w:pPr>
      <w:r>
        <w:t>asset will be disposed of in a manner that optimises benefit and or does not result in additional cost to the Territory</w:t>
      </w:r>
    </w:p>
    <w:p w14:paraId="41EA7ADE" w14:textId="77777777" w:rsidR="00E2721F" w:rsidRDefault="00E2721F" w:rsidP="00E6600D">
      <w:pPr>
        <w:pStyle w:val="ListNumber"/>
        <w:numPr>
          <w:ilvl w:val="0"/>
          <w:numId w:val="113"/>
        </w:numPr>
      </w:pPr>
      <w:r>
        <w:t xml:space="preserve">disposing the asset is considered the most appropriate course of action </w:t>
      </w:r>
    </w:p>
    <w:p w14:paraId="5B7870F0" w14:textId="77777777" w:rsidR="00E2721F" w:rsidRPr="00BF1879" w:rsidRDefault="00E2721F" w:rsidP="00E6600D">
      <w:pPr>
        <w:pStyle w:val="ListNumber"/>
        <w:numPr>
          <w:ilvl w:val="0"/>
          <w:numId w:val="113"/>
        </w:numPr>
      </w:pPr>
      <w:r w:rsidRPr="00BF1879">
        <w:t>there are no known potential, perceived or actual conflicts of interest or restrictions</w:t>
      </w:r>
    </w:p>
    <w:p w14:paraId="36917C4F" w14:textId="77777777" w:rsidR="00E2721F" w:rsidRPr="00BF1879" w:rsidRDefault="00E2721F" w:rsidP="00E6600D">
      <w:pPr>
        <w:pStyle w:val="ListNumber"/>
        <w:numPr>
          <w:ilvl w:val="0"/>
          <w:numId w:val="113"/>
        </w:numPr>
      </w:pPr>
      <w:r w:rsidRPr="00BF1879">
        <w:t>the risk of adverse public perception or scrutiny is considered low</w:t>
      </w:r>
    </w:p>
    <w:p w14:paraId="56250EDC" w14:textId="41809767" w:rsidR="0044197D" w:rsidRPr="006E460F" w:rsidRDefault="00E2721F" w:rsidP="00E6600D">
      <w:pPr>
        <w:pStyle w:val="ListNumber"/>
        <w:numPr>
          <w:ilvl w:val="0"/>
          <w:numId w:val="113"/>
        </w:numPr>
      </w:pPr>
      <w:r w:rsidRPr="00BF1879">
        <w:t xml:space="preserve">disposing the asset must not result in personal benefit being obtained by an accountable officer, </w:t>
      </w:r>
      <w:r w:rsidRPr="006E460F">
        <w:t>an employee of</w:t>
      </w:r>
      <w:r w:rsidR="006A1620" w:rsidRPr="006E460F">
        <w:t xml:space="preserve"> a Territory Government agency</w:t>
      </w:r>
      <w:r w:rsidRPr="006E460F">
        <w:t xml:space="preserve">, or a related party, unless approval </w:t>
      </w:r>
      <w:r w:rsidR="0026636F" w:rsidRPr="006E460F">
        <w:t>has been obtained to gift the asset</w:t>
      </w:r>
      <w:r w:rsidRPr="006E460F">
        <w:t xml:space="preserve"> in accordance with the </w:t>
      </w:r>
      <w:hyperlink r:id="rId32" w:anchor="Accounting" w:history="1">
        <w:r w:rsidRPr="006E460F">
          <w:rPr>
            <w:rStyle w:val="Hyperlink"/>
          </w:rPr>
          <w:t>Treasurer’s Direction – Gifting of Property</w:t>
        </w:r>
      </w:hyperlink>
    </w:p>
    <w:p w14:paraId="2D6ABFF9" w14:textId="333CB7F6" w:rsidR="0044197D" w:rsidRPr="0044197D" w:rsidRDefault="0044197D" w:rsidP="00E6600D">
      <w:pPr>
        <w:pStyle w:val="ListNumber"/>
        <w:numPr>
          <w:ilvl w:val="0"/>
          <w:numId w:val="113"/>
        </w:numPr>
      </w:pPr>
      <w:r w:rsidRPr="0044197D">
        <w:t>disposal methods are in accordance with section</w:t>
      </w:r>
      <w:r>
        <w:t xml:space="preserve"> </w:t>
      </w:r>
      <w:r>
        <w:fldChar w:fldCharType="begin"/>
      </w:r>
      <w:r>
        <w:instrText xml:space="preserve"> REF _Ref141965825 \r \h </w:instrText>
      </w:r>
      <w:r w:rsidR="00E6600D">
        <w:instrText xml:space="preserve"> \* MERGEFORMAT </w:instrText>
      </w:r>
      <w:r>
        <w:fldChar w:fldCharType="separate"/>
      </w:r>
      <w:r w:rsidR="00736868">
        <w:t>9.3</w:t>
      </w:r>
      <w:r>
        <w:fldChar w:fldCharType="end"/>
      </w:r>
    </w:p>
    <w:p w14:paraId="065AA35E" w14:textId="7531801F" w:rsidR="00E2721F" w:rsidRPr="0044197D" w:rsidRDefault="0044197D" w:rsidP="00E6600D">
      <w:pPr>
        <w:pStyle w:val="ListNumber"/>
        <w:numPr>
          <w:ilvl w:val="0"/>
          <w:numId w:val="113"/>
        </w:numPr>
      </w:pPr>
      <w:r w:rsidRPr="0044197D">
        <w:t>thresholds for disposal are in accordance with section</w:t>
      </w:r>
      <w:r w:rsidR="00BF1879">
        <w:t xml:space="preserve"> </w:t>
      </w:r>
      <w:r w:rsidR="00BF1879">
        <w:fldChar w:fldCharType="begin"/>
      </w:r>
      <w:r w:rsidR="00BF1879">
        <w:instrText xml:space="preserve"> REF _Ref142034339 \r \h </w:instrText>
      </w:r>
      <w:r w:rsidR="00E6600D">
        <w:instrText xml:space="preserve"> \* MERGEFORMAT </w:instrText>
      </w:r>
      <w:r w:rsidR="00BF1879">
        <w:fldChar w:fldCharType="separate"/>
      </w:r>
      <w:r w:rsidR="00736868">
        <w:t>9.4</w:t>
      </w:r>
      <w:r w:rsidR="00BF1879">
        <w:fldChar w:fldCharType="end"/>
      </w:r>
      <w:r w:rsidR="00E2721F" w:rsidRPr="0044197D">
        <w:t>.</w:t>
      </w:r>
    </w:p>
    <w:p w14:paraId="5E39F742" w14:textId="5F355420" w:rsidR="00E2721F" w:rsidRPr="00C15506" w:rsidRDefault="00E2721F" w:rsidP="00E6600D">
      <w:r w:rsidRPr="00C15506">
        <w:t xml:space="preserve">As items of ‘public </w:t>
      </w:r>
      <w:r w:rsidR="00267D6E" w:rsidRPr="00C15506">
        <w:t>property’,</w:t>
      </w:r>
      <w:r w:rsidRPr="00C15506">
        <w:t xml:space="preserve"> it is important that assets are disposed of in a fair, accountable and transparent manner that is capable of withstanding public scrutiny. In particular, the disposal of such assets should not result in personal benefit being obtained by an accountable officer, agency employee, or related party. For</w:t>
      </w:r>
      <w:r w:rsidR="00BF1879">
        <w:t xml:space="preserve"> the</w:t>
      </w:r>
      <w:r w:rsidRPr="00C15506">
        <w:t xml:space="preserve"> definition of related party, please refer to </w:t>
      </w:r>
      <w:hyperlink r:id="rId33" w:anchor="Accounting" w:history="1">
        <w:r w:rsidRPr="00C15506">
          <w:rPr>
            <w:rStyle w:val="Hyperlink"/>
          </w:rPr>
          <w:t>related party disclosure policy</w:t>
        </w:r>
      </w:hyperlink>
      <w:r>
        <w:t>.</w:t>
      </w:r>
    </w:p>
    <w:p w14:paraId="70CF7BF6" w14:textId="1AC61815" w:rsidR="00E2721F" w:rsidRPr="00626A5F" w:rsidRDefault="0044197D" w:rsidP="00E6600D">
      <w:pPr>
        <w:pStyle w:val="Heading2"/>
      </w:pPr>
      <w:bookmarkStart w:id="579" w:name="_Ref141965825"/>
      <w:bookmarkStart w:id="580" w:name="_Toc168047142"/>
      <w:bookmarkStart w:id="581" w:name="_Ref99448970"/>
      <w:bookmarkStart w:id="582" w:name="_Toc135315442"/>
      <w:r>
        <w:t>Methods of disposal</w:t>
      </w:r>
      <w:bookmarkEnd w:id="579"/>
      <w:bookmarkEnd w:id="580"/>
      <w:r>
        <w:t xml:space="preserve"> </w:t>
      </w:r>
      <w:bookmarkEnd w:id="581"/>
      <w:bookmarkEnd w:id="582"/>
    </w:p>
    <w:p w14:paraId="65691561" w14:textId="2F8DFE37" w:rsidR="00E2721F" w:rsidRPr="00626A5F" w:rsidRDefault="003E6CF3" w:rsidP="00E6600D">
      <w:pPr>
        <w:spacing w:after="120"/>
      </w:pPr>
      <w:r>
        <w:t>T</w:t>
      </w:r>
      <w:r w:rsidR="00E2721F" w:rsidRPr="00626A5F">
        <w:t xml:space="preserve">he method chosen to dispose of items of </w:t>
      </w:r>
      <w:r w:rsidR="00E2721F">
        <w:t>non-financial asset</w:t>
      </w:r>
      <w:r w:rsidR="00E2721F" w:rsidRPr="00626A5F">
        <w:t xml:space="preserve"> will depend on:</w:t>
      </w:r>
    </w:p>
    <w:p w14:paraId="0B660834" w14:textId="77777777" w:rsidR="00E2721F" w:rsidRPr="00626A5F" w:rsidRDefault="00E2721F" w:rsidP="00E6600D">
      <w:pPr>
        <w:pStyle w:val="ListNumber"/>
        <w:numPr>
          <w:ilvl w:val="0"/>
          <w:numId w:val="35"/>
        </w:numPr>
      </w:pPr>
      <w:r w:rsidRPr="00626A5F">
        <w:t>the type of asset being disposed</w:t>
      </w:r>
    </w:p>
    <w:p w14:paraId="64555DD3" w14:textId="77777777" w:rsidR="00E2721F" w:rsidRPr="00626A5F" w:rsidRDefault="00E2721F" w:rsidP="00E6600D">
      <w:pPr>
        <w:pStyle w:val="ListNumber"/>
        <w:numPr>
          <w:ilvl w:val="0"/>
          <w:numId w:val="35"/>
        </w:numPr>
      </w:pPr>
      <w:r w:rsidRPr="00626A5F">
        <w:t>the prospective benefits to the Territory</w:t>
      </w:r>
      <w:r>
        <w:t xml:space="preserve"> </w:t>
      </w:r>
    </w:p>
    <w:p w14:paraId="39FD4490" w14:textId="77777777" w:rsidR="00E2721F" w:rsidRPr="00626A5F" w:rsidRDefault="00E2721F" w:rsidP="00E6600D">
      <w:pPr>
        <w:pStyle w:val="ListNumber"/>
        <w:numPr>
          <w:ilvl w:val="0"/>
          <w:numId w:val="35"/>
        </w:numPr>
      </w:pPr>
      <w:r w:rsidRPr="00626A5F">
        <w:t>market factors and expectations.</w:t>
      </w:r>
    </w:p>
    <w:p w14:paraId="443C2B25" w14:textId="1AABA2B6" w:rsidR="00E2721F" w:rsidRDefault="001D3AF7" w:rsidP="00E6600D">
      <w:pPr>
        <w:spacing w:after="120"/>
      </w:pPr>
      <w:bookmarkStart w:id="583" w:name="_Ref93395075"/>
      <w:r>
        <w:t>An accountable officer can dispose of n</w:t>
      </w:r>
      <w:r w:rsidR="00E2721F">
        <w:t>on-financial assets by</w:t>
      </w:r>
      <w:r>
        <w:t xml:space="preserve"> any</w:t>
      </w:r>
      <w:r w:rsidR="00E2721F">
        <w:t xml:space="preserve"> one of the following methods</w:t>
      </w:r>
      <w:r w:rsidR="00E54377">
        <w:t xml:space="preserve"> subject</w:t>
      </w:r>
      <w:r w:rsidR="003E6CF3">
        <w:t xml:space="preserve"> to</w:t>
      </w:r>
      <w:r w:rsidR="00E54377">
        <w:t xml:space="preserve"> the delegated thresholds </w:t>
      </w:r>
      <w:r w:rsidR="00E54377" w:rsidRPr="00BF1879">
        <w:t xml:space="preserve">outlined in section </w:t>
      </w:r>
      <w:r w:rsidR="00E54377" w:rsidRPr="006E460F">
        <w:fldChar w:fldCharType="begin"/>
      </w:r>
      <w:r w:rsidR="00E54377" w:rsidRPr="006E460F">
        <w:instrText xml:space="preserve"> REF _Ref135647159 \r \h  \* MERGEFORMAT </w:instrText>
      </w:r>
      <w:r w:rsidR="00E54377" w:rsidRPr="006E460F">
        <w:fldChar w:fldCharType="separate"/>
      </w:r>
      <w:r w:rsidR="00736868">
        <w:t>9.4</w:t>
      </w:r>
      <w:r w:rsidR="00E54377" w:rsidRPr="006E460F">
        <w:fldChar w:fldCharType="end"/>
      </w:r>
      <w:r w:rsidR="00BF1879" w:rsidRPr="00BF1879">
        <w:t>, where applicable</w:t>
      </w:r>
      <w:r w:rsidR="00E2721F" w:rsidRPr="00BF1879">
        <w:t>:</w:t>
      </w:r>
      <w:bookmarkEnd w:id="583"/>
    </w:p>
    <w:p w14:paraId="534FF452" w14:textId="45BC83B1" w:rsidR="00E2721F" w:rsidRDefault="0036186D" w:rsidP="0020532D">
      <w:pPr>
        <w:pStyle w:val="ListNumber"/>
        <w:numPr>
          <w:ilvl w:val="0"/>
          <w:numId w:val="114"/>
        </w:numPr>
        <w:ind w:left="709" w:hanging="359"/>
      </w:pPr>
      <w:bookmarkStart w:id="584" w:name="_Ref87369352"/>
      <w:r>
        <w:t xml:space="preserve">sale by </w:t>
      </w:r>
      <w:r w:rsidR="00E2721F">
        <w:t>public tender or public auction</w:t>
      </w:r>
      <w:bookmarkEnd w:id="584"/>
    </w:p>
    <w:p w14:paraId="2BF2F6B2" w14:textId="4039913D" w:rsidR="00E2721F" w:rsidRPr="0026636F" w:rsidRDefault="00E2721F" w:rsidP="0020532D">
      <w:pPr>
        <w:pStyle w:val="ListNumber"/>
        <w:numPr>
          <w:ilvl w:val="0"/>
          <w:numId w:val="114"/>
        </w:numPr>
        <w:ind w:left="709" w:hanging="359"/>
      </w:pPr>
      <w:r>
        <w:t>trade-in for a replacement as</w:t>
      </w:r>
      <w:r w:rsidRPr="00A90EFA">
        <w:t>s</w:t>
      </w:r>
      <w:r>
        <w:t>et</w:t>
      </w:r>
    </w:p>
    <w:p w14:paraId="59F475E8" w14:textId="5C05966A" w:rsidR="003E6CF3" w:rsidRPr="0008667D" w:rsidRDefault="003E6CF3" w:rsidP="0020532D">
      <w:pPr>
        <w:pStyle w:val="ListNumber"/>
        <w:numPr>
          <w:ilvl w:val="0"/>
          <w:numId w:val="114"/>
        </w:numPr>
        <w:ind w:left="709" w:hanging="359"/>
      </w:pPr>
      <w:r w:rsidRPr="0008667D">
        <w:t>transfer of</w:t>
      </w:r>
      <w:r>
        <w:t xml:space="preserve"> ownership</w:t>
      </w:r>
      <w:r w:rsidR="0036186D">
        <w:t xml:space="preserve"> through a capital grant arrangement</w:t>
      </w:r>
    </w:p>
    <w:p w14:paraId="22EED5D2" w14:textId="3F7074FC" w:rsidR="00E2721F" w:rsidRDefault="00E2721F" w:rsidP="0020532D">
      <w:pPr>
        <w:pStyle w:val="ListNumber"/>
        <w:numPr>
          <w:ilvl w:val="0"/>
          <w:numId w:val="114"/>
        </w:numPr>
        <w:ind w:left="709" w:hanging="359"/>
      </w:pPr>
      <w:r>
        <w:t xml:space="preserve">gifting in accordance with </w:t>
      </w:r>
      <w:hyperlink r:id="rId34" w:anchor="Accounting" w:history="1">
        <w:r w:rsidRPr="00BF1879">
          <w:rPr>
            <w:rStyle w:val="Hyperlink"/>
          </w:rPr>
          <w:t>Treasurer’s Direction – Gifting of Property</w:t>
        </w:r>
      </w:hyperlink>
    </w:p>
    <w:p w14:paraId="3D1EE182" w14:textId="290692D0" w:rsidR="003E6CF3" w:rsidRDefault="00E2721F" w:rsidP="0020532D">
      <w:pPr>
        <w:pStyle w:val="ListNumber"/>
        <w:numPr>
          <w:ilvl w:val="0"/>
          <w:numId w:val="114"/>
        </w:numPr>
        <w:ind w:left="709" w:hanging="359"/>
      </w:pPr>
      <w:r>
        <w:t xml:space="preserve">write-off </w:t>
      </w:r>
      <w:r w:rsidR="00E54377">
        <w:t xml:space="preserve">where an asset </w:t>
      </w:r>
      <w:r>
        <w:t xml:space="preserve">is </w:t>
      </w:r>
      <w:r w:rsidR="00152374" w:rsidRPr="00CD22CA">
        <w:t>deficient, condemned, unserviceable, abandoned or obsolete</w:t>
      </w:r>
      <w:r w:rsidR="00152374" w:rsidDel="00152374">
        <w:t xml:space="preserve"> </w:t>
      </w:r>
      <w:r w:rsidR="00E54377">
        <w:t xml:space="preserve">in accordance with </w:t>
      </w:r>
      <w:hyperlink r:id="rId35" w:anchor="Accounting" w:history="1">
        <w:r w:rsidRPr="00BF1879">
          <w:rPr>
            <w:rStyle w:val="Hyperlink"/>
          </w:rPr>
          <w:t>Treasurer’s Direction – Losses, write-offs, waivers and postponements</w:t>
        </w:r>
      </w:hyperlink>
      <w:r w:rsidR="00152374">
        <w:t>.</w:t>
      </w:r>
    </w:p>
    <w:p w14:paraId="3FF38DF1" w14:textId="34F9B2E8" w:rsidR="00F930F3" w:rsidRDefault="00F930F3" w:rsidP="00E6600D">
      <w:pPr>
        <w:pStyle w:val="ListNumber"/>
      </w:pPr>
      <w:r>
        <w:t>The accountable officer of Northern Territory Fleet or delegate may dispose of a vehicle</w:t>
      </w:r>
      <w:r w:rsidR="008E63E0">
        <w:t xml:space="preserve"> through direct sale to an executive contract officer </w:t>
      </w:r>
      <w:r>
        <w:t xml:space="preserve">upon completion or termination of their employment contract where the employee has a salary package employment benefit in place for the </w:t>
      </w:r>
      <w:r w:rsidR="00C67F4F">
        <w:t>vehicle.</w:t>
      </w:r>
      <w:r>
        <w:t xml:space="preserve"> </w:t>
      </w:r>
    </w:p>
    <w:p w14:paraId="6A512B0C" w14:textId="291BFF13" w:rsidR="008E63E0" w:rsidRDefault="008E63E0" w:rsidP="00E6600D">
      <w:pPr>
        <w:pStyle w:val="ListNumber"/>
      </w:pPr>
      <w:r w:rsidRPr="006E460F">
        <w:t>In addition to the methods of disposals available above, low value asset</w:t>
      </w:r>
      <w:r w:rsidR="0036186D" w:rsidRPr="006E460F">
        <w:t xml:space="preserve">s may also be disposed </w:t>
      </w:r>
      <w:r w:rsidR="00152374" w:rsidRPr="00181D4C">
        <w:t>through discarding</w:t>
      </w:r>
      <w:r w:rsidR="00C87536" w:rsidRPr="006E460F">
        <w:t xml:space="preserve"> assets at a recycling depot or similar facility or landfill.</w:t>
      </w:r>
    </w:p>
    <w:p w14:paraId="18C7DEB2" w14:textId="61CF1A6A" w:rsidR="00E2721F" w:rsidRDefault="00E2721F" w:rsidP="00E6600D">
      <w:pPr>
        <w:rPr>
          <w:highlight w:val="yellow"/>
        </w:rPr>
      </w:pPr>
      <w:r>
        <w:t>Where an agency believes that the methods of disposal listed above are not appropriate or suitable for a particular asset</w:t>
      </w:r>
      <w:r w:rsidR="00005A69">
        <w:t xml:space="preserve"> with a carrying amount less than or equal to $150 000</w:t>
      </w:r>
      <w:r w:rsidR="00C67F4F">
        <w:t xml:space="preserve">, Under </w:t>
      </w:r>
      <w:r>
        <w:t>Treasurer’s approval</w:t>
      </w:r>
      <w:r w:rsidR="00C67F4F">
        <w:t xml:space="preserve"> to use an </w:t>
      </w:r>
      <w:r>
        <w:t>alternative disposal method must be sought. For example, a health provider, by law, may only be able to sell certain specialised medical equipment to another recognised health provider.</w:t>
      </w:r>
    </w:p>
    <w:p w14:paraId="46B702C5" w14:textId="55D2B9BB" w:rsidR="00E2721F" w:rsidRPr="006E460F" w:rsidRDefault="00A95C6D" w:rsidP="00E6600D">
      <w:r w:rsidRPr="006E460F">
        <w:t>The</w:t>
      </w:r>
      <w:r w:rsidR="008E63E0" w:rsidRPr="006E460F">
        <w:t xml:space="preserve"> methods available for disposal of assets are discussed further below.</w:t>
      </w:r>
    </w:p>
    <w:p w14:paraId="75F22192" w14:textId="77777777" w:rsidR="00E2721F" w:rsidRPr="00EF3D8F" w:rsidRDefault="00E2721F" w:rsidP="00E6600D">
      <w:pPr>
        <w:pStyle w:val="Heading3"/>
        <w:ind w:left="709"/>
        <w:jc w:val="both"/>
      </w:pPr>
      <w:bookmarkStart w:id="585" w:name="_Toc135315443"/>
      <w:bookmarkStart w:id="586" w:name="_Ref142037052"/>
      <w:bookmarkStart w:id="587" w:name="_Ref142037070"/>
      <w:bookmarkStart w:id="588" w:name="_Toc168047143"/>
      <w:r w:rsidRPr="00EF3D8F">
        <w:t>Public tender or public auction</w:t>
      </w:r>
      <w:bookmarkEnd w:id="585"/>
      <w:bookmarkEnd w:id="586"/>
      <w:bookmarkEnd w:id="587"/>
      <w:bookmarkEnd w:id="588"/>
    </w:p>
    <w:p w14:paraId="64FECE5B" w14:textId="77777777" w:rsidR="00E2721F" w:rsidRDefault="00E2721F" w:rsidP="00E6600D">
      <w:pPr>
        <w:rPr>
          <w:lang w:eastAsia="en-AU"/>
        </w:rPr>
      </w:pPr>
      <w:r>
        <w:rPr>
          <w:lang w:eastAsia="en-AU"/>
        </w:rPr>
        <w:t>Public tender is a process to invite offers to purchase the asset for disposal. Public auction is a public sale where goods are sold to the person who offers the highest bid.</w:t>
      </w:r>
    </w:p>
    <w:p w14:paraId="1E3F5DB1" w14:textId="4CB3ADF4" w:rsidR="00E2721F" w:rsidRPr="00EF3D8F" w:rsidRDefault="00E2721F" w:rsidP="00E6600D">
      <w:pPr>
        <w:rPr>
          <w:lang w:eastAsia="en-AU"/>
        </w:rPr>
      </w:pPr>
      <w:r w:rsidRPr="008C0029">
        <w:rPr>
          <w:lang w:eastAsia="en-AU"/>
        </w:rPr>
        <w:t xml:space="preserve">Disposal of asset via public tender or auction is one of the most </w:t>
      </w:r>
      <w:r w:rsidRPr="006E460F">
        <w:rPr>
          <w:lang w:eastAsia="en-AU"/>
        </w:rPr>
        <w:t>fair and transparent</w:t>
      </w:r>
      <w:r w:rsidRPr="008C0029">
        <w:rPr>
          <w:lang w:eastAsia="en-AU"/>
        </w:rPr>
        <w:t xml:space="preserve"> manner</w:t>
      </w:r>
      <w:r w:rsidR="00A95C6D" w:rsidRPr="008C0029">
        <w:rPr>
          <w:lang w:eastAsia="en-AU"/>
        </w:rPr>
        <w:t xml:space="preserve"> of disposing a public asset. </w:t>
      </w:r>
      <w:r w:rsidRPr="006E460F">
        <w:rPr>
          <w:lang w:eastAsia="en-AU"/>
        </w:rPr>
        <w:t xml:space="preserve">Agency </w:t>
      </w:r>
      <w:r w:rsidR="00263C42" w:rsidRPr="006E460F">
        <w:rPr>
          <w:lang w:eastAsia="en-AU"/>
        </w:rPr>
        <w:t xml:space="preserve">should contact their procurement service unit to assist with this process. </w:t>
      </w:r>
    </w:p>
    <w:p w14:paraId="7FFA009A" w14:textId="77777777" w:rsidR="00E2721F" w:rsidRPr="00FD44C5" w:rsidRDefault="00E2721F" w:rsidP="00E6600D">
      <w:pPr>
        <w:pStyle w:val="Heading3"/>
        <w:ind w:left="709"/>
        <w:jc w:val="both"/>
      </w:pPr>
      <w:bookmarkStart w:id="589" w:name="_Toc135315444"/>
      <w:bookmarkStart w:id="590" w:name="_Ref142037046"/>
      <w:bookmarkStart w:id="591" w:name="_Ref142037082"/>
      <w:bookmarkStart w:id="592" w:name="_Toc168047144"/>
      <w:r w:rsidRPr="00FD44C5">
        <w:t>Trade-in for replacement asset</w:t>
      </w:r>
      <w:bookmarkEnd w:id="589"/>
      <w:bookmarkEnd w:id="590"/>
      <w:bookmarkEnd w:id="591"/>
      <w:bookmarkEnd w:id="592"/>
    </w:p>
    <w:p w14:paraId="595E9BD3" w14:textId="77777777" w:rsidR="006405E4" w:rsidRPr="00FD44C5" w:rsidRDefault="00E2721F" w:rsidP="00E6600D">
      <w:pPr>
        <w:rPr>
          <w:lang w:eastAsia="en-AU"/>
        </w:rPr>
      </w:pPr>
      <w:r w:rsidRPr="00FD44C5">
        <w:rPr>
          <w:lang w:eastAsia="en-AU"/>
        </w:rPr>
        <w:t xml:space="preserve">Assets can </w:t>
      </w:r>
      <w:r>
        <w:rPr>
          <w:lang w:eastAsia="en-AU"/>
        </w:rPr>
        <w:t xml:space="preserve">also </w:t>
      </w:r>
      <w:r w:rsidRPr="00FD44C5">
        <w:rPr>
          <w:lang w:eastAsia="en-AU"/>
        </w:rPr>
        <w:t xml:space="preserve">be disposed as a trade-in for </w:t>
      </w:r>
      <w:r>
        <w:rPr>
          <w:lang w:eastAsia="en-AU"/>
        </w:rPr>
        <w:t xml:space="preserve">a </w:t>
      </w:r>
      <w:r w:rsidRPr="00FD44C5">
        <w:rPr>
          <w:lang w:eastAsia="en-AU"/>
        </w:rPr>
        <w:t>replacement asset.</w:t>
      </w:r>
      <w:r w:rsidR="00452210">
        <w:rPr>
          <w:lang w:eastAsia="en-AU"/>
        </w:rPr>
        <w:t xml:space="preserve"> </w:t>
      </w:r>
      <w:r w:rsidR="006405E4">
        <w:rPr>
          <w:lang w:eastAsia="en-AU"/>
        </w:rPr>
        <w:t>This is where an agency disposes of an old asset by exchanging it with a new asset and in return gets an allowance in the price of a new asset.</w:t>
      </w:r>
    </w:p>
    <w:p w14:paraId="669D8B7A" w14:textId="6B81E0E3" w:rsidR="00E2721F" w:rsidRPr="00973C07" w:rsidRDefault="00452210" w:rsidP="00E6600D">
      <w:pPr>
        <w:rPr>
          <w:lang w:eastAsia="en-AU"/>
        </w:rPr>
      </w:pPr>
      <w:r>
        <w:rPr>
          <w:lang w:eastAsia="en-AU"/>
        </w:rPr>
        <w:t xml:space="preserve">Agencies must </w:t>
      </w:r>
      <w:r w:rsidR="00E2721F" w:rsidRPr="00452210">
        <w:rPr>
          <w:lang w:eastAsia="en-AU"/>
        </w:rPr>
        <w:t>ensure that</w:t>
      </w:r>
      <w:r>
        <w:rPr>
          <w:lang w:eastAsia="en-AU"/>
        </w:rPr>
        <w:t xml:space="preserve"> the appropriate </w:t>
      </w:r>
      <w:r w:rsidRPr="00452210">
        <w:rPr>
          <w:lang w:eastAsia="en-AU"/>
        </w:rPr>
        <w:t xml:space="preserve">approval processes are followed to dispose of and acquire the </w:t>
      </w:r>
      <w:r w:rsidR="006405E4">
        <w:rPr>
          <w:lang w:eastAsia="en-AU"/>
        </w:rPr>
        <w:t xml:space="preserve">new </w:t>
      </w:r>
      <w:r w:rsidRPr="00452210">
        <w:rPr>
          <w:lang w:eastAsia="en-AU"/>
        </w:rPr>
        <w:t xml:space="preserve">replacement </w:t>
      </w:r>
      <w:bookmarkStart w:id="593" w:name="_Toc135315445"/>
      <w:r w:rsidR="006405E4">
        <w:rPr>
          <w:lang w:eastAsia="en-AU"/>
        </w:rPr>
        <w:t xml:space="preserve">asset and the value of the new asset </w:t>
      </w:r>
      <w:r w:rsidR="00973C07">
        <w:rPr>
          <w:lang w:eastAsia="en-AU"/>
        </w:rPr>
        <w:t>is accounted for appropriately.</w:t>
      </w:r>
      <w:bookmarkEnd w:id="593"/>
    </w:p>
    <w:p w14:paraId="173057BF" w14:textId="6289CEA5" w:rsidR="00C87536" w:rsidRPr="002D64A0" w:rsidRDefault="0036186D" w:rsidP="00E6600D">
      <w:pPr>
        <w:pStyle w:val="Heading3"/>
        <w:ind w:left="709"/>
        <w:jc w:val="both"/>
      </w:pPr>
      <w:bookmarkStart w:id="594" w:name="_Toc135315448"/>
      <w:bookmarkStart w:id="595" w:name="_Toc168047145"/>
      <w:bookmarkStart w:id="596" w:name="_Toc135315446"/>
      <w:r>
        <w:t>Transfer of ownership</w:t>
      </w:r>
      <w:r w:rsidR="00C87536" w:rsidRPr="002D64A0">
        <w:t xml:space="preserve"> via capital grant arrangement</w:t>
      </w:r>
      <w:bookmarkEnd w:id="594"/>
      <w:bookmarkEnd w:id="595"/>
    </w:p>
    <w:p w14:paraId="34A2F1C2" w14:textId="3EC658A2" w:rsidR="00C87536" w:rsidRDefault="00C87536" w:rsidP="00E6600D">
      <w:pPr>
        <w:rPr>
          <w:lang w:eastAsia="en-AU"/>
        </w:rPr>
      </w:pPr>
      <w:r w:rsidRPr="002D64A0">
        <w:rPr>
          <w:lang w:eastAsia="en-AU"/>
        </w:rPr>
        <w:t>Agencies</w:t>
      </w:r>
      <w:r>
        <w:rPr>
          <w:lang w:eastAsia="en-AU"/>
        </w:rPr>
        <w:t xml:space="preserve"> may transfer existing non-financial assets through capital grant arrangements. This applies where an agency transfers ownership of assets for no consideration or compensation and the arrangement meets the characteristics of a grant expense.  </w:t>
      </w:r>
    </w:p>
    <w:p w14:paraId="6A21823B" w14:textId="74AF2DD9" w:rsidR="00C87536" w:rsidRDefault="00C87536" w:rsidP="00E6600D">
      <w:pPr>
        <w:rPr>
          <w:lang w:eastAsia="en-AU"/>
        </w:rPr>
      </w:pPr>
      <w:r>
        <w:rPr>
          <w:lang w:eastAsia="en-AU"/>
        </w:rPr>
        <w:t>To determine if an asset transfer meets criteria for a capital grant expense</w:t>
      </w:r>
      <w:r w:rsidR="0036186D">
        <w:rPr>
          <w:lang w:eastAsia="en-AU"/>
        </w:rPr>
        <w:t>,</w:t>
      </w:r>
      <w:r>
        <w:rPr>
          <w:lang w:eastAsia="en-AU"/>
        </w:rPr>
        <w:t xml:space="preserve"> consideration may be given to the following: </w:t>
      </w:r>
    </w:p>
    <w:p w14:paraId="228DFAB6" w14:textId="77777777" w:rsidR="00C87536" w:rsidRDefault="00C87536" w:rsidP="00E6600D">
      <w:pPr>
        <w:pStyle w:val="ListParagraph"/>
        <w:numPr>
          <w:ilvl w:val="0"/>
          <w:numId w:val="42"/>
        </w:numPr>
        <w:rPr>
          <w:lang w:eastAsia="en-AU"/>
        </w:rPr>
      </w:pPr>
      <w:r w:rsidRPr="00F940B5">
        <w:rPr>
          <w:rFonts w:eastAsia="Calibri"/>
          <w:iCs w:val="0"/>
          <w:lang w:eastAsia="en-AU"/>
        </w:rPr>
        <w:t>there is a government policy that creates a constructive obligation</w:t>
      </w:r>
    </w:p>
    <w:p w14:paraId="3BD7D376" w14:textId="77777777" w:rsidR="00C87536" w:rsidRPr="00F940B5" w:rsidRDefault="00C87536" w:rsidP="00E6600D">
      <w:pPr>
        <w:pStyle w:val="ListParagraph"/>
        <w:numPr>
          <w:ilvl w:val="0"/>
          <w:numId w:val="42"/>
        </w:numPr>
        <w:rPr>
          <w:rFonts w:eastAsia="Calibri"/>
          <w:iCs w:val="0"/>
          <w:lang w:eastAsia="en-AU"/>
        </w:rPr>
      </w:pPr>
      <w:r w:rsidRPr="00F940B5">
        <w:rPr>
          <w:rFonts w:eastAsia="Calibri"/>
          <w:iCs w:val="0"/>
          <w:lang w:eastAsia="en-AU"/>
        </w:rPr>
        <w:t>an asset is constructed for the purpose of transferring the asset to another entity</w:t>
      </w:r>
      <w:r>
        <w:rPr>
          <w:rFonts w:eastAsia="Calibri"/>
          <w:iCs w:val="0"/>
          <w:lang w:eastAsia="en-AU"/>
        </w:rPr>
        <w:t xml:space="preserve"> for a specific use </w:t>
      </w:r>
    </w:p>
    <w:p w14:paraId="61D82A4F" w14:textId="77777777" w:rsidR="00C87536" w:rsidRPr="00F940B5" w:rsidRDefault="00C87536" w:rsidP="00E6600D">
      <w:pPr>
        <w:pStyle w:val="ListParagraph"/>
        <w:numPr>
          <w:ilvl w:val="0"/>
          <w:numId w:val="42"/>
        </w:numPr>
        <w:rPr>
          <w:rFonts w:eastAsia="Calibri"/>
          <w:iCs w:val="0"/>
          <w:lang w:eastAsia="en-AU"/>
        </w:rPr>
      </w:pPr>
      <w:r w:rsidRPr="00F940B5">
        <w:rPr>
          <w:rFonts w:eastAsia="Calibri"/>
          <w:iCs w:val="0"/>
          <w:lang w:eastAsia="en-AU"/>
        </w:rPr>
        <w:t>recipient is required to meet predetermined eligibility criteria and or use the property for a specific purpose</w:t>
      </w:r>
    </w:p>
    <w:p w14:paraId="3CDC0DBD" w14:textId="77777777" w:rsidR="00C87536" w:rsidRPr="00F940B5" w:rsidRDefault="00C87536" w:rsidP="00E6600D">
      <w:pPr>
        <w:pStyle w:val="ListParagraph"/>
        <w:numPr>
          <w:ilvl w:val="0"/>
          <w:numId w:val="42"/>
        </w:numPr>
        <w:rPr>
          <w:rFonts w:eastAsia="Calibri"/>
          <w:iCs w:val="0"/>
          <w:lang w:eastAsia="en-AU"/>
        </w:rPr>
      </w:pPr>
      <w:r w:rsidRPr="00F940B5">
        <w:rPr>
          <w:rFonts w:eastAsia="Calibri"/>
          <w:iCs w:val="0"/>
          <w:lang w:eastAsia="en-AU"/>
        </w:rPr>
        <w:t>there are restrictions relating to dealing with or maintaining the property</w:t>
      </w:r>
    </w:p>
    <w:p w14:paraId="6107DADC" w14:textId="515F10C6" w:rsidR="00C87536" w:rsidRDefault="00C87536" w:rsidP="00E6600D">
      <w:pPr>
        <w:rPr>
          <w:lang w:eastAsia="en-AU"/>
        </w:rPr>
      </w:pPr>
      <w:r>
        <w:rPr>
          <w:lang w:eastAsia="en-AU"/>
        </w:rPr>
        <w:t xml:space="preserve">Refer to </w:t>
      </w:r>
      <w:hyperlink r:id="rId36" w:history="1">
        <w:r w:rsidRPr="00273731">
          <w:rPr>
            <w:rStyle w:val="Hyperlink"/>
            <w:lang w:eastAsia="en-AU"/>
          </w:rPr>
          <w:t>Guidance document: Grants and subsidies expense</w:t>
        </w:r>
      </w:hyperlink>
      <w:r>
        <w:rPr>
          <w:lang w:eastAsia="en-AU"/>
        </w:rPr>
        <w:t xml:space="preserve"> for further information</w:t>
      </w:r>
      <w:r w:rsidR="0036186D">
        <w:rPr>
          <w:lang w:eastAsia="en-AU"/>
        </w:rPr>
        <w:t xml:space="preserve"> on accounting for capital grant expenses</w:t>
      </w:r>
      <w:r>
        <w:rPr>
          <w:lang w:eastAsia="en-AU"/>
        </w:rPr>
        <w:t>.</w:t>
      </w:r>
    </w:p>
    <w:p w14:paraId="088E50D8" w14:textId="79142F70" w:rsidR="00F262D7" w:rsidRDefault="00C87536" w:rsidP="00E6600D">
      <w:pPr>
        <w:rPr>
          <w:lang w:eastAsia="en-AU"/>
        </w:rPr>
      </w:pPr>
      <w:r>
        <w:rPr>
          <w:lang w:eastAsia="en-AU"/>
        </w:rPr>
        <w:t xml:space="preserve">For transfer of assets via capital grant arrangements, refer to the </w:t>
      </w:r>
      <w:hyperlink r:id="rId37" w:history="1">
        <w:r w:rsidRPr="00CB1CEC">
          <w:rPr>
            <w:rStyle w:val="Hyperlink"/>
            <w:lang w:eastAsia="en-AU"/>
          </w:rPr>
          <w:t>Northern Government grants policy</w:t>
        </w:r>
      </w:hyperlink>
      <w:r>
        <w:rPr>
          <w:lang w:eastAsia="en-AU"/>
        </w:rPr>
        <w:t xml:space="preserve"> and your agency’s internal delegation and process.</w:t>
      </w:r>
    </w:p>
    <w:p w14:paraId="44FCA85A" w14:textId="6BA11751" w:rsidR="00E2721F" w:rsidRPr="006E2315" w:rsidRDefault="00E2721F" w:rsidP="00E6600D">
      <w:pPr>
        <w:pStyle w:val="Heading3"/>
        <w:ind w:left="709"/>
        <w:jc w:val="both"/>
      </w:pPr>
      <w:bookmarkStart w:id="597" w:name="_Toc167805529"/>
      <w:bookmarkStart w:id="598" w:name="_Toc167805530"/>
      <w:bookmarkStart w:id="599" w:name="_Toc167805531"/>
      <w:bookmarkStart w:id="600" w:name="_Toc163744820"/>
      <w:bookmarkStart w:id="601" w:name="_Toc168047146"/>
      <w:bookmarkEnd w:id="597"/>
      <w:bookmarkEnd w:id="598"/>
      <w:bookmarkEnd w:id="599"/>
      <w:bookmarkEnd w:id="600"/>
      <w:r w:rsidRPr="006E2315">
        <w:t>Gifting</w:t>
      </w:r>
      <w:bookmarkEnd w:id="596"/>
      <w:bookmarkEnd w:id="601"/>
    </w:p>
    <w:p w14:paraId="2BD36727" w14:textId="77777777" w:rsidR="00E2721F" w:rsidRDefault="00E2721F" w:rsidP="00E6600D">
      <w:r>
        <w:t xml:space="preserve">Gifting of property is the voluntary transfer of ownership of property from an agency to a non NT Government entity or person, without receiving consideration or compensation, and where there is no constructive or legal obligation for the transfer.  </w:t>
      </w:r>
    </w:p>
    <w:p w14:paraId="68291091" w14:textId="268A981E" w:rsidR="00E2721F" w:rsidRDefault="00E2721F" w:rsidP="00E6600D">
      <w:r w:rsidRPr="006E2315">
        <w:t>Agencies must refer to</w:t>
      </w:r>
      <w:r>
        <w:t xml:space="preserve"> the</w:t>
      </w:r>
      <w:r w:rsidR="00C419F9">
        <w:t xml:space="preserve"> requirements in</w:t>
      </w:r>
      <w:r w:rsidRPr="006E2315">
        <w:t xml:space="preserve"> </w:t>
      </w:r>
      <w:hyperlink r:id="rId38" w:history="1">
        <w:r w:rsidRPr="006E2315">
          <w:rPr>
            <w:rStyle w:val="Hyperlink"/>
          </w:rPr>
          <w:t>Treasurer’s Direction – Gifting of property</w:t>
        </w:r>
      </w:hyperlink>
      <w:r>
        <w:t xml:space="preserve"> for disposals by way of gift.</w:t>
      </w:r>
    </w:p>
    <w:p w14:paraId="255C2399" w14:textId="77777777" w:rsidR="00E2721F" w:rsidRPr="006E460F" w:rsidRDefault="00E2721F" w:rsidP="00E6600D">
      <w:pPr>
        <w:pStyle w:val="Heading3"/>
        <w:ind w:left="709"/>
        <w:jc w:val="both"/>
      </w:pPr>
      <w:bookmarkStart w:id="602" w:name="_Toc135315447"/>
      <w:bookmarkStart w:id="603" w:name="_Toc168047147"/>
      <w:r w:rsidRPr="006E460F">
        <w:t>Write-off</w:t>
      </w:r>
      <w:bookmarkEnd w:id="602"/>
      <w:bookmarkEnd w:id="603"/>
    </w:p>
    <w:p w14:paraId="5ACE5AFB" w14:textId="567627E5" w:rsidR="00E2721F" w:rsidRDefault="00E2721F" w:rsidP="00E6600D">
      <w:pPr>
        <w:rPr>
          <w:highlight w:val="yellow"/>
        </w:rPr>
      </w:pPr>
      <w:r>
        <w:t xml:space="preserve">Where a non-financial asset is </w:t>
      </w:r>
      <w:r w:rsidR="008F4EE5" w:rsidRPr="00CD22CA">
        <w:t>lost, deficient, condemned, unserviceable, abandoned or obsolete</w:t>
      </w:r>
      <w:r>
        <w:t xml:space="preserve">, assets </w:t>
      </w:r>
      <w:r w:rsidR="00BE14CE">
        <w:t xml:space="preserve">should </w:t>
      </w:r>
      <w:r>
        <w:t xml:space="preserve">be derecognised.  Agencies must refer to the </w:t>
      </w:r>
      <w:r w:rsidRPr="00BA2AC5">
        <w:t xml:space="preserve">requirements of the </w:t>
      </w:r>
      <w:hyperlink r:id="rId39" w:anchor="Accounting" w:history="1">
        <w:r w:rsidRPr="006E460F">
          <w:rPr>
            <w:rStyle w:val="Hyperlink"/>
          </w:rPr>
          <w:t>Treasurer’s Direction – Losses, write-offs, waivers and postponements</w:t>
        </w:r>
      </w:hyperlink>
      <w:r w:rsidRPr="00BA2AC5">
        <w:t xml:space="preserve"> for further information.</w:t>
      </w:r>
    </w:p>
    <w:p w14:paraId="0B3AB987" w14:textId="752837ED" w:rsidR="00870EF6" w:rsidRDefault="00870EF6" w:rsidP="00E6600D">
      <w:pPr>
        <w:pStyle w:val="Heading3"/>
        <w:ind w:left="709"/>
        <w:jc w:val="both"/>
      </w:pPr>
      <w:bookmarkStart w:id="604" w:name="_Ref142037169"/>
      <w:bookmarkStart w:id="605" w:name="_Toc168047148"/>
      <w:bookmarkStart w:id="606" w:name="_Toc135315449"/>
      <w:bookmarkStart w:id="607" w:name="_Toc499820187"/>
      <w:r>
        <w:t>Sale of vehicles to executive contract officer</w:t>
      </w:r>
      <w:bookmarkEnd w:id="604"/>
      <w:r w:rsidR="00C419F9">
        <w:t>s</w:t>
      </w:r>
      <w:bookmarkEnd w:id="605"/>
      <w:r>
        <w:t xml:space="preserve"> </w:t>
      </w:r>
    </w:p>
    <w:p w14:paraId="271E14E3" w14:textId="0CF319EB" w:rsidR="00870EF6" w:rsidRDefault="00E823FB" w:rsidP="00E6600D">
      <w:pPr>
        <w:rPr>
          <w:lang w:eastAsia="en-AU"/>
        </w:rPr>
      </w:pPr>
      <w:r>
        <w:rPr>
          <w:lang w:eastAsia="en-AU"/>
        </w:rPr>
        <w:t xml:space="preserve">Executive contract officers (ECO) can have private plated vehicles. This is part of their employment contract. As part </w:t>
      </w:r>
      <w:r w:rsidR="001371DD">
        <w:rPr>
          <w:lang w:eastAsia="en-AU"/>
        </w:rPr>
        <w:t xml:space="preserve">of </w:t>
      </w:r>
      <w:r>
        <w:rPr>
          <w:lang w:eastAsia="en-AU"/>
        </w:rPr>
        <w:t xml:space="preserve">this arrangement, the ECO contributes to the running costs of the </w:t>
      </w:r>
      <w:r w:rsidR="002B76B6">
        <w:rPr>
          <w:lang w:eastAsia="en-AU"/>
        </w:rPr>
        <w:t>vehicle at a rate determined by the Commissioner for Public Employment.</w:t>
      </w:r>
    </w:p>
    <w:p w14:paraId="3A210B0B" w14:textId="20590A3E" w:rsidR="002B76B6" w:rsidRDefault="002B76B6" w:rsidP="00E6600D">
      <w:pPr>
        <w:rPr>
          <w:lang w:eastAsia="en-AU"/>
        </w:rPr>
      </w:pPr>
      <w:r>
        <w:rPr>
          <w:lang w:eastAsia="en-AU"/>
        </w:rPr>
        <w:t>In accor</w:t>
      </w:r>
      <w:r w:rsidR="008C629E">
        <w:rPr>
          <w:lang w:eastAsia="en-AU"/>
        </w:rPr>
        <w:t>dance with the Northern Territory Government Vehicle Policy, ECO</w:t>
      </w:r>
      <w:r w:rsidR="00004CB5">
        <w:rPr>
          <w:lang w:eastAsia="en-AU"/>
        </w:rPr>
        <w:t>’s</w:t>
      </w:r>
      <w:r w:rsidR="008C629E">
        <w:rPr>
          <w:lang w:eastAsia="en-AU"/>
        </w:rPr>
        <w:t xml:space="preserve"> may purchase their allocated vehicle upon completion or termination of their employment contract in accordance with the contract terms and conditions.</w:t>
      </w:r>
      <w:r w:rsidR="009404FC">
        <w:rPr>
          <w:lang w:eastAsia="en-AU"/>
        </w:rPr>
        <w:t xml:space="preserve"> NT Fleet will determine the disposal value according to established standards</w:t>
      </w:r>
      <w:r w:rsidR="001371DD">
        <w:rPr>
          <w:lang w:eastAsia="en-AU"/>
        </w:rPr>
        <w:t xml:space="preserve"> for second hand vehicle</w:t>
      </w:r>
      <w:r w:rsidR="009404FC">
        <w:rPr>
          <w:lang w:eastAsia="en-AU"/>
        </w:rPr>
        <w:t xml:space="preserve"> prices in line with current market trends.</w:t>
      </w:r>
    </w:p>
    <w:p w14:paraId="021D53CA" w14:textId="701D3BCE" w:rsidR="009404FC" w:rsidRPr="00870EF6" w:rsidRDefault="009404FC" w:rsidP="00E6600D">
      <w:pPr>
        <w:rPr>
          <w:lang w:eastAsia="en-AU"/>
        </w:rPr>
      </w:pPr>
      <w:r>
        <w:rPr>
          <w:lang w:eastAsia="en-AU"/>
        </w:rPr>
        <w:t xml:space="preserve">The accountable officer of NT Fleet may approve the disposal of a vehicle to </w:t>
      </w:r>
      <w:r w:rsidR="001371DD">
        <w:rPr>
          <w:lang w:eastAsia="en-AU"/>
        </w:rPr>
        <w:t xml:space="preserve">an ECO subject to the thresholds outlined </w:t>
      </w:r>
      <w:r w:rsidR="001371DD" w:rsidRPr="00BA2AC5">
        <w:rPr>
          <w:lang w:eastAsia="en-AU"/>
        </w:rPr>
        <w:t xml:space="preserve">in </w:t>
      </w:r>
      <w:r w:rsidR="001371DD" w:rsidRPr="006E460F">
        <w:rPr>
          <w:lang w:eastAsia="en-AU"/>
        </w:rPr>
        <w:t xml:space="preserve">section </w:t>
      </w:r>
      <w:r w:rsidR="001371DD" w:rsidRPr="006E460F">
        <w:rPr>
          <w:lang w:eastAsia="en-AU"/>
        </w:rPr>
        <w:fldChar w:fldCharType="begin"/>
      </w:r>
      <w:r w:rsidR="001371DD" w:rsidRPr="006E460F">
        <w:rPr>
          <w:lang w:eastAsia="en-AU"/>
        </w:rPr>
        <w:instrText xml:space="preserve"> REF _Ref142034339 \r \h  \* MERGEFORMAT </w:instrText>
      </w:r>
      <w:r w:rsidR="001371DD" w:rsidRPr="006E460F">
        <w:rPr>
          <w:lang w:eastAsia="en-AU"/>
        </w:rPr>
      </w:r>
      <w:r w:rsidR="001371DD" w:rsidRPr="006E460F">
        <w:rPr>
          <w:lang w:eastAsia="en-AU"/>
        </w:rPr>
        <w:fldChar w:fldCharType="separate"/>
      </w:r>
      <w:r w:rsidR="00736868">
        <w:rPr>
          <w:lang w:eastAsia="en-AU"/>
        </w:rPr>
        <w:t>9.4</w:t>
      </w:r>
      <w:r w:rsidR="001371DD" w:rsidRPr="006E460F">
        <w:rPr>
          <w:lang w:eastAsia="en-AU"/>
        </w:rPr>
        <w:fldChar w:fldCharType="end"/>
      </w:r>
      <w:r w:rsidR="001371DD" w:rsidRPr="00BA2AC5">
        <w:rPr>
          <w:lang w:eastAsia="en-AU"/>
        </w:rPr>
        <w:t>.</w:t>
      </w:r>
    </w:p>
    <w:p w14:paraId="4027E27A" w14:textId="1FBE6C82" w:rsidR="008E63E0" w:rsidRDefault="00C87536" w:rsidP="00E6600D">
      <w:pPr>
        <w:pStyle w:val="Heading3"/>
        <w:ind w:left="709"/>
        <w:jc w:val="both"/>
      </w:pPr>
      <w:bookmarkStart w:id="608" w:name="_Toc168047149"/>
      <w:bookmarkEnd w:id="606"/>
      <w:r>
        <w:t>Discarding assets a</w:t>
      </w:r>
      <w:r w:rsidR="00ED5846">
        <w:t>t a</w:t>
      </w:r>
      <w:r>
        <w:t xml:space="preserve"> recycling depot or similar facility or land fill</w:t>
      </w:r>
      <w:bookmarkEnd w:id="608"/>
    </w:p>
    <w:p w14:paraId="4DC10A13" w14:textId="336F969D" w:rsidR="00ED5846" w:rsidRDefault="00973C07" w:rsidP="00E6600D">
      <w:pPr>
        <w:rPr>
          <w:lang w:eastAsia="en-AU"/>
        </w:rPr>
      </w:pPr>
      <w:r>
        <w:t xml:space="preserve">In addition to the methods of disposals available above, low </w:t>
      </w:r>
      <w:r w:rsidR="00ED5846">
        <w:t>value</w:t>
      </w:r>
      <w:r>
        <w:t xml:space="preserve"> assets may also be disposed </w:t>
      </w:r>
      <w:r w:rsidR="00005A69">
        <w:t>of</w:t>
      </w:r>
      <w:r w:rsidR="00CA2D3E">
        <w:t xml:space="preserve"> </w:t>
      </w:r>
      <w:r w:rsidR="00ED5846">
        <w:t>through discarding</w:t>
      </w:r>
      <w:r w:rsidR="00C87536">
        <w:t xml:space="preserve"> assets at a recycling depot or similar facility</w:t>
      </w:r>
      <w:r w:rsidR="00ED5846">
        <w:t xml:space="preserve"> or landfill, where</w:t>
      </w:r>
      <w:r w:rsidR="00C87536">
        <w:t xml:space="preserve"> appropriate.</w:t>
      </w:r>
      <w:r w:rsidR="00ED5846">
        <w:t xml:space="preserve"> </w:t>
      </w:r>
      <w:r w:rsidR="00ED5846">
        <w:rPr>
          <w:lang w:eastAsia="en-AU"/>
        </w:rPr>
        <w:t>This could arise if assets are deemed to have no value, to be unserviceable or beyond ec</w:t>
      </w:r>
      <w:r w:rsidR="00C419F9">
        <w:rPr>
          <w:lang w:eastAsia="en-AU"/>
        </w:rPr>
        <w:t>onomical repair or the disposal</w:t>
      </w:r>
      <w:r w:rsidR="00ED5846">
        <w:rPr>
          <w:lang w:eastAsia="en-AU"/>
        </w:rPr>
        <w:t xml:space="preserve"> cost is higher than the likely return.</w:t>
      </w:r>
    </w:p>
    <w:p w14:paraId="492AE67E" w14:textId="77777777" w:rsidR="00ED5846" w:rsidRPr="00973C07" w:rsidRDefault="00ED5846" w:rsidP="00E6600D">
      <w:pPr>
        <w:rPr>
          <w:lang w:eastAsia="en-AU"/>
        </w:rPr>
      </w:pPr>
      <w:r>
        <w:rPr>
          <w:lang w:eastAsia="en-AU"/>
        </w:rPr>
        <w:t>Where a low value asset is damaged and can no longer be used or repaired by the agency (considering cost benefit analysis), an agency may choose to dispose of such assets to landfills. Agency must ensure that all asset labels or stickers that identify the asset as having belonged to government are removed prior to disposal. Physically destroyed assets must be sufficiently destroyed to prevent it being scavenged.</w:t>
      </w:r>
    </w:p>
    <w:p w14:paraId="72A2CAFA" w14:textId="1DB48625" w:rsidR="00E03740" w:rsidRDefault="00E03740" w:rsidP="00E6600D">
      <w:r>
        <w:t xml:space="preserve">Irrespective of the methods used, agencies must ensure that the conditions outlined in </w:t>
      </w:r>
      <w:r w:rsidRPr="006E460F">
        <w:t xml:space="preserve">section </w:t>
      </w:r>
      <w:r w:rsidRPr="006E460F">
        <w:fldChar w:fldCharType="begin"/>
      </w:r>
      <w:r w:rsidRPr="006E460F">
        <w:instrText xml:space="preserve"> REF _Ref141973276 \r \h  \* MERGEFORMAT </w:instrText>
      </w:r>
      <w:r w:rsidRPr="006E460F">
        <w:fldChar w:fldCharType="separate"/>
      </w:r>
      <w:r w:rsidR="00736868">
        <w:t>9.2.2</w:t>
      </w:r>
      <w:r w:rsidRPr="006E460F">
        <w:fldChar w:fldCharType="end"/>
      </w:r>
      <w:r>
        <w:t xml:space="preserve"> are met.</w:t>
      </w:r>
    </w:p>
    <w:p w14:paraId="227FBFAF" w14:textId="32B50E38" w:rsidR="00E2721F" w:rsidRPr="00D74D23" w:rsidRDefault="00E2721F" w:rsidP="00E6600D">
      <w:pPr>
        <w:pStyle w:val="Heading2"/>
      </w:pPr>
      <w:bookmarkStart w:id="609" w:name="_Ref142034339"/>
      <w:bookmarkStart w:id="610" w:name="_Toc135315450"/>
      <w:bookmarkStart w:id="611" w:name="_Ref135647159"/>
      <w:bookmarkStart w:id="612" w:name="_Toc168047150"/>
      <w:bookmarkEnd w:id="607"/>
      <w:r w:rsidRPr="00D74D23">
        <w:t>Approval process</w:t>
      </w:r>
      <w:bookmarkEnd w:id="609"/>
      <w:bookmarkEnd w:id="610"/>
      <w:bookmarkEnd w:id="611"/>
      <w:bookmarkEnd w:id="612"/>
    </w:p>
    <w:p w14:paraId="0EF0693B" w14:textId="0B05F44D" w:rsidR="007B2D35" w:rsidRDefault="007B2D35" w:rsidP="00E6600D">
      <w:pPr>
        <w:rPr>
          <w:lang w:eastAsia="en-AU"/>
        </w:rPr>
      </w:pPr>
      <w:r>
        <w:rPr>
          <w:lang w:eastAsia="en-AU"/>
        </w:rPr>
        <w:t>The approval thresholds for the disposal of non-financial assets using methods below is provided:</w:t>
      </w:r>
    </w:p>
    <w:p w14:paraId="11A30028" w14:textId="3A889D35" w:rsidR="007B2D35" w:rsidRPr="00EF3D8F" w:rsidRDefault="00C419F9" w:rsidP="00E6600D">
      <w:pPr>
        <w:pStyle w:val="ListParagraph"/>
        <w:numPr>
          <w:ilvl w:val="0"/>
          <w:numId w:val="119"/>
        </w:numPr>
        <w:rPr>
          <w:lang w:eastAsia="en-AU"/>
        </w:rPr>
      </w:pPr>
      <w:r>
        <w:rPr>
          <w:lang w:eastAsia="en-AU"/>
        </w:rPr>
        <w:t>Sale by p</w:t>
      </w:r>
      <w:r w:rsidR="007B2D35" w:rsidRPr="00EF3D8F">
        <w:rPr>
          <w:lang w:eastAsia="en-AU"/>
        </w:rPr>
        <w:t>ublic tender or public auction</w:t>
      </w:r>
    </w:p>
    <w:p w14:paraId="3549C138" w14:textId="77777777" w:rsidR="007B2D35" w:rsidRPr="00FD44C5" w:rsidRDefault="007B2D35" w:rsidP="00E6600D">
      <w:pPr>
        <w:pStyle w:val="ListParagraph"/>
        <w:numPr>
          <w:ilvl w:val="0"/>
          <w:numId w:val="119"/>
        </w:numPr>
        <w:rPr>
          <w:lang w:eastAsia="en-AU"/>
        </w:rPr>
      </w:pPr>
      <w:r w:rsidRPr="00FD44C5">
        <w:rPr>
          <w:lang w:eastAsia="en-AU"/>
        </w:rPr>
        <w:t>Trade-in for replacement asset</w:t>
      </w:r>
    </w:p>
    <w:p w14:paraId="69864E25" w14:textId="7F8F4D77" w:rsidR="007B2D35" w:rsidRDefault="007B2D35" w:rsidP="00E6600D">
      <w:pPr>
        <w:pStyle w:val="ListParagraph"/>
        <w:numPr>
          <w:ilvl w:val="0"/>
          <w:numId w:val="119"/>
        </w:numPr>
      </w:pPr>
      <w:r>
        <w:t xml:space="preserve">Sale of vehicles to executive contract </w:t>
      </w:r>
      <w:r>
        <w:rPr>
          <w:lang w:eastAsia="en-AU"/>
        </w:rPr>
        <w:t>officer</w:t>
      </w:r>
      <w:r>
        <w:t xml:space="preserve"> </w:t>
      </w:r>
    </w:p>
    <w:p w14:paraId="379BD314" w14:textId="502DB4AA" w:rsidR="00624962" w:rsidRDefault="00624962" w:rsidP="00E6600D">
      <w:pPr>
        <w:pStyle w:val="ListParagraph"/>
        <w:numPr>
          <w:ilvl w:val="0"/>
          <w:numId w:val="119"/>
        </w:numPr>
      </w:pPr>
      <w:r>
        <w:t>Disposal of low value assets</w:t>
      </w:r>
    </w:p>
    <w:p w14:paraId="0478D067" w14:textId="6DA522C4" w:rsidR="00005A69" w:rsidRDefault="004821D0" w:rsidP="00E6600D">
      <w:pPr>
        <w:pStyle w:val="ListParagraph"/>
        <w:numPr>
          <w:ilvl w:val="0"/>
          <w:numId w:val="119"/>
        </w:numPr>
      </w:pPr>
      <w:r>
        <w:t>A</w:t>
      </w:r>
      <w:r w:rsidR="00005A69">
        <w:t xml:space="preserve">ny </w:t>
      </w:r>
      <w:r>
        <w:t>alternative disposal</w:t>
      </w:r>
      <w:r w:rsidR="00005A69">
        <w:t xml:space="preserve"> method approved by the </w:t>
      </w:r>
      <w:r>
        <w:t xml:space="preserve">Under </w:t>
      </w:r>
      <w:r w:rsidR="00005A69">
        <w:t>Treasurer</w:t>
      </w:r>
    </w:p>
    <w:tbl>
      <w:tblPr>
        <w:tblStyle w:val="NTGTable"/>
        <w:tblW w:w="9384" w:type="dxa"/>
        <w:tblInd w:w="534" w:type="dxa"/>
        <w:tblLook w:val="04A0" w:firstRow="1" w:lastRow="0" w:firstColumn="1" w:lastColumn="0" w:noHBand="0" w:noVBand="1"/>
      </w:tblPr>
      <w:tblGrid>
        <w:gridCol w:w="3856"/>
        <w:gridCol w:w="5528"/>
      </w:tblGrid>
      <w:tr w:rsidR="00E2721F" w:rsidRPr="00561209" w14:paraId="6A007C0C" w14:textId="77777777" w:rsidTr="009C645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856" w:type="dxa"/>
          </w:tcPr>
          <w:p w14:paraId="6537D557" w14:textId="367E96AE" w:rsidR="00E2721F" w:rsidRPr="00337449" w:rsidRDefault="00E2721F" w:rsidP="00E6600D">
            <w:pPr>
              <w:pStyle w:val="NTGTableText"/>
              <w:keepNext/>
              <w:rPr>
                <w:rFonts w:asciiTheme="minorHAnsi" w:hAnsiTheme="minorHAnsi"/>
                <w:szCs w:val="22"/>
              </w:rPr>
            </w:pPr>
            <w:r>
              <w:rPr>
                <w:rFonts w:asciiTheme="minorHAnsi" w:hAnsiTheme="minorHAnsi"/>
                <w:szCs w:val="22"/>
              </w:rPr>
              <w:t>Carrying amount</w:t>
            </w:r>
            <w:r w:rsidR="00796D45">
              <w:rPr>
                <w:rFonts w:asciiTheme="minorHAnsi" w:hAnsiTheme="minorHAnsi"/>
                <w:szCs w:val="22"/>
              </w:rPr>
              <w:t xml:space="preserve"> (exclusive of GST)</w:t>
            </w:r>
          </w:p>
        </w:tc>
        <w:tc>
          <w:tcPr>
            <w:tcW w:w="5528" w:type="dxa"/>
          </w:tcPr>
          <w:p w14:paraId="2A00566E" w14:textId="77777777" w:rsidR="00E2721F" w:rsidRPr="00337449" w:rsidRDefault="00E2721F" w:rsidP="00E6600D">
            <w:pPr>
              <w:pStyle w:val="NTGTableText"/>
              <w:keepNext/>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337449">
              <w:rPr>
                <w:rFonts w:asciiTheme="minorHAnsi" w:hAnsiTheme="minorHAnsi"/>
                <w:szCs w:val="22"/>
              </w:rPr>
              <w:t>Approval required by</w:t>
            </w:r>
          </w:p>
        </w:tc>
      </w:tr>
      <w:tr w:rsidR="00E2721F" w:rsidRPr="00AF228F" w14:paraId="341FF654" w14:textId="77777777" w:rsidTr="009C6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6" w:type="dxa"/>
          </w:tcPr>
          <w:p w14:paraId="2FA3BA24" w14:textId="4603D925" w:rsidR="00E2721F" w:rsidRPr="00337449" w:rsidRDefault="00E2721F" w:rsidP="00E6600D">
            <w:pPr>
              <w:pStyle w:val="NTGTableText"/>
              <w:keepNext/>
              <w:rPr>
                <w:rFonts w:asciiTheme="minorHAnsi" w:hAnsiTheme="minorHAnsi"/>
                <w:szCs w:val="22"/>
              </w:rPr>
            </w:pPr>
            <w:r w:rsidRPr="00337449">
              <w:rPr>
                <w:rFonts w:asciiTheme="minorHAnsi" w:hAnsiTheme="minorHAnsi"/>
                <w:szCs w:val="22"/>
              </w:rPr>
              <w:t>Less than</w:t>
            </w:r>
            <w:r w:rsidR="001371DD">
              <w:rPr>
                <w:rFonts w:asciiTheme="minorHAnsi" w:hAnsiTheme="minorHAnsi"/>
                <w:szCs w:val="22"/>
              </w:rPr>
              <w:t xml:space="preserve"> or equal to </w:t>
            </w:r>
            <w:r w:rsidRPr="00337449">
              <w:rPr>
                <w:rFonts w:asciiTheme="minorHAnsi" w:hAnsiTheme="minorHAnsi"/>
                <w:szCs w:val="22"/>
              </w:rPr>
              <w:t>$</w:t>
            </w:r>
            <w:r w:rsidR="001371DD">
              <w:rPr>
                <w:rFonts w:asciiTheme="minorHAnsi" w:hAnsiTheme="minorHAnsi"/>
                <w:szCs w:val="22"/>
              </w:rPr>
              <w:t>1</w:t>
            </w:r>
            <w:r w:rsidRPr="00337449">
              <w:rPr>
                <w:rFonts w:asciiTheme="minorHAnsi" w:hAnsiTheme="minorHAnsi"/>
                <w:szCs w:val="22"/>
              </w:rPr>
              <w:t>50 000</w:t>
            </w:r>
          </w:p>
        </w:tc>
        <w:tc>
          <w:tcPr>
            <w:tcW w:w="5528" w:type="dxa"/>
          </w:tcPr>
          <w:p w14:paraId="3728D27E" w14:textId="77777777" w:rsidR="00E2721F" w:rsidRPr="00337449" w:rsidRDefault="00E2721F" w:rsidP="00E6600D">
            <w:pPr>
              <w:pStyle w:val="NTGTableText"/>
              <w:keepNext/>
              <w:cnfStyle w:val="000000100000" w:firstRow="0" w:lastRow="0" w:firstColumn="0" w:lastColumn="0" w:oddVBand="0" w:evenVBand="0" w:oddHBand="1" w:evenHBand="0" w:firstRowFirstColumn="0" w:firstRowLastColumn="0" w:lastRowFirstColumn="0" w:lastRowLastColumn="0"/>
              <w:rPr>
                <w:rFonts w:asciiTheme="minorHAnsi" w:hAnsiTheme="minorHAnsi"/>
                <w:szCs w:val="22"/>
              </w:rPr>
            </w:pPr>
            <w:r w:rsidRPr="00337449">
              <w:rPr>
                <w:rFonts w:asciiTheme="minorHAnsi" w:hAnsiTheme="minorHAnsi"/>
                <w:szCs w:val="22"/>
              </w:rPr>
              <w:t>Accountable officer</w:t>
            </w:r>
          </w:p>
        </w:tc>
      </w:tr>
      <w:tr w:rsidR="00E2721F" w:rsidRPr="00AF228F" w14:paraId="398B0512" w14:textId="77777777" w:rsidTr="009C64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6" w:type="dxa"/>
          </w:tcPr>
          <w:p w14:paraId="02AF6F9A" w14:textId="776C550C" w:rsidR="00E2721F" w:rsidRPr="00337449" w:rsidRDefault="001371DD" w:rsidP="00E6600D">
            <w:pPr>
              <w:pStyle w:val="NTGTableText"/>
              <w:rPr>
                <w:rFonts w:asciiTheme="minorHAnsi" w:hAnsiTheme="minorHAnsi"/>
                <w:szCs w:val="22"/>
              </w:rPr>
            </w:pPr>
            <w:r>
              <w:rPr>
                <w:rFonts w:asciiTheme="minorHAnsi" w:hAnsiTheme="minorHAnsi"/>
                <w:szCs w:val="22"/>
              </w:rPr>
              <w:t xml:space="preserve">Over </w:t>
            </w:r>
            <w:r w:rsidR="00E2721F" w:rsidRPr="00337449">
              <w:rPr>
                <w:rFonts w:asciiTheme="minorHAnsi" w:hAnsiTheme="minorHAnsi"/>
                <w:szCs w:val="22"/>
              </w:rPr>
              <w:t>$</w:t>
            </w:r>
            <w:r w:rsidR="00E2721F">
              <w:rPr>
                <w:rFonts w:asciiTheme="minorHAnsi" w:hAnsiTheme="minorHAnsi"/>
                <w:szCs w:val="22"/>
              </w:rPr>
              <w:t>15</w:t>
            </w:r>
            <w:r>
              <w:rPr>
                <w:rFonts w:asciiTheme="minorHAnsi" w:hAnsiTheme="minorHAnsi"/>
                <w:szCs w:val="22"/>
              </w:rPr>
              <w:t>0 000</w:t>
            </w:r>
          </w:p>
        </w:tc>
        <w:tc>
          <w:tcPr>
            <w:tcW w:w="5528" w:type="dxa"/>
          </w:tcPr>
          <w:p w14:paraId="1F592271" w14:textId="4F2D12B5" w:rsidR="00E2721F" w:rsidRPr="00337449" w:rsidRDefault="00E2721F" w:rsidP="00E6600D">
            <w:pPr>
              <w:pStyle w:val="NTGTableText"/>
              <w:cnfStyle w:val="000000010000" w:firstRow="0" w:lastRow="0" w:firstColumn="0" w:lastColumn="0" w:oddVBand="0" w:evenVBand="0" w:oddHBand="0" w:evenHBand="1" w:firstRowFirstColumn="0" w:firstRowLastColumn="0" w:lastRowFirstColumn="0" w:lastRowLastColumn="0"/>
              <w:rPr>
                <w:rFonts w:asciiTheme="minorHAnsi" w:hAnsiTheme="minorHAnsi"/>
                <w:szCs w:val="22"/>
              </w:rPr>
            </w:pPr>
            <w:r w:rsidRPr="00337449">
              <w:rPr>
                <w:rFonts w:asciiTheme="minorHAnsi" w:hAnsiTheme="minorHAnsi"/>
                <w:szCs w:val="22"/>
              </w:rPr>
              <w:t>Treasurer</w:t>
            </w:r>
            <w:r w:rsidR="001371DD">
              <w:rPr>
                <w:rFonts w:asciiTheme="minorHAnsi" w:hAnsiTheme="minorHAnsi"/>
                <w:szCs w:val="22"/>
              </w:rPr>
              <w:t xml:space="preserve"> with endorsement from Minister</w:t>
            </w:r>
          </w:p>
        </w:tc>
      </w:tr>
    </w:tbl>
    <w:p w14:paraId="414CC566" w14:textId="150F5BD4" w:rsidR="00796D45" w:rsidRDefault="00796D45" w:rsidP="00E6600D">
      <w:pPr>
        <w:spacing w:before="200"/>
      </w:pPr>
      <w:r>
        <w:t>All other disposal methods follow the rel</w:t>
      </w:r>
      <w:r w:rsidR="00C419F9">
        <w:t>evant thresholds outlined in</w:t>
      </w:r>
      <w:r>
        <w:t xml:space="preserve"> relevant Treasurer’s Directions or agency internal delegations.</w:t>
      </w:r>
      <w:r w:rsidR="00624962">
        <w:t xml:space="preserve"> </w:t>
      </w:r>
    </w:p>
    <w:p w14:paraId="500CC372" w14:textId="75C777C0" w:rsidR="00624962" w:rsidRPr="0065245E" w:rsidRDefault="00624962" w:rsidP="00E6600D">
      <w:pPr>
        <w:pStyle w:val="Default"/>
        <w:spacing w:after="133"/>
        <w:rPr>
          <w:sz w:val="22"/>
          <w:szCs w:val="22"/>
        </w:rPr>
      </w:pPr>
      <w:r w:rsidRPr="0065245E">
        <w:rPr>
          <w:sz w:val="22"/>
          <w:szCs w:val="22"/>
        </w:rPr>
        <w:t>An accountable officer may</w:t>
      </w:r>
      <w:r>
        <w:rPr>
          <w:sz w:val="22"/>
          <w:szCs w:val="22"/>
        </w:rPr>
        <w:t xml:space="preserve"> choose to sub-</w:t>
      </w:r>
      <w:r w:rsidRPr="0065245E">
        <w:rPr>
          <w:sz w:val="22"/>
          <w:szCs w:val="22"/>
        </w:rPr>
        <w:t xml:space="preserve">delegate authority to an appropriate level within the agency for </w:t>
      </w:r>
      <w:r>
        <w:rPr>
          <w:sz w:val="22"/>
          <w:szCs w:val="22"/>
        </w:rPr>
        <w:t>the disposal of non-financial assets</w:t>
      </w:r>
      <w:r w:rsidRPr="0065245E">
        <w:rPr>
          <w:sz w:val="22"/>
          <w:szCs w:val="22"/>
        </w:rPr>
        <w:t xml:space="preserve"> subject to the</w:t>
      </w:r>
      <w:r>
        <w:rPr>
          <w:sz w:val="22"/>
          <w:szCs w:val="22"/>
        </w:rPr>
        <w:t xml:space="preserve"> $150 000 threshold.</w:t>
      </w:r>
    </w:p>
    <w:p w14:paraId="254E60FA" w14:textId="40F811DD" w:rsidR="00E2721F" w:rsidRDefault="00796D45" w:rsidP="00E6600D">
      <w:pPr>
        <w:spacing w:before="200"/>
      </w:pPr>
      <w:r>
        <w:t>Where approval is required from the Treasurer, the request to the Treasurer</w:t>
      </w:r>
      <w:r w:rsidR="00E2721F">
        <w:t xml:space="preserve"> must be accompanied by a ministerial endorsement with the following details at a minimum:</w:t>
      </w:r>
    </w:p>
    <w:p w14:paraId="479AB3C0" w14:textId="6A4FE361" w:rsidR="008613BF" w:rsidRDefault="008613BF" w:rsidP="00E6600D">
      <w:pPr>
        <w:numPr>
          <w:ilvl w:val="0"/>
          <w:numId w:val="40"/>
        </w:numPr>
        <w:autoSpaceDE w:val="0"/>
        <w:autoSpaceDN w:val="0"/>
        <w:adjustRightInd w:val="0"/>
        <w:spacing w:after="133"/>
        <w:ind w:left="709"/>
        <w:rPr>
          <w:rFonts w:cs="Lato"/>
          <w:color w:val="000000"/>
        </w:rPr>
      </w:pPr>
      <w:r>
        <w:rPr>
          <w:rFonts w:cs="Lato"/>
          <w:color w:val="000000"/>
        </w:rPr>
        <w:t>reason for the disposal of the asset</w:t>
      </w:r>
    </w:p>
    <w:p w14:paraId="4AEB1DB4" w14:textId="65F37349" w:rsidR="00E2721F" w:rsidRDefault="00E2721F" w:rsidP="00E6600D">
      <w:pPr>
        <w:numPr>
          <w:ilvl w:val="0"/>
          <w:numId w:val="40"/>
        </w:numPr>
        <w:autoSpaceDE w:val="0"/>
        <w:autoSpaceDN w:val="0"/>
        <w:adjustRightInd w:val="0"/>
        <w:spacing w:after="133"/>
        <w:ind w:left="709"/>
        <w:rPr>
          <w:rFonts w:cs="Lato"/>
          <w:color w:val="000000"/>
        </w:rPr>
      </w:pPr>
      <w:r>
        <w:rPr>
          <w:rFonts w:cs="Lato"/>
          <w:color w:val="000000"/>
        </w:rPr>
        <w:t xml:space="preserve">proposed method of disposal </w:t>
      </w:r>
    </w:p>
    <w:p w14:paraId="38DF55C9" w14:textId="70743C47" w:rsidR="00E2721F" w:rsidRPr="00CA2D3E" w:rsidRDefault="00E2721F" w:rsidP="00E6600D">
      <w:pPr>
        <w:numPr>
          <w:ilvl w:val="0"/>
          <w:numId w:val="40"/>
        </w:numPr>
        <w:autoSpaceDE w:val="0"/>
        <w:autoSpaceDN w:val="0"/>
        <w:adjustRightInd w:val="0"/>
        <w:spacing w:after="133"/>
        <w:ind w:left="709"/>
        <w:rPr>
          <w:rFonts w:cs="Lato"/>
          <w:color w:val="000000"/>
        </w:rPr>
      </w:pPr>
      <w:r w:rsidRPr="00CA2D3E">
        <w:rPr>
          <w:rFonts w:cs="Lato"/>
          <w:color w:val="000000"/>
        </w:rPr>
        <w:t>carrying amount</w:t>
      </w:r>
      <w:r w:rsidR="00267D6E" w:rsidRPr="00CA2D3E">
        <w:rPr>
          <w:rFonts w:cs="Lato"/>
          <w:color w:val="000000"/>
        </w:rPr>
        <w:t xml:space="preserve"> </w:t>
      </w:r>
      <w:r w:rsidR="008613BF" w:rsidRPr="00CA2D3E">
        <w:rPr>
          <w:rFonts w:cs="Lato"/>
          <w:color w:val="000000"/>
        </w:rPr>
        <w:t>(at disposal date)</w:t>
      </w:r>
      <w:r w:rsidRPr="00CA2D3E">
        <w:rPr>
          <w:rFonts w:cs="Lato"/>
          <w:color w:val="000000"/>
        </w:rPr>
        <w:t xml:space="preserve"> of the asset</w:t>
      </w:r>
    </w:p>
    <w:p w14:paraId="6AEAE03A" w14:textId="39CF639F" w:rsidR="00E2721F" w:rsidRPr="00D83095" w:rsidRDefault="008613BF" w:rsidP="00E6600D">
      <w:pPr>
        <w:numPr>
          <w:ilvl w:val="0"/>
          <w:numId w:val="40"/>
        </w:numPr>
        <w:autoSpaceDE w:val="0"/>
        <w:autoSpaceDN w:val="0"/>
        <w:adjustRightInd w:val="0"/>
        <w:spacing w:after="133"/>
        <w:ind w:left="709"/>
        <w:rPr>
          <w:rFonts w:cs="Lato"/>
          <w:color w:val="000000"/>
        </w:rPr>
      </w:pPr>
      <w:r>
        <w:rPr>
          <w:rFonts w:cs="Lato"/>
          <w:color w:val="000000"/>
        </w:rPr>
        <w:t xml:space="preserve">information demonstrating how other conditions or </w:t>
      </w:r>
      <w:r w:rsidRPr="00031B89">
        <w:rPr>
          <w:rFonts w:cs="Lato"/>
          <w:color w:val="000000"/>
        </w:rPr>
        <w:t>principles (</w:t>
      </w:r>
      <w:r w:rsidRPr="006E460F">
        <w:rPr>
          <w:rFonts w:cs="Lato"/>
          <w:color w:val="000000"/>
        </w:rPr>
        <w:t xml:space="preserve">section </w:t>
      </w:r>
      <w:r w:rsidRPr="006E460F">
        <w:rPr>
          <w:rFonts w:cs="Lato"/>
          <w:color w:val="000000"/>
        </w:rPr>
        <w:fldChar w:fldCharType="begin"/>
      </w:r>
      <w:r w:rsidRPr="006E460F">
        <w:rPr>
          <w:rFonts w:cs="Lato"/>
          <w:color w:val="000000"/>
        </w:rPr>
        <w:instrText xml:space="preserve"> REF _Ref141973276 \r \h  \* MERGEFORMAT </w:instrText>
      </w:r>
      <w:r w:rsidRPr="006E460F">
        <w:rPr>
          <w:rFonts w:cs="Lato"/>
          <w:color w:val="000000"/>
        </w:rPr>
      </w:r>
      <w:r w:rsidRPr="006E460F">
        <w:rPr>
          <w:rFonts w:cs="Lato"/>
          <w:color w:val="000000"/>
        </w:rPr>
        <w:fldChar w:fldCharType="separate"/>
      </w:r>
      <w:r w:rsidR="00736868">
        <w:rPr>
          <w:rFonts w:cs="Lato"/>
          <w:color w:val="000000"/>
        </w:rPr>
        <w:t>9.2.2</w:t>
      </w:r>
      <w:r w:rsidRPr="006E460F">
        <w:rPr>
          <w:rFonts w:cs="Lato"/>
          <w:color w:val="000000"/>
        </w:rPr>
        <w:fldChar w:fldCharType="end"/>
      </w:r>
      <w:r w:rsidRPr="00031B89">
        <w:rPr>
          <w:rFonts w:cs="Lato"/>
          <w:color w:val="000000"/>
        </w:rPr>
        <w:t>) for</w:t>
      </w:r>
      <w:r>
        <w:rPr>
          <w:rFonts w:cs="Lato"/>
          <w:color w:val="000000"/>
        </w:rPr>
        <w:t xml:space="preserve"> disposal have been met</w:t>
      </w:r>
      <w:r w:rsidR="00E2721F">
        <w:rPr>
          <w:rFonts w:cs="Lato"/>
          <w:color w:val="000000"/>
        </w:rPr>
        <w:t>.</w:t>
      </w:r>
    </w:p>
    <w:p w14:paraId="1F962F64" w14:textId="2C802E2A" w:rsidR="00E2721F" w:rsidRDefault="00475B68" w:rsidP="00E6600D">
      <w:pPr>
        <w:spacing w:before="200"/>
      </w:pPr>
      <w:bookmarkStart w:id="613" w:name="_Ref93387558"/>
      <w:r>
        <w:t xml:space="preserve">When an asset is disposed of, it should be removed </w:t>
      </w:r>
      <w:r w:rsidR="00E2721F">
        <w:t>from the agency’s asset register. Disposal of asset</w:t>
      </w:r>
      <w:r w:rsidR="00796D45">
        <w:t>s</w:t>
      </w:r>
      <w:r w:rsidR="00E2721F">
        <w:t xml:space="preserve"> may result in gain or loss</w:t>
      </w:r>
      <w:r w:rsidR="00796D45">
        <w:t xml:space="preserve"> on disposal,</w:t>
      </w:r>
      <w:r w:rsidR="00E2721F">
        <w:t xml:space="preserve"> which must be recognised in the comprehensive operating statement.</w:t>
      </w:r>
      <w:r w:rsidR="00CA2D3E">
        <w:t xml:space="preserve"> </w:t>
      </w:r>
    </w:p>
    <w:bookmarkEnd w:id="613"/>
    <w:p w14:paraId="78FAF1B6" w14:textId="3BCE328C" w:rsidR="00796D45" w:rsidRDefault="00796D45" w:rsidP="00E6600D">
      <w:pPr>
        <w:spacing w:before="200"/>
      </w:pPr>
      <w:r w:rsidRPr="001D7FC6">
        <w:t xml:space="preserve">Refer to </w:t>
      </w:r>
      <w:r w:rsidRPr="001D7FC6">
        <w:rPr>
          <w:b/>
        </w:rPr>
        <w:t xml:space="preserve">Appendix </w:t>
      </w:r>
      <w:r w:rsidR="00031B89" w:rsidRPr="001D7FC6">
        <w:rPr>
          <w:b/>
        </w:rPr>
        <w:t>B</w:t>
      </w:r>
      <w:r w:rsidRPr="001D7FC6">
        <w:t xml:space="preserve"> for </w:t>
      </w:r>
      <w:r w:rsidR="00031B89" w:rsidRPr="001D7FC6">
        <w:t>a flowchart on the a</w:t>
      </w:r>
      <w:r w:rsidRPr="001D7FC6">
        <w:t>pproval process for non-financial asset disposal.</w:t>
      </w:r>
    </w:p>
    <w:p w14:paraId="2FA3A900" w14:textId="3E07D298" w:rsidR="007B5229" w:rsidRPr="006E460F" w:rsidRDefault="007B5229" w:rsidP="00E6600D">
      <w:pPr>
        <w:pStyle w:val="Heading2"/>
      </w:pPr>
      <w:bookmarkStart w:id="614" w:name="_Toc168047151"/>
      <w:r w:rsidRPr="006E460F">
        <w:t xml:space="preserve">Proceeds from </w:t>
      </w:r>
      <w:r w:rsidR="008C5B8E" w:rsidRPr="006E460F">
        <w:t>sale of non-financial assets</w:t>
      </w:r>
      <w:bookmarkEnd w:id="614"/>
      <w:r w:rsidR="008C5B8E" w:rsidRPr="006E460F">
        <w:t xml:space="preserve"> </w:t>
      </w:r>
    </w:p>
    <w:p w14:paraId="4AB3C371" w14:textId="74F90D98" w:rsidR="007B5229" w:rsidRDefault="007B5229" w:rsidP="00E6600D">
      <w:pPr>
        <w:rPr>
          <w:lang w:eastAsia="en-AU"/>
        </w:rPr>
      </w:pPr>
      <w:r w:rsidRPr="006E460F">
        <w:rPr>
          <w:lang w:eastAsia="en-AU"/>
        </w:rPr>
        <w:t>Where</w:t>
      </w:r>
      <w:r w:rsidR="00E87463" w:rsidRPr="006E460F">
        <w:rPr>
          <w:lang w:eastAsia="en-AU"/>
        </w:rPr>
        <w:t xml:space="preserve"> an agency disposes off </w:t>
      </w:r>
      <w:r w:rsidR="008C5B8E" w:rsidRPr="006E460F">
        <w:rPr>
          <w:lang w:eastAsia="en-AU"/>
        </w:rPr>
        <w:t xml:space="preserve">a non-financial asset, the agency must seek approval to use the proceeds from disposal (net gain only) in accordance with the approval requirements in the </w:t>
      </w:r>
      <w:hyperlink r:id="rId40" w:anchor="Accounting" w:history="1">
        <w:r w:rsidR="008C5B8E" w:rsidRPr="006E460F">
          <w:rPr>
            <w:rStyle w:val="Hyperlink"/>
          </w:rPr>
          <w:t>Treasurer’s Direction – Income</w:t>
        </w:r>
      </w:hyperlink>
      <w:r w:rsidR="008C5B8E" w:rsidRPr="006E460F">
        <w:rPr>
          <w:lang w:eastAsia="en-AU"/>
        </w:rPr>
        <w:t>.</w:t>
      </w:r>
      <w:r w:rsidR="007631C8" w:rsidRPr="004D45FB">
        <w:rPr>
          <w:lang w:eastAsia="en-AU"/>
        </w:rPr>
        <w:t xml:space="preserve"> This requirement does not apply to government business divisions because they fund their operations through revenue generated from the sale of assets or services they provide.</w:t>
      </w:r>
    </w:p>
    <w:p w14:paraId="5D198A74" w14:textId="1074AF88" w:rsidR="00A71A50" w:rsidRPr="006E460F" w:rsidRDefault="00D35A85" w:rsidP="00E6600D">
      <w:pPr>
        <w:pStyle w:val="Heading3"/>
        <w:ind w:left="709"/>
        <w:jc w:val="both"/>
      </w:pPr>
      <w:bookmarkStart w:id="615" w:name="_Toc168047152"/>
      <w:r w:rsidRPr="006E460F">
        <w:t xml:space="preserve">Sample </w:t>
      </w:r>
      <w:r w:rsidRPr="00440607">
        <w:t>a</w:t>
      </w:r>
      <w:r w:rsidR="00A71A50" w:rsidRPr="00440607">
        <w:t>ccounting entries</w:t>
      </w:r>
      <w:bookmarkEnd w:id="615"/>
    </w:p>
    <w:p w14:paraId="46E7211C" w14:textId="44C4F58E" w:rsidR="00A71A50" w:rsidRDefault="00A71A50" w:rsidP="00E6600D">
      <w:r>
        <w:t>A block of land with a carrying value of $100 000 is sold for $132 000 (inclusive of GST)</w:t>
      </w:r>
    </w:p>
    <w:p w14:paraId="6BFCB990" w14:textId="00CC62CE" w:rsidR="00A71A50" w:rsidRDefault="00A71A50" w:rsidP="00E6600D">
      <w:r>
        <w:t>The table below provides sample general ledger journal entries for accounting for the sale of the land. The journals are provided as a guide and agencies need to consider other complexities and circumstances surrounding transactions that may necessitate modification to the sample journals. Agencies also need to consider specific ledger codes when posting the journals as individual agencies may utilise slightly different posting level codes.</w:t>
      </w:r>
    </w:p>
    <w:tbl>
      <w:tblPr>
        <w:tblStyle w:val="NTGtable1"/>
        <w:tblW w:w="0" w:type="auto"/>
        <w:tblLook w:val="04A0" w:firstRow="1" w:lastRow="0" w:firstColumn="1" w:lastColumn="0" w:noHBand="0" w:noVBand="1"/>
      </w:tblPr>
      <w:tblGrid>
        <w:gridCol w:w="3710"/>
        <w:gridCol w:w="1769"/>
        <w:gridCol w:w="1892"/>
        <w:gridCol w:w="2937"/>
      </w:tblGrid>
      <w:tr w:rsidR="00A71A50" w14:paraId="64517AF8" w14:textId="77777777" w:rsidTr="009055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0" w:type="dxa"/>
          </w:tcPr>
          <w:p w14:paraId="7CDEBB5D" w14:textId="77777777" w:rsidR="00A71A50" w:rsidRPr="00C52498" w:rsidRDefault="00A71A50" w:rsidP="00E6600D">
            <w:pPr>
              <w:rPr>
                <w:lang w:eastAsia="en-AU"/>
              </w:rPr>
            </w:pPr>
            <w:r>
              <w:rPr>
                <w:lang w:eastAsia="en-AU"/>
              </w:rPr>
              <w:t>Account description</w:t>
            </w:r>
          </w:p>
        </w:tc>
        <w:tc>
          <w:tcPr>
            <w:tcW w:w="1769" w:type="dxa"/>
          </w:tcPr>
          <w:p w14:paraId="07C6DC38" w14:textId="77777777" w:rsidR="00A71A50" w:rsidRPr="00C52498" w:rsidRDefault="00A71A50" w:rsidP="00E6600D">
            <w:pPr>
              <w:cnfStyle w:val="100000000000" w:firstRow="1" w:lastRow="0" w:firstColumn="0" w:lastColumn="0" w:oddVBand="0" w:evenVBand="0" w:oddHBand="0" w:evenHBand="0" w:firstRowFirstColumn="0" w:firstRowLastColumn="0" w:lastRowFirstColumn="0" w:lastRowLastColumn="0"/>
              <w:rPr>
                <w:lang w:eastAsia="en-AU"/>
              </w:rPr>
            </w:pPr>
            <w:r>
              <w:rPr>
                <w:lang w:eastAsia="en-AU"/>
              </w:rPr>
              <w:t>Account code</w:t>
            </w:r>
          </w:p>
        </w:tc>
        <w:tc>
          <w:tcPr>
            <w:tcW w:w="1892" w:type="dxa"/>
          </w:tcPr>
          <w:p w14:paraId="72FB0684" w14:textId="77777777" w:rsidR="00A71A50" w:rsidRPr="00C52498" w:rsidRDefault="00A71A50" w:rsidP="00E6600D">
            <w:pPr>
              <w:cnfStyle w:val="100000000000" w:firstRow="1" w:lastRow="0" w:firstColumn="0" w:lastColumn="0" w:oddVBand="0" w:evenVBand="0" w:oddHBand="0" w:evenHBand="0" w:firstRowFirstColumn="0" w:firstRowLastColumn="0" w:lastRowFirstColumn="0" w:lastRowLastColumn="0"/>
              <w:rPr>
                <w:lang w:eastAsia="en-AU"/>
              </w:rPr>
            </w:pPr>
            <w:r w:rsidRPr="00C52498">
              <w:rPr>
                <w:lang w:eastAsia="en-AU"/>
              </w:rPr>
              <w:t>DR</w:t>
            </w:r>
          </w:p>
        </w:tc>
        <w:tc>
          <w:tcPr>
            <w:tcW w:w="2937" w:type="dxa"/>
          </w:tcPr>
          <w:p w14:paraId="2335DC4F" w14:textId="77777777" w:rsidR="00A71A50" w:rsidRPr="00C52498" w:rsidRDefault="00A71A50" w:rsidP="00E6600D">
            <w:pPr>
              <w:cnfStyle w:val="100000000000" w:firstRow="1" w:lastRow="0" w:firstColumn="0" w:lastColumn="0" w:oddVBand="0" w:evenVBand="0" w:oddHBand="0" w:evenHBand="0" w:firstRowFirstColumn="0" w:firstRowLastColumn="0" w:lastRowFirstColumn="0" w:lastRowLastColumn="0"/>
              <w:rPr>
                <w:lang w:eastAsia="en-AU"/>
              </w:rPr>
            </w:pPr>
            <w:r w:rsidRPr="00C52498">
              <w:rPr>
                <w:lang w:eastAsia="en-AU"/>
              </w:rPr>
              <w:t>CR</w:t>
            </w:r>
          </w:p>
        </w:tc>
      </w:tr>
      <w:tr w:rsidR="00A71A50" w14:paraId="68B622AD" w14:textId="77777777" w:rsidTr="00905573">
        <w:tc>
          <w:tcPr>
            <w:cnfStyle w:val="001000000000" w:firstRow="0" w:lastRow="0" w:firstColumn="1" w:lastColumn="0" w:oddVBand="0" w:evenVBand="0" w:oddHBand="0" w:evenHBand="0" w:firstRowFirstColumn="0" w:firstRowLastColumn="0" w:lastRowFirstColumn="0" w:lastRowLastColumn="0"/>
            <w:tcW w:w="3710" w:type="dxa"/>
          </w:tcPr>
          <w:p w14:paraId="24E765BF" w14:textId="7075ED63" w:rsidR="00A71A50" w:rsidRPr="00C52498" w:rsidRDefault="00A71A50" w:rsidP="00E6600D">
            <w:pPr>
              <w:rPr>
                <w:lang w:eastAsia="en-AU"/>
              </w:rPr>
            </w:pPr>
            <w:r w:rsidRPr="00C52498">
              <w:rPr>
                <w:lang w:eastAsia="en-AU"/>
              </w:rPr>
              <w:t xml:space="preserve">Cash at </w:t>
            </w:r>
            <w:r w:rsidR="005F0F4F">
              <w:rPr>
                <w:lang w:eastAsia="en-AU"/>
              </w:rPr>
              <w:t>b</w:t>
            </w:r>
            <w:r w:rsidRPr="00C52498">
              <w:rPr>
                <w:lang w:eastAsia="en-AU"/>
              </w:rPr>
              <w:t>ank</w:t>
            </w:r>
          </w:p>
        </w:tc>
        <w:tc>
          <w:tcPr>
            <w:tcW w:w="1769" w:type="dxa"/>
          </w:tcPr>
          <w:p w14:paraId="5C370835" w14:textId="688B81C9" w:rsidR="00A71A50" w:rsidRPr="00C52498" w:rsidRDefault="002A413E" w:rsidP="00E6600D">
            <w:pPr>
              <w:cnfStyle w:val="000000000000" w:firstRow="0" w:lastRow="0" w:firstColumn="0" w:lastColumn="0" w:oddVBand="0" w:evenVBand="0" w:oddHBand="0" w:evenHBand="0" w:firstRowFirstColumn="0" w:firstRowLastColumn="0" w:lastRowFirstColumn="0" w:lastRowLastColumn="0"/>
              <w:rPr>
                <w:lang w:eastAsia="en-AU"/>
              </w:rPr>
            </w:pPr>
            <w:r>
              <w:rPr>
                <w:lang w:eastAsia="en-AU"/>
              </w:rPr>
              <w:t>811110</w:t>
            </w:r>
          </w:p>
        </w:tc>
        <w:tc>
          <w:tcPr>
            <w:tcW w:w="1892" w:type="dxa"/>
          </w:tcPr>
          <w:p w14:paraId="4642BF75" w14:textId="77777777" w:rsidR="00A71A50" w:rsidRPr="00C52498"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r w:rsidRPr="00C52498">
              <w:rPr>
                <w:lang w:eastAsia="en-AU"/>
              </w:rPr>
              <w:t>$132 000</w:t>
            </w:r>
          </w:p>
        </w:tc>
        <w:tc>
          <w:tcPr>
            <w:tcW w:w="2937" w:type="dxa"/>
          </w:tcPr>
          <w:p w14:paraId="09B7BC0E" w14:textId="77777777" w:rsidR="00A71A50" w:rsidRPr="00C52498"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p>
        </w:tc>
      </w:tr>
      <w:tr w:rsidR="00A71A50" w14:paraId="77C7BAAF" w14:textId="77777777" w:rsidTr="009055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0" w:type="dxa"/>
          </w:tcPr>
          <w:p w14:paraId="2E5D2C87" w14:textId="448721C0" w:rsidR="00A71A50" w:rsidRPr="00C52498" w:rsidRDefault="00A71A50" w:rsidP="00E6600D">
            <w:pPr>
              <w:rPr>
                <w:lang w:eastAsia="en-AU"/>
              </w:rPr>
            </w:pPr>
            <w:r w:rsidRPr="00C52498">
              <w:rPr>
                <w:lang w:eastAsia="en-AU"/>
              </w:rPr>
              <w:t xml:space="preserve">GST </w:t>
            </w:r>
            <w:r w:rsidR="005F0F4F">
              <w:rPr>
                <w:lang w:eastAsia="en-AU"/>
              </w:rPr>
              <w:t>d</w:t>
            </w:r>
            <w:r w:rsidRPr="00C52498">
              <w:rPr>
                <w:lang w:eastAsia="en-AU"/>
              </w:rPr>
              <w:t>ue/</w:t>
            </w:r>
            <w:r w:rsidR="005F0F4F">
              <w:rPr>
                <w:lang w:eastAsia="en-AU"/>
              </w:rPr>
              <w:t>r</w:t>
            </w:r>
            <w:r>
              <w:rPr>
                <w:lang w:eastAsia="en-AU"/>
              </w:rPr>
              <w:t xml:space="preserve">eceived </w:t>
            </w:r>
          </w:p>
        </w:tc>
        <w:tc>
          <w:tcPr>
            <w:tcW w:w="1769" w:type="dxa"/>
          </w:tcPr>
          <w:p w14:paraId="4781FD2D" w14:textId="77777777" w:rsidR="00A71A50" w:rsidRPr="00C52498" w:rsidRDefault="00A71A50" w:rsidP="00E6600D">
            <w:pPr>
              <w:cnfStyle w:val="000000010000" w:firstRow="0" w:lastRow="0" w:firstColumn="0" w:lastColumn="0" w:oddVBand="0" w:evenVBand="0" w:oddHBand="0" w:evenHBand="1" w:firstRowFirstColumn="0" w:firstRowLastColumn="0" w:lastRowFirstColumn="0" w:lastRowLastColumn="0"/>
              <w:rPr>
                <w:lang w:eastAsia="en-AU"/>
              </w:rPr>
            </w:pPr>
            <w:r w:rsidRPr="00C52498">
              <w:rPr>
                <w:lang w:eastAsia="en-AU"/>
              </w:rPr>
              <w:t>812810</w:t>
            </w:r>
          </w:p>
        </w:tc>
        <w:tc>
          <w:tcPr>
            <w:tcW w:w="1892" w:type="dxa"/>
          </w:tcPr>
          <w:p w14:paraId="60DA81C9" w14:textId="77777777" w:rsidR="00A71A50" w:rsidRPr="00C52498" w:rsidRDefault="00A71A50" w:rsidP="00E6600D">
            <w:pPr>
              <w:cnfStyle w:val="000000010000" w:firstRow="0" w:lastRow="0" w:firstColumn="0" w:lastColumn="0" w:oddVBand="0" w:evenVBand="0" w:oddHBand="0" w:evenHBand="1" w:firstRowFirstColumn="0" w:firstRowLastColumn="0" w:lastRowFirstColumn="0" w:lastRowLastColumn="0"/>
              <w:rPr>
                <w:lang w:eastAsia="en-AU"/>
              </w:rPr>
            </w:pPr>
          </w:p>
        </w:tc>
        <w:tc>
          <w:tcPr>
            <w:tcW w:w="2937" w:type="dxa"/>
          </w:tcPr>
          <w:p w14:paraId="39B1DF13" w14:textId="77777777" w:rsidR="00A71A50" w:rsidRPr="00C52498" w:rsidRDefault="00A71A50" w:rsidP="00E6600D">
            <w:pPr>
              <w:cnfStyle w:val="000000010000" w:firstRow="0" w:lastRow="0" w:firstColumn="0" w:lastColumn="0" w:oddVBand="0" w:evenVBand="0" w:oddHBand="0" w:evenHBand="1" w:firstRowFirstColumn="0" w:firstRowLastColumn="0" w:lastRowFirstColumn="0" w:lastRowLastColumn="0"/>
              <w:rPr>
                <w:lang w:eastAsia="en-AU"/>
              </w:rPr>
            </w:pPr>
            <w:r w:rsidRPr="00C52498">
              <w:rPr>
                <w:lang w:eastAsia="en-AU"/>
              </w:rPr>
              <w:t>$12 000</w:t>
            </w:r>
          </w:p>
        </w:tc>
      </w:tr>
      <w:tr w:rsidR="00A71A50" w14:paraId="5A37FDBA" w14:textId="77777777" w:rsidTr="00905573">
        <w:tc>
          <w:tcPr>
            <w:cnfStyle w:val="001000000000" w:firstRow="0" w:lastRow="0" w:firstColumn="1" w:lastColumn="0" w:oddVBand="0" w:evenVBand="0" w:oddHBand="0" w:evenHBand="0" w:firstRowFirstColumn="0" w:firstRowLastColumn="0" w:lastRowFirstColumn="0" w:lastRowLastColumn="0"/>
            <w:tcW w:w="3710" w:type="dxa"/>
          </w:tcPr>
          <w:p w14:paraId="4451C329" w14:textId="0F268E35" w:rsidR="00A71A50" w:rsidRPr="00C52498" w:rsidRDefault="00A71A50" w:rsidP="00E6600D">
            <w:pPr>
              <w:rPr>
                <w:lang w:eastAsia="en-AU"/>
              </w:rPr>
            </w:pPr>
            <w:r w:rsidRPr="00C52498">
              <w:t xml:space="preserve">Profit or </w:t>
            </w:r>
            <w:r w:rsidR="005F0F4F">
              <w:t>l</w:t>
            </w:r>
            <w:r w:rsidRPr="00C52498">
              <w:t>oss on sale of land</w:t>
            </w:r>
            <w:r>
              <w:t xml:space="preserve"> </w:t>
            </w:r>
          </w:p>
        </w:tc>
        <w:tc>
          <w:tcPr>
            <w:tcW w:w="1769" w:type="dxa"/>
          </w:tcPr>
          <w:p w14:paraId="0FB8D1D7" w14:textId="77777777" w:rsidR="00A71A50" w:rsidRPr="00C52498"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r w:rsidRPr="00C52498">
              <w:t>172100</w:t>
            </w:r>
          </w:p>
        </w:tc>
        <w:tc>
          <w:tcPr>
            <w:tcW w:w="1892" w:type="dxa"/>
          </w:tcPr>
          <w:p w14:paraId="4056E5B2" w14:textId="77777777" w:rsidR="00A71A50" w:rsidRPr="00C52498"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p>
        </w:tc>
        <w:tc>
          <w:tcPr>
            <w:tcW w:w="2937" w:type="dxa"/>
          </w:tcPr>
          <w:p w14:paraId="60B6A72B" w14:textId="77777777" w:rsidR="00A71A50" w:rsidRPr="00C52498" w:rsidRDefault="00A71A50" w:rsidP="00E6600D">
            <w:pPr>
              <w:cnfStyle w:val="000000000000" w:firstRow="0" w:lastRow="0" w:firstColumn="0" w:lastColumn="0" w:oddVBand="0" w:evenVBand="0" w:oddHBand="0" w:evenHBand="0" w:firstRowFirstColumn="0" w:firstRowLastColumn="0" w:lastRowFirstColumn="0" w:lastRowLastColumn="0"/>
              <w:rPr>
                <w:lang w:eastAsia="en-AU"/>
              </w:rPr>
            </w:pPr>
            <w:r w:rsidRPr="00C52498">
              <w:rPr>
                <w:lang w:eastAsia="en-AU"/>
              </w:rPr>
              <w:t>$20 000</w:t>
            </w:r>
          </w:p>
        </w:tc>
      </w:tr>
      <w:tr w:rsidR="00A71A50" w14:paraId="6520020A" w14:textId="77777777" w:rsidTr="009055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0" w:type="dxa"/>
          </w:tcPr>
          <w:p w14:paraId="310DB1FF" w14:textId="552A375B" w:rsidR="00A71A50" w:rsidRPr="00C52498" w:rsidRDefault="00A71A50" w:rsidP="00E6600D">
            <w:pPr>
              <w:rPr>
                <w:lang w:eastAsia="en-AU"/>
              </w:rPr>
            </w:pPr>
            <w:r w:rsidRPr="00C52498">
              <w:rPr>
                <w:lang w:eastAsia="en-AU"/>
              </w:rPr>
              <w:t>Land –</w:t>
            </w:r>
            <w:r w:rsidR="005F0F4F">
              <w:rPr>
                <w:lang w:eastAsia="en-AU"/>
              </w:rPr>
              <w:t xml:space="preserve"> sales</w:t>
            </w:r>
          </w:p>
        </w:tc>
        <w:tc>
          <w:tcPr>
            <w:tcW w:w="1769" w:type="dxa"/>
          </w:tcPr>
          <w:p w14:paraId="75724CEA" w14:textId="4F9A8F6D" w:rsidR="00A71A50" w:rsidRPr="00C52498" w:rsidRDefault="00A71A50" w:rsidP="00E6600D">
            <w:pPr>
              <w:cnfStyle w:val="000000010000" w:firstRow="0" w:lastRow="0" w:firstColumn="0" w:lastColumn="0" w:oddVBand="0" w:evenVBand="0" w:oddHBand="0" w:evenHBand="1" w:firstRowFirstColumn="0" w:firstRowLastColumn="0" w:lastRowFirstColumn="0" w:lastRowLastColumn="0"/>
              <w:rPr>
                <w:lang w:eastAsia="en-AU"/>
              </w:rPr>
            </w:pPr>
            <w:r w:rsidRPr="00C52498">
              <w:rPr>
                <w:lang w:eastAsia="en-AU"/>
              </w:rPr>
              <w:t>84</w:t>
            </w:r>
            <w:r w:rsidR="005F0F4F">
              <w:rPr>
                <w:lang w:eastAsia="en-AU"/>
              </w:rPr>
              <w:t>1</w:t>
            </w:r>
            <w:r w:rsidRPr="00C52498">
              <w:rPr>
                <w:lang w:eastAsia="en-AU"/>
              </w:rPr>
              <w:t>120</w:t>
            </w:r>
          </w:p>
        </w:tc>
        <w:tc>
          <w:tcPr>
            <w:tcW w:w="1892" w:type="dxa"/>
          </w:tcPr>
          <w:p w14:paraId="3CFD9F93" w14:textId="77777777" w:rsidR="00A71A50" w:rsidRPr="00C52498" w:rsidRDefault="00A71A50" w:rsidP="00E6600D">
            <w:pPr>
              <w:cnfStyle w:val="000000010000" w:firstRow="0" w:lastRow="0" w:firstColumn="0" w:lastColumn="0" w:oddVBand="0" w:evenVBand="0" w:oddHBand="0" w:evenHBand="1" w:firstRowFirstColumn="0" w:firstRowLastColumn="0" w:lastRowFirstColumn="0" w:lastRowLastColumn="0"/>
              <w:rPr>
                <w:lang w:eastAsia="en-AU"/>
              </w:rPr>
            </w:pPr>
          </w:p>
        </w:tc>
        <w:tc>
          <w:tcPr>
            <w:tcW w:w="2937" w:type="dxa"/>
          </w:tcPr>
          <w:p w14:paraId="68DF99E6" w14:textId="77777777" w:rsidR="00A71A50" w:rsidRPr="00C52498" w:rsidRDefault="00A71A50" w:rsidP="00E6600D">
            <w:pPr>
              <w:cnfStyle w:val="000000010000" w:firstRow="0" w:lastRow="0" w:firstColumn="0" w:lastColumn="0" w:oddVBand="0" w:evenVBand="0" w:oddHBand="0" w:evenHBand="1" w:firstRowFirstColumn="0" w:firstRowLastColumn="0" w:lastRowFirstColumn="0" w:lastRowLastColumn="0"/>
              <w:rPr>
                <w:lang w:eastAsia="en-AU"/>
              </w:rPr>
            </w:pPr>
            <w:r w:rsidRPr="00C52498">
              <w:rPr>
                <w:lang w:eastAsia="en-AU"/>
              </w:rPr>
              <w:t>$100 000</w:t>
            </w:r>
          </w:p>
        </w:tc>
      </w:tr>
    </w:tbl>
    <w:p w14:paraId="580C67C0" w14:textId="77777777" w:rsidR="00A71A50" w:rsidRPr="003E46A9" w:rsidRDefault="00A71A50" w:rsidP="00E6600D">
      <w:pPr>
        <w:rPr>
          <w:highlight w:val="yellow"/>
          <w:lang w:eastAsia="en-AU"/>
        </w:rPr>
      </w:pPr>
    </w:p>
    <w:p w14:paraId="5195B33A" w14:textId="27E83F3E" w:rsidR="00E2721F" w:rsidRPr="000A62F3" w:rsidRDefault="00E2721F" w:rsidP="00E6600D">
      <w:pPr>
        <w:pStyle w:val="Heading1"/>
      </w:pPr>
      <w:bookmarkStart w:id="616" w:name="_Toc168047153"/>
      <w:bookmarkStart w:id="617" w:name="_Ref99547507"/>
      <w:bookmarkStart w:id="618" w:name="_Toc135315451"/>
      <w:r w:rsidRPr="000A62F3">
        <w:t>Management</w:t>
      </w:r>
      <w:bookmarkEnd w:id="545"/>
      <w:bookmarkEnd w:id="616"/>
      <w:r w:rsidRPr="000A62F3">
        <w:t xml:space="preserve"> </w:t>
      </w:r>
      <w:bookmarkEnd w:id="617"/>
      <w:bookmarkEnd w:id="618"/>
    </w:p>
    <w:p w14:paraId="77099DD2" w14:textId="03CB08F5" w:rsidR="00E2721F" w:rsidRDefault="00E2721F" w:rsidP="00E6600D">
      <w:r w:rsidRPr="000A62F3">
        <w:t xml:space="preserve">Non-financial assets </w:t>
      </w:r>
      <w:r w:rsidR="006E0635">
        <w:t>generally</w:t>
      </w:r>
      <w:r w:rsidRPr="000A62F3">
        <w:t xml:space="preserve"> represent a significant portion of an agency’s asset base and play a key role in the delivery of agency outputs.  As items of ‘public property’, all assets, including property, plant and equipment and intangible assets should be subject to appropriate management, accountability and control arrangements. </w:t>
      </w:r>
    </w:p>
    <w:p w14:paraId="46F874C1" w14:textId="3015101B" w:rsidR="00E2721F" w:rsidRDefault="00E2721F" w:rsidP="00E6600D">
      <w:pPr>
        <w:pStyle w:val="ListNumber"/>
      </w:pPr>
      <w:r w:rsidRPr="0034273A">
        <w:t xml:space="preserve">An accountable officer </w:t>
      </w:r>
      <w:r w:rsidR="008613BF">
        <w:t xml:space="preserve">and or accountable officer of a construction authority managing assets on behalf of client agencies must implement policies and procedures which facilitate physical security and control of assets, including at a </w:t>
      </w:r>
      <w:r w:rsidRPr="0034273A">
        <w:t>minimum the following:</w:t>
      </w:r>
    </w:p>
    <w:p w14:paraId="5ECECD43" w14:textId="77777777" w:rsidR="00E2721F" w:rsidRDefault="00E2721F" w:rsidP="00E6600D">
      <w:pPr>
        <w:pStyle w:val="ListNumber"/>
        <w:numPr>
          <w:ilvl w:val="0"/>
          <w:numId w:val="45"/>
        </w:numPr>
      </w:pPr>
      <w:r w:rsidRPr="0034273A">
        <w:t>safeguarding and protecting the assets against loss or damage</w:t>
      </w:r>
    </w:p>
    <w:p w14:paraId="3EA55A7B" w14:textId="75E088D4" w:rsidR="00E2721F" w:rsidRDefault="00E2721F" w:rsidP="00E6600D">
      <w:pPr>
        <w:pStyle w:val="ListNumber"/>
        <w:numPr>
          <w:ilvl w:val="0"/>
          <w:numId w:val="45"/>
        </w:numPr>
      </w:pPr>
      <w:r w:rsidRPr="0034273A">
        <w:t>monitoring of asset condition, use and performance</w:t>
      </w:r>
    </w:p>
    <w:p w14:paraId="688D0409" w14:textId="7C9B614D" w:rsidR="00E2721F" w:rsidRPr="007A7A12" w:rsidRDefault="008613BF" w:rsidP="00E6600D">
      <w:pPr>
        <w:pStyle w:val="ListNumber"/>
        <w:numPr>
          <w:ilvl w:val="0"/>
          <w:numId w:val="45"/>
        </w:numPr>
      </w:pPr>
      <w:r w:rsidRPr="007A7A12">
        <w:t xml:space="preserve">implementing appropriate processes and approvals for the disposal of assets </w:t>
      </w:r>
    </w:p>
    <w:p w14:paraId="04E0C7EE" w14:textId="08598E6B" w:rsidR="00E2721F" w:rsidRDefault="00263C42" w:rsidP="00E6600D">
      <w:pPr>
        <w:pStyle w:val="ListNumber"/>
        <w:numPr>
          <w:ilvl w:val="0"/>
          <w:numId w:val="45"/>
        </w:numPr>
      </w:pPr>
      <w:r>
        <w:t xml:space="preserve">non-financial </w:t>
      </w:r>
      <w:r w:rsidR="00E2721F" w:rsidRPr="0034273A">
        <w:t>asset life cycle management, taking into account asset planning, acquisition, operation</w:t>
      </w:r>
      <w:r w:rsidR="00FE2C86">
        <w:t xml:space="preserve"> (</w:t>
      </w:r>
      <w:r w:rsidR="00E2721F" w:rsidRPr="0034273A">
        <w:t>including maintenance</w:t>
      </w:r>
      <w:r w:rsidR="00FE2C86">
        <w:t>)</w:t>
      </w:r>
      <w:r w:rsidR="00E2721F" w:rsidRPr="0034273A">
        <w:t xml:space="preserve"> and disposal</w:t>
      </w:r>
      <w:r w:rsidR="00E2721F">
        <w:t>.</w:t>
      </w:r>
    </w:p>
    <w:p w14:paraId="066D8B33" w14:textId="1A9D6C1C" w:rsidR="00FE2C86" w:rsidRPr="002A797B" w:rsidRDefault="00FE2C86" w:rsidP="00E6600D">
      <w:pPr>
        <w:pStyle w:val="ListNumber"/>
      </w:pPr>
      <w:r w:rsidRPr="00FE2C86">
        <w:t xml:space="preserve">Agencies should also ensure that there are processes in place for the full accountability for asset purchases </w:t>
      </w:r>
      <w:r w:rsidRPr="002A797B">
        <w:t>and disposals including timely and accurate asset recognition or derecognition as appropriate.</w:t>
      </w:r>
    </w:p>
    <w:p w14:paraId="7D0B1794" w14:textId="77777777" w:rsidR="00FF4460" w:rsidRDefault="00263C42" w:rsidP="00E6600D">
      <w:pPr>
        <w:pStyle w:val="ListNumber"/>
      </w:pPr>
      <w:r w:rsidRPr="006E460F">
        <w:t>The construction authority may undertake some asset management activities on behalf of an agency particularly activities relating to monitoring an assets condition, use and performance and asset life cycle management. Where a construction authority undertakes these activities on behalf of an agency, the responsibility of the construction authority for agency assets will be outlined in the partnering agreement.</w:t>
      </w:r>
      <w:r>
        <w:t xml:space="preserve"> </w:t>
      </w:r>
    </w:p>
    <w:p w14:paraId="45C1CE01" w14:textId="7538EE3E" w:rsidR="00FF4460" w:rsidRPr="0027520D" w:rsidRDefault="00FF4460" w:rsidP="00E6600D">
      <w:pPr>
        <w:pStyle w:val="Heading2"/>
      </w:pPr>
      <w:bookmarkStart w:id="619" w:name="_Toc135315454"/>
      <w:bookmarkStart w:id="620" w:name="_Toc168047154"/>
      <w:r w:rsidRPr="0027520D">
        <w:t>Stocktake</w:t>
      </w:r>
      <w:bookmarkEnd w:id="619"/>
      <w:r w:rsidR="00054D79">
        <w:t>s</w:t>
      </w:r>
      <w:bookmarkEnd w:id="620"/>
    </w:p>
    <w:p w14:paraId="3708E796" w14:textId="70344390" w:rsidR="00FF4460" w:rsidRPr="0027520D" w:rsidRDefault="00FF4460" w:rsidP="00E6600D">
      <w:r w:rsidRPr="0095358B">
        <w:t xml:space="preserve">Stocktake of assets is the process of verifying the existence of assets. In addition to other asset management procedures and controls, assets should be subject to adequate safeguards against loss or damage. Such safeguards would include ensuring physical security over assets is maintained and the conduct of </w:t>
      </w:r>
      <w:r w:rsidRPr="0027520D">
        <w:t>systematic asset stocktakes</w:t>
      </w:r>
      <w:r w:rsidR="00434689">
        <w:t>.</w:t>
      </w:r>
    </w:p>
    <w:p w14:paraId="6BA93C8E" w14:textId="090674A6" w:rsidR="00FF4460" w:rsidRDefault="00FF4460" w:rsidP="00E6600D">
      <w:r w:rsidRPr="0027520D">
        <w:t xml:space="preserve">Stocktakes should be carried out on a regular basis. </w:t>
      </w:r>
      <w:r>
        <w:t>Each a</w:t>
      </w:r>
      <w:r w:rsidRPr="0027520D">
        <w:t xml:space="preserve">gency </w:t>
      </w:r>
      <w:r>
        <w:t xml:space="preserve">should </w:t>
      </w:r>
      <w:r w:rsidRPr="0027520D">
        <w:t>assess how frequently</w:t>
      </w:r>
      <w:r>
        <w:t>,</w:t>
      </w:r>
      <w:r w:rsidRPr="0027520D">
        <w:t xml:space="preserve"> and which class</w:t>
      </w:r>
      <w:r>
        <w:t>es</w:t>
      </w:r>
      <w:r w:rsidRPr="0027520D">
        <w:t xml:space="preserve"> of assets stocktakes are required</w:t>
      </w:r>
      <w:r w:rsidR="00BD6DA8">
        <w:t xml:space="preserve"> for</w:t>
      </w:r>
      <w:r w:rsidRPr="0027520D">
        <w:t>.  This assessment should take into account such factors as the risk profile and degree of physical security associated with different assets.</w:t>
      </w:r>
      <w:r>
        <w:t xml:space="preserve"> </w:t>
      </w:r>
    </w:p>
    <w:p w14:paraId="56851656" w14:textId="7A0D021A" w:rsidR="00FF4460" w:rsidRDefault="00FF4460" w:rsidP="00E6600D">
      <w:r>
        <w:t xml:space="preserve">At a minimum, agencies must undertake a stocktake of property, plant and equipment (excluding intangible assets) measured under the cost model, at least once every three years. These stocktakes maybe undertaken </w:t>
      </w:r>
      <w:r w:rsidR="00E24973">
        <w:t xml:space="preserve">for </w:t>
      </w:r>
      <w:r w:rsidR="0020532D">
        <w:t xml:space="preserve">sub classes of property, plant and equipment </w:t>
      </w:r>
      <w:r>
        <w:t xml:space="preserve">on a rolling basis, </w:t>
      </w:r>
      <w:r w:rsidRPr="0027520D">
        <w:t>so that all assets are subject to stocktake at least once every cycle.</w:t>
      </w:r>
    </w:p>
    <w:p w14:paraId="4AB6B9BB" w14:textId="1253A1F3" w:rsidR="00FF4460" w:rsidRPr="006E460F" w:rsidRDefault="00FF4460" w:rsidP="00E6600D">
      <w:r w:rsidRPr="006E460F">
        <w:t>For other types of assets, the stocktake process may</w:t>
      </w:r>
      <w:r w:rsidR="00591CC9" w:rsidRPr="006E460F">
        <w:t xml:space="preserve"> </w:t>
      </w:r>
      <w:r w:rsidRPr="006E460F">
        <w:t>be combined with asset valuation exercises where part of the asset valuation process involves sighting the asset and</w:t>
      </w:r>
      <w:r w:rsidR="00591CC9" w:rsidRPr="006E460F">
        <w:t xml:space="preserve"> or</w:t>
      </w:r>
      <w:r w:rsidRPr="006E460F">
        <w:t xml:space="preserve"> assessing the condition of the asset.</w:t>
      </w:r>
    </w:p>
    <w:p w14:paraId="5F0028A1" w14:textId="77777777" w:rsidR="00FF4460" w:rsidRDefault="00FF4460" w:rsidP="00E6600D">
      <w:r>
        <w:t>The asset register will provide agencies with a checklist of assets under their control. The stocktake process will provide the formal means through which the accuracy of the asset register is assessed.</w:t>
      </w:r>
    </w:p>
    <w:p w14:paraId="24237F55" w14:textId="77777777" w:rsidR="00FF4460" w:rsidRDefault="00FF4460" w:rsidP="00E6600D">
      <w:r w:rsidRPr="0095358B">
        <w:t>Where the stocktake process identifies errors or exce</w:t>
      </w:r>
      <w:r>
        <w:t>ptions in the asset register</w:t>
      </w:r>
      <w:r w:rsidRPr="0095358B">
        <w:t>, these errors or exceptions should be rectified in a timely manner and the underlying integrity of internal controls reassessed where systematic errors are apparent.</w:t>
      </w:r>
      <w:r>
        <w:t xml:space="preserve"> </w:t>
      </w:r>
    </w:p>
    <w:p w14:paraId="00D8A75D" w14:textId="77777777" w:rsidR="00FF4460" w:rsidRDefault="00FF4460" w:rsidP="00E6600D">
      <w:r>
        <w:t>For example, where the stocktake process detects assets in service (with a cost above the capitalisation threshold) that are not recorded on the asset register, it may indicate a breakdown in asset purchasing controls.</w:t>
      </w:r>
    </w:p>
    <w:p w14:paraId="0E6BA3C5" w14:textId="2CF44696" w:rsidR="00591CC9" w:rsidRPr="006E460F" w:rsidRDefault="00FF4460" w:rsidP="00E6600D">
      <w:r w:rsidRPr="006E460F">
        <w:t>For the stocktake process, DCDD Assets and Ledgers team generally contacts an agency</w:t>
      </w:r>
      <w:r w:rsidR="00EE3EF1" w:rsidRPr="006E460F">
        <w:t xml:space="preserve"> to commence the stocktake based on the </w:t>
      </w:r>
      <w:r w:rsidR="00434689" w:rsidRPr="006E460F">
        <w:t xml:space="preserve">agency’s </w:t>
      </w:r>
      <w:r w:rsidR="00EE3EF1" w:rsidRPr="006E460F">
        <w:t>stocktake schedule. The</w:t>
      </w:r>
      <w:r w:rsidRPr="006E460F">
        <w:t xml:space="preserve"> agency needs to nominate a representative who will liaise with DCDD throughout the stocktake process. Agencies </w:t>
      </w:r>
      <w:r w:rsidR="00434689" w:rsidRPr="006E460F">
        <w:t xml:space="preserve">are </w:t>
      </w:r>
      <w:r w:rsidRPr="006E460F">
        <w:t>provided</w:t>
      </w:r>
      <w:r w:rsidR="00434689" w:rsidRPr="006E460F">
        <w:t xml:space="preserve"> with a list of asset</w:t>
      </w:r>
      <w:r w:rsidR="00591CC9" w:rsidRPr="006E460F">
        <w:t>s</w:t>
      </w:r>
      <w:r w:rsidR="00434689" w:rsidRPr="006E460F">
        <w:t xml:space="preserve"> subject to stocktake </w:t>
      </w:r>
      <w:r w:rsidR="00591CC9" w:rsidRPr="006E460F">
        <w:t xml:space="preserve">and are given a timeframe of </w:t>
      </w:r>
      <w:r w:rsidRPr="006E460F">
        <w:t>three months to</w:t>
      </w:r>
      <w:r w:rsidR="00434689" w:rsidRPr="006E460F">
        <w:t xml:space="preserve"> complete th</w:t>
      </w:r>
      <w:r w:rsidR="00591CC9" w:rsidRPr="006E460F">
        <w:t>e</w:t>
      </w:r>
      <w:r w:rsidR="00434689" w:rsidRPr="006E460F">
        <w:t xml:space="preserve"> process.</w:t>
      </w:r>
      <w:r w:rsidRPr="006E460F">
        <w:t xml:space="preserve"> </w:t>
      </w:r>
    </w:p>
    <w:p w14:paraId="1FFFDF22" w14:textId="3D3051C6" w:rsidR="00FF4460" w:rsidRPr="0027520D" w:rsidRDefault="00FF4460" w:rsidP="00E6600D">
      <w:r w:rsidRPr="006E460F">
        <w:t xml:space="preserve">The agency then </w:t>
      </w:r>
      <w:r w:rsidR="00054D79" w:rsidRPr="006E460F">
        <w:t>physically sight</w:t>
      </w:r>
      <w:r w:rsidR="00434689" w:rsidRPr="006E460F">
        <w:t>s</w:t>
      </w:r>
      <w:r w:rsidR="00054D79" w:rsidRPr="006E460F">
        <w:t xml:space="preserve"> </w:t>
      </w:r>
      <w:r w:rsidRPr="006E460F">
        <w:t>those assets</w:t>
      </w:r>
      <w:r w:rsidR="00591CC9" w:rsidRPr="006E460F">
        <w:t xml:space="preserve"> using the asset listing. If an asset cannot be located, the agency investigates and determines what further actions need to be undertaken. </w:t>
      </w:r>
      <w:r w:rsidRPr="006E460F">
        <w:t xml:space="preserve">The </w:t>
      </w:r>
      <w:r w:rsidR="00434689" w:rsidRPr="006E460F">
        <w:t xml:space="preserve">agency </w:t>
      </w:r>
      <w:r w:rsidRPr="006E460F">
        <w:t>communicates the outcome of the stocktake process</w:t>
      </w:r>
      <w:r w:rsidR="00EE3EF1" w:rsidRPr="006E460F">
        <w:t xml:space="preserve"> </w:t>
      </w:r>
      <w:r w:rsidRPr="006E460F">
        <w:t>to DCDD who</w:t>
      </w:r>
      <w:r w:rsidR="00591CC9" w:rsidRPr="006E460F">
        <w:t xml:space="preserve"> will</w:t>
      </w:r>
      <w:r w:rsidRPr="006E460F">
        <w:t xml:space="preserve"> then update the fixed asset register </w:t>
      </w:r>
      <w:r w:rsidR="00EE3EF1" w:rsidRPr="006E460F">
        <w:t xml:space="preserve">with the </w:t>
      </w:r>
      <w:r w:rsidRPr="006E460F">
        <w:t>outcome</w:t>
      </w:r>
      <w:r w:rsidR="00EE3EF1" w:rsidRPr="006E460F">
        <w:t>s</w:t>
      </w:r>
      <w:r w:rsidRPr="006E460F">
        <w:t xml:space="preserve"> of the stocktake conducted.  For more information on the stocktake process, agencies may liaise with DCDD Assets and Ledgers through email </w:t>
      </w:r>
      <w:hyperlink r:id="rId41" w:history="1">
        <w:r w:rsidRPr="006E460F">
          <w:rPr>
            <w:rStyle w:val="Hyperlink"/>
          </w:rPr>
          <w:t>assets.ledgers.jira@nt.gov.au</w:t>
        </w:r>
      </w:hyperlink>
      <w:r>
        <w:t xml:space="preserve"> </w:t>
      </w:r>
    </w:p>
    <w:p w14:paraId="6CB1CE4B" w14:textId="77777777" w:rsidR="00EE3EF1" w:rsidRDefault="00EE3EF1" w:rsidP="00E6600D">
      <w:r w:rsidRPr="0027520D">
        <w:t xml:space="preserve">Where possible, the stocktake process should be carried out by employees not directly responsible for asset management. It should also verify that assets are secured and maintained in a satisfactory condition. </w:t>
      </w:r>
    </w:p>
    <w:p w14:paraId="47621FF7" w14:textId="77777777" w:rsidR="00E2721F" w:rsidRPr="00F912FD" w:rsidRDefault="00E2721F" w:rsidP="00E6600D">
      <w:pPr>
        <w:pStyle w:val="Heading1"/>
      </w:pPr>
      <w:bookmarkStart w:id="621" w:name="_Toc135315453"/>
      <w:bookmarkStart w:id="622" w:name="_Toc168047155"/>
      <w:bookmarkStart w:id="623" w:name="_Toc499820183"/>
      <w:r w:rsidRPr="00F912FD">
        <w:t>Portable and Attractive Items</w:t>
      </w:r>
      <w:bookmarkEnd w:id="621"/>
      <w:bookmarkEnd w:id="622"/>
    </w:p>
    <w:p w14:paraId="416AB44D" w14:textId="19566E6A" w:rsidR="00166A74" w:rsidRDefault="00D148F0" w:rsidP="00E6600D">
      <w:r>
        <w:t xml:space="preserve">Portable and attractive items are assets with a value below the capitalisation threshold and are susceptible </w:t>
      </w:r>
      <w:r w:rsidRPr="00F912FD">
        <w:t xml:space="preserve">to theft or loss due to their movable nature and attractiveness for personal use and resale. These are generally low value assets </w:t>
      </w:r>
      <w:r w:rsidR="00F912FD" w:rsidRPr="00F912FD">
        <w:t>and may include personal computers, programmable calculators, cameras, power tools, ladders, electronic</w:t>
      </w:r>
      <w:r w:rsidRPr="00F912FD">
        <w:t xml:space="preserve"> equipment, cameras</w:t>
      </w:r>
      <w:r w:rsidR="00F912FD" w:rsidRPr="00F912FD">
        <w:t xml:space="preserve"> and like items</w:t>
      </w:r>
      <w:r w:rsidRPr="00F912FD">
        <w:t xml:space="preserve"> etc. </w:t>
      </w:r>
      <w:r w:rsidR="007A5F2C">
        <w:t xml:space="preserve"> For more examples of commonly recorded portable and attractive items, see the </w:t>
      </w:r>
      <w:hyperlink r:id="rId42" w:history="1">
        <w:r w:rsidR="007A5F2C">
          <w:rPr>
            <w:rStyle w:val="Hyperlink"/>
          </w:rPr>
          <w:t>Types of assets | NTG Central</w:t>
        </w:r>
      </w:hyperlink>
      <w:r w:rsidR="007A5F2C">
        <w:t xml:space="preserve">. </w:t>
      </w:r>
    </w:p>
    <w:p w14:paraId="01E3E96F" w14:textId="365E0CA6" w:rsidR="00F912FD" w:rsidRPr="00EE7DA6" w:rsidRDefault="00F912FD" w:rsidP="00E6600D">
      <w:r w:rsidRPr="00F912FD">
        <w:t>Regardless of the treatment of</w:t>
      </w:r>
      <w:r w:rsidR="00166A74">
        <w:t xml:space="preserve"> portable and attractive items for</w:t>
      </w:r>
      <w:r w:rsidRPr="00F912FD">
        <w:t xml:space="preserve"> financial rep</w:t>
      </w:r>
      <w:r w:rsidR="003E636F">
        <w:t>orting purposes, such items should</w:t>
      </w:r>
      <w:r w:rsidRPr="00F912FD">
        <w:t xml:space="preserve"> be registered for physical</w:t>
      </w:r>
      <w:r w:rsidR="007A5F2C">
        <w:t xml:space="preserve"> security and control</w:t>
      </w:r>
      <w:r w:rsidRPr="00F912FD">
        <w:t>.</w:t>
      </w:r>
      <w:r w:rsidR="00166A74">
        <w:t xml:space="preserve"> </w:t>
      </w:r>
      <w:r w:rsidR="00FF4460">
        <w:t xml:space="preserve">It is recommended that agencies record and track portable and attractive items in a register. An agency may </w:t>
      </w:r>
      <w:r w:rsidR="00FF4460" w:rsidRPr="00236F92">
        <w:t xml:space="preserve">choose </w:t>
      </w:r>
      <w:r w:rsidR="00166A74" w:rsidRPr="006E460F">
        <w:t xml:space="preserve"> in lieu of a separate portable and attractive items register, </w:t>
      </w:r>
      <w:r w:rsidR="00FF4460" w:rsidRPr="006E460F">
        <w:t xml:space="preserve">to record portable and attractive </w:t>
      </w:r>
      <w:r w:rsidRPr="006E460F">
        <w:t xml:space="preserve">assets </w:t>
      </w:r>
      <w:r w:rsidR="00CE10B5" w:rsidRPr="006E460F">
        <w:t>at ‘nil’ value in the asset r</w:t>
      </w:r>
      <w:r w:rsidRPr="006E460F">
        <w:t>egister of the agency. Portable and attractive items are not reported</w:t>
      </w:r>
      <w:r w:rsidR="00236F92">
        <w:t xml:space="preserve"> as assets</w:t>
      </w:r>
      <w:r w:rsidRPr="006E460F">
        <w:t xml:space="preserve"> in an agency’s financial statements.</w:t>
      </w:r>
    </w:p>
    <w:p w14:paraId="1A712944" w14:textId="20C508AD" w:rsidR="00E2721F" w:rsidRDefault="00E2721F" w:rsidP="00E6600D">
      <w:r w:rsidRPr="00D148F0">
        <w:t>When identifying porta</w:t>
      </w:r>
      <w:r w:rsidR="007A5F2C">
        <w:t>ble and attractive items, a</w:t>
      </w:r>
      <w:r w:rsidRPr="00D148F0">
        <w:t>gency</w:t>
      </w:r>
      <w:r w:rsidR="00236F92">
        <w:t xml:space="preserve">’s </w:t>
      </w:r>
      <w:r w:rsidRPr="00D148F0">
        <w:t xml:space="preserve">should </w:t>
      </w:r>
      <w:r w:rsidR="00236F92">
        <w:t>consider the</w:t>
      </w:r>
      <w:r w:rsidRPr="00D148F0">
        <w:t xml:space="preserve"> administrative costs of recording these items versus the benefits associated with greater control. </w:t>
      </w:r>
      <w:r w:rsidR="00F912FD" w:rsidRPr="00F912FD">
        <w:t>It may be appropriate to specify a control threshold to exclude very low value items.</w:t>
      </w:r>
      <w:r w:rsidRPr="00F912FD">
        <w:t xml:space="preserve"> </w:t>
      </w:r>
      <w:r w:rsidR="00236F92">
        <w:t xml:space="preserve">Portable and attractive items </w:t>
      </w:r>
      <w:r w:rsidRPr="00F912FD">
        <w:t>should be subject</w:t>
      </w:r>
      <w:r w:rsidRPr="00D148F0">
        <w:t xml:space="preserve"> to stocktake and</w:t>
      </w:r>
      <w:r w:rsidR="00236F92">
        <w:t xml:space="preserve"> should be recorded </w:t>
      </w:r>
      <w:r w:rsidRPr="00D148F0">
        <w:t>in a Portable and Attractive Items Register.</w:t>
      </w:r>
    </w:p>
    <w:p w14:paraId="0B0F568F" w14:textId="7F60B2D7" w:rsidR="00E23003" w:rsidRPr="00D148F0" w:rsidRDefault="00E23003" w:rsidP="00E6600D">
      <w:r w:rsidRPr="006E460F">
        <w:t>A portable and attractive item register may be maintained internally or agencies may seek to add items into a for</w:t>
      </w:r>
      <w:r w:rsidR="00634F99" w:rsidRPr="006E460F">
        <w:t>mal register</w:t>
      </w:r>
      <w:r w:rsidRPr="006E460F">
        <w:t xml:space="preserve">, for which reports can be run through BOXI. For more information on how to include portable and attractive items on the register </w:t>
      </w:r>
      <w:r w:rsidR="00147932" w:rsidRPr="006E460F">
        <w:t xml:space="preserve">administered by </w:t>
      </w:r>
      <w:r w:rsidRPr="006E460F">
        <w:t xml:space="preserve">DCDD, please contact DCDD Assets and Ledgers through email </w:t>
      </w:r>
      <w:hyperlink r:id="rId43" w:history="1">
        <w:r w:rsidRPr="006E460F">
          <w:rPr>
            <w:rStyle w:val="Hyperlink"/>
          </w:rPr>
          <w:t>assets.ledgers.jira@nt.gov.au</w:t>
        </w:r>
      </w:hyperlink>
      <w:r>
        <w:t xml:space="preserve"> </w:t>
      </w:r>
    </w:p>
    <w:p w14:paraId="6855C87D" w14:textId="446F4E3D" w:rsidR="00FE2C86" w:rsidRDefault="00FE2C86" w:rsidP="00E6600D">
      <w:pPr>
        <w:pStyle w:val="Heading1"/>
        <w:rPr>
          <w:lang w:eastAsia="en-AU"/>
        </w:rPr>
      </w:pPr>
      <w:bookmarkStart w:id="624" w:name="_Toc168047156"/>
      <w:bookmarkStart w:id="625" w:name="_Toc135315455"/>
      <w:bookmarkEnd w:id="623"/>
      <w:r>
        <w:rPr>
          <w:lang w:eastAsia="en-AU"/>
        </w:rPr>
        <w:t>Recordkeeping</w:t>
      </w:r>
      <w:bookmarkEnd w:id="624"/>
    </w:p>
    <w:p w14:paraId="6A653C57" w14:textId="33916446" w:rsidR="00FE2C86" w:rsidRDefault="00FE2C86" w:rsidP="00E6600D">
      <w:r w:rsidRPr="0034273A">
        <w:t>An accountable officer</w:t>
      </w:r>
      <w:r>
        <w:t xml:space="preserve"> is responsible for keeping records relating to non-financial assets and at a minimum, must:</w:t>
      </w:r>
    </w:p>
    <w:p w14:paraId="5D2E2CD0" w14:textId="0CEE8AAE" w:rsidR="00166A74" w:rsidRPr="002655FC" w:rsidRDefault="00166A74" w:rsidP="00E6600D">
      <w:pPr>
        <w:pStyle w:val="ListNumber"/>
        <w:numPr>
          <w:ilvl w:val="0"/>
          <w:numId w:val="124"/>
        </w:numPr>
      </w:pPr>
      <w:r w:rsidRPr="0006101C">
        <w:t>ensur</w:t>
      </w:r>
      <w:r>
        <w:t>e</w:t>
      </w:r>
      <w:r w:rsidRPr="0006101C">
        <w:t xml:space="preserve"> assets acquired are recorded in appropriate </w:t>
      </w:r>
      <w:r w:rsidRPr="002655FC">
        <w:t xml:space="preserve">systems </w:t>
      </w:r>
      <w:r w:rsidRPr="006E460F">
        <w:t>in a</w:t>
      </w:r>
      <w:r w:rsidR="003B1FB9" w:rsidRPr="006E460F">
        <w:t>ccordance with timeframes set out in end of financial year circulars</w:t>
      </w:r>
    </w:p>
    <w:p w14:paraId="4F7A1149" w14:textId="2D00EBFF" w:rsidR="00166A74" w:rsidRPr="002655FC" w:rsidRDefault="00166A74" w:rsidP="00E6600D">
      <w:pPr>
        <w:pStyle w:val="ListNumber"/>
        <w:numPr>
          <w:ilvl w:val="0"/>
          <w:numId w:val="124"/>
        </w:numPr>
      </w:pPr>
      <w:r w:rsidRPr="002655FC">
        <w:t xml:space="preserve">maintain a register of non-financial assets (see </w:t>
      </w:r>
      <w:r w:rsidRPr="006E460F">
        <w:t xml:space="preserve">section </w:t>
      </w:r>
      <w:r w:rsidRPr="006E460F">
        <w:fldChar w:fldCharType="begin"/>
      </w:r>
      <w:r w:rsidRPr="006E460F">
        <w:instrText xml:space="preserve"> REF _Ref142044724 \r \h  \* MERGEFORMAT </w:instrText>
      </w:r>
      <w:r w:rsidRPr="006E460F">
        <w:fldChar w:fldCharType="separate"/>
      </w:r>
      <w:r w:rsidR="00736868">
        <w:t>12.1</w:t>
      </w:r>
      <w:r w:rsidRPr="006E460F">
        <w:fldChar w:fldCharType="end"/>
      </w:r>
      <w:r w:rsidRPr="002655FC">
        <w:t xml:space="preserve">) </w:t>
      </w:r>
    </w:p>
    <w:p w14:paraId="30D16291" w14:textId="77777777" w:rsidR="00166A74" w:rsidRDefault="00166A74" w:rsidP="00E6600D">
      <w:pPr>
        <w:pStyle w:val="ListNumber"/>
        <w:numPr>
          <w:ilvl w:val="0"/>
          <w:numId w:val="124"/>
        </w:numPr>
      </w:pPr>
      <w:r>
        <w:t>reconcile land assets to the Integrated Land Information System at a minimum annually</w:t>
      </w:r>
    </w:p>
    <w:p w14:paraId="6BBF2599" w14:textId="0EC08C78" w:rsidR="00166A74" w:rsidRDefault="00166A74" w:rsidP="00E6600D">
      <w:pPr>
        <w:pStyle w:val="ListNumber"/>
        <w:numPr>
          <w:ilvl w:val="0"/>
          <w:numId w:val="124"/>
        </w:numPr>
      </w:pPr>
      <w:r>
        <w:t xml:space="preserve">document approvals to acquire and dispose of </w:t>
      </w:r>
      <w:r w:rsidR="003B1FB9">
        <w:t xml:space="preserve">non-financial </w:t>
      </w:r>
      <w:r>
        <w:t>assets, including the basis on which the approvals were made and conditions met</w:t>
      </w:r>
    </w:p>
    <w:p w14:paraId="1F123F04" w14:textId="5DCA4655" w:rsidR="00166A74" w:rsidRDefault="00166A74" w:rsidP="00E6600D">
      <w:pPr>
        <w:pStyle w:val="ListNumber"/>
        <w:numPr>
          <w:ilvl w:val="0"/>
          <w:numId w:val="124"/>
        </w:numPr>
      </w:pPr>
      <w:bookmarkStart w:id="626" w:name="_Ref131606561"/>
      <w:r>
        <w:t xml:space="preserve">develop and maintain a policy on asset </w:t>
      </w:r>
      <w:r w:rsidR="002655FC">
        <w:t>measurement</w:t>
      </w:r>
      <w:r>
        <w:t xml:space="preserve"> and valuation which outlines at a minimum:</w:t>
      </w:r>
    </w:p>
    <w:p w14:paraId="1A084D9A" w14:textId="77777777" w:rsidR="00166A74" w:rsidRPr="00CB51EB" w:rsidRDefault="00166A74" w:rsidP="00E6600D">
      <w:pPr>
        <w:pStyle w:val="ListNumber"/>
        <w:numPr>
          <w:ilvl w:val="1"/>
          <w:numId w:val="125"/>
        </w:numPr>
      </w:pPr>
      <w:r>
        <w:t xml:space="preserve">an </w:t>
      </w:r>
      <w:r w:rsidRPr="00CB51EB">
        <w:t>overview of asse</w:t>
      </w:r>
      <w:r w:rsidRPr="00317F4D">
        <w:t>t</w:t>
      </w:r>
      <w:r w:rsidRPr="00CB51EB">
        <w:t xml:space="preserve"> holdings of the agency</w:t>
      </w:r>
    </w:p>
    <w:p w14:paraId="4B95DBEB" w14:textId="77777777" w:rsidR="00166A74" w:rsidRDefault="00166A74" w:rsidP="00E6600D">
      <w:pPr>
        <w:pStyle w:val="ListNumber"/>
        <w:numPr>
          <w:ilvl w:val="1"/>
          <w:numId w:val="125"/>
        </w:numPr>
      </w:pPr>
      <w:r>
        <w:t xml:space="preserve">a </w:t>
      </w:r>
      <w:r w:rsidRPr="00CB51EB">
        <w:t>description of asset classes</w:t>
      </w:r>
      <w:r>
        <w:t xml:space="preserve"> or subclasses of assets</w:t>
      </w:r>
      <w:r w:rsidRPr="00CB51EB">
        <w:t xml:space="preserve"> </w:t>
      </w:r>
    </w:p>
    <w:p w14:paraId="4F22B171" w14:textId="77777777" w:rsidR="00166A74" w:rsidRDefault="00166A74" w:rsidP="00E6600D">
      <w:pPr>
        <w:pStyle w:val="ListNumber"/>
        <w:numPr>
          <w:ilvl w:val="1"/>
          <w:numId w:val="125"/>
        </w:numPr>
      </w:pPr>
      <w:r>
        <w:t>information on the following for each asset class or subclass of assets:</w:t>
      </w:r>
    </w:p>
    <w:p w14:paraId="00FE2B8C" w14:textId="77777777" w:rsidR="00166A74" w:rsidRDefault="00166A74" w:rsidP="00E6600D">
      <w:pPr>
        <w:pStyle w:val="ListParagraph"/>
        <w:numPr>
          <w:ilvl w:val="3"/>
          <w:numId w:val="123"/>
        </w:numPr>
        <w:spacing w:after="200" w:line="276" w:lineRule="auto"/>
        <w:contextualSpacing/>
      </w:pPr>
      <w:r w:rsidRPr="00A26578">
        <w:t>use</w:t>
      </w:r>
      <w:r>
        <w:t>ful</w:t>
      </w:r>
      <w:r w:rsidRPr="00A26578">
        <w:t xml:space="preserve"> li</w:t>
      </w:r>
      <w:r>
        <w:t>f</w:t>
      </w:r>
      <w:r w:rsidRPr="00A26578">
        <w:t>e’s</w:t>
      </w:r>
      <w:r>
        <w:t xml:space="preserve"> and how it was determined</w:t>
      </w:r>
    </w:p>
    <w:p w14:paraId="31D95820" w14:textId="77777777" w:rsidR="00166A74" w:rsidRDefault="00166A74" w:rsidP="00E6600D">
      <w:pPr>
        <w:pStyle w:val="ListParagraph"/>
        <w:numPr>
          <w:ilvl w:val="3"/>
          <w:numId w:val="123"/>
        </w:numPr>
        <w:spacing w:after="200" w:line="276" w:lineRule="auto"/>
        <w:contextualSpacing/>
      </w:pPr>
      <w:r>
        <w:t>measurement basis (cost or revaluation model)</w:t>
      </w:r>
    </w:p>
    <w:p w14:paraId="7A169B4A" w14:textId="77777777" w:rsidR="00166A74" w:rsidRPr="00CB51EB" w:rsidRDefault="00166A74" w:rsidP="00E6600D">
      <w:pPr>
        <w:pStyle w:val="ListParagraph"/>
        <w:numPr>
          <w:ilvl w:val="3"/>
          <w:numId w:val="123"/>
        </w:numPr>
        <w:spacing w:after="200" w:line="276" w:lineRule="auto"/>
        <w:contextualSpacing/>
      </w:pPr>
      <w:r w:rsidRPr="0006101C">
        <w:t xml:space="preserve">valuation methodology applied (current replacement cost, market, income) </w:t>
      </w:r>
    </w:p>
    <w:p w14:paraId="50505F27" w14:textId="77777777" w:rsidR="00166A74" w:rsidRPr="00CB51EB" w:rsidRDefault="00166A74" w:rsidP="00E6600D">
      <w:pPr>
        <w:pStyle w:val="ListParagraph"/>
        <w:numPr>
          <w:ilvl w:val="3"/>
          <w:numId w:val="123"/>
        </w:numPr>
        <w:spacing w:after="200" w:line="276" w:lineRule="auto"/>
        <w:contextualSpacing/>
      </w:pPr>
      <w:r w:rsidRPr="0006101C">
        <w:t>valuation cycles or timing and frequency of valuations</w:t>
      </w:r>
    </w:p>
    <w:p w14:paraId="365F47BD" w14:textId="77777777" w:rsidR="00166A74" w:rsidRDefault="00166A74" w:rsidP="00E6600D">
      <w:pPr>
        <w:pStyle w:val="ListParagraph"/>
        <w:numPr>
          <w:ilvl w:val="3"/>
          <w:numId w:val="123"/>
        </w:numPr>
        <w:spacing w:after="200" w:line="276" w:lineRule="auto"/>
        <w:contextualSpacing/>
      </w:pPr>
      <w:r>
        <w:t xml:space="preserve">stocktake plan for </w:t>
      </w:r>
      <w:r>
        <w:rPr>
          <w:rFonts w:eastAsia="Calibri"/>
          <w:iCs w:val="0"/>
        </w:rPr>
        <w:t xml:space="preserve">non-financial </w:t>
      </w:r>
      <w:r>
        <w:t>assets measured under the cost model</w:t>
      </w:r>
    </w:p>
    <w:p w14:paraId="004FFF12" w14:textId="77777777" w:rsidR="00166A74" w:rsidRDefault="00166A74" w:rsidP="00E6600D">
      <w:pPr>
        <w:pStyle w:val="ListNumber"/>
        <w:numPr>
          <w:ilvl w:val="1"/>
          <w:numId w:val="125"/>
        </w:numPr>
      </w:pPr>
      <w:r w:rsidRPr="000B24AC">
        <w:t xml:space="preserve">the </w:t>
      </w:r>
      <w:r w:rsidRPr="00166A74">
        <w:t xml:space="preserve">review process for assessing </w:t>
      </w:r>
      <w:r>
        <w:t xml:space="preserve">non-financial </w:t>
      </w:r>
      <w:r w:rsidRPr="00166A74">
        <w:t>asset</w:t>
      </w:r>
      <w:r>
        <w:t>s</w:t>
      </w:r>
      <w:r w:rsidRPr="00166A74">
        <w:t xml:space="preserve"> for impairment</w:t>
      </w:r>
      <w:r>
        <w:t>.</w:t>
      </w:r>
      <w:r w:rsidRPr="00166A74">
        <w:t xml:space="preserve"> </w:t>
      </w:r>
      <w:bookmarkEnd w:id="626"/>
    </w:p>
    <w:p w14:paraId="4723C5AA" w14:textId="193AD4C7" w:rsidR="007A7A12" w:rsidRPr="000F3A2A" w:rsidRDefault="00B4178F" w:rsidP="00E6600D">
      <w:pPr>
        <w:pStyle w:val="Heading2"/>
      </w:pPr>
      <w:bookmarkStart w:id="627" w:name="_Toc499820182"/>
      <w:bookmarkStart w:id="628" w:name="_Toc135315452"/>
      <w:bookmarkStart w:id="629" w:name="_Ref142044724"/>
      <w:bookmarkStart w:id="630" w:name="_Toc168047157"/>
      <w:r w:rsidRPr="000F3A2A">
        <w:t>Register of non-financial assets</w:t>
      </w:r>
      <w:bookmarkEnd w:id="627"/>
      <w:bookmarkEnd w:id="628"/>
      <w:bookmarkEnd w:id="629"/>
      <w:bookmarkEnd w:id="630"/>
    </w:p>
    <w:p w14:paraId="59D0A9FA" w14:textId="6F354372" w:rsidR="00B4178F" w:rsidRPr="00CB7BD6" w:rsidRDefault="00B4178F" w:rsidP="00E6600D">
      <w:r w:rsidRPr="00CB7BD6">
        <w:t xml:space="preserve">A </w:t>
      </w:r>
      <w:r w:rsidR="007A7A12" w:rsidRPr="00CB7BD6">
        <w:t>register of</w:t>
      </w:r>
      <w:r w:rsidRPr="00CB7BD6">
        <w:t xml:space="preserve"> non-financial assets </w:t>
      </w:r>
      <w:r w:rsidR="007A7A12" w:rsidRPr="00CB7BD6">
        <w:t xml:space="preserve">contains asset information for financial reporting purposes as well as information to assist an agency in the control and </w:t>
      </w:r>
      <w:r w:rsidR="00CB7BD6" w:rsidRPr="00CB7BD6">
        <w:t xml:space="preserve">ongoing management of assets.  The register of non-financial assets may </w:t>
      </w:r>
      <w:r w:rsidR="007A7A12" w:rsidRPr="00CB7BD6">
        <w:t>include sub-registers or information from other sources where such information is appropriately linked and/or referenced.</w:t>
      </w:r>
    </w:p>
    <w:p w14:paraId="4262E1D3" w14:textId="33F90817" w:rsidR="007A7A12" w:rsidRPr="00B4178F" w:rsidRDefault="00B4178F" w:rsidP="00E6600D">
      <w:r w:rsidRPr="00B4178F">
        <w:t xml:space="preserve">A register of non-financial assets is not required where an agency </w:t>
      </w:r>
      <w:r w:rsidR="00362F56">
        <w:t xml:space="preserve">does not have any active </w:t>
      </w:r>
      <w:r w:rsidRPr="00B4178F">
        <w:t>non-financial asset</w:t>
      </w:r>
      <w:r w:rsidR="00362F56">
        <w:t>s</w:t>
      </w:r>
      <w:r w:rsidRPr="00B4178F">
        <w:t>.</w:t>
      </w:r>
      <w:r w:rsidR="007A7A12" w:rsidRPr="00B4178F">
        <w:t xml:space="preserve"> </w:t>
      </w:r>
    </w:p>
    <w:p w14:paraId="063B82C9" w14:textId="4E90B306" w:rsidR="005E02EB" w:rsidRPr="000F3A2A" w:rsidRDefault="007A7A12" w:rsidP="00E6600D">
      <w:r w:rsidRPr="000F3A2A">
        <w:t>As an important source of information for financial reports,</w:t>
      </w:r>
      <w:r w:rsidR="002655FC">
        <w:t xml:space="preserve"> the</w:t>
      </w:r>
      <w:r w:rsidRPr="000F3A2A">
        <w:t xml:space="preserve"> </w:t>
      </w:r>
      <w:r w:rsidR="00CB7BD6" w:rsidRPr="000F3A2A">
        <w:t xml:space="preserve">register of non-financial assets </w:t>
      </w:r>
      <w:r w:rsidRPr="000F3A2A">
        <w:t xml:space="preserve">may be subject to audit examination and review. </w:t>
      </w:r>
    </w:p>
    <w:p w14:paraId="1338B00D" w14:textId="2EFE2550" w:rsidR="007A7A12" w:rsidRPr="000F3A2A" w:rsidRDefault="007A7A12" w:rsidP="00E6600D">
      <w:r w:rsidRPr="000F3A2A">
        <w:t>The following inform</w:t>
      </w:r>
      <w:r w:rsidR="000F3A2A" w:rsidRPr="000F3A2A">
        <w:t>ation should be recorded in the register f</w:t>
      </w:r>
      <w:r w:rsidRPr="000F3A2A">
        <w:t>or financial recording purposes:</w:t>
      </w:r>
    </w:p>
    <w:p w14:paraId="76B27B29" w14:textId="77777777" w:rsidR="000F3A2A" w:rsidRPr="00EE4984" w:rsidRDefault="000F3A2A" w:rsidP="00E6600D">
      <w:pPr>
        <w:pStyle w:val="ListNumber"/>
        <w:rPr>
          <w:b/>
        </w:rPr>
      </w:pPr>
      <w:r w:rsidRPr="00EE4984">
        <w:rPr>
          <w:b/>
        </w:rPr>
        <w:t>Description</w:t>
      </w:r>
    </w:p>
    <w:p w14:paraId="382BD24D" w14:textId="77777777" w:rsidR="000F3A2A" w:rsidRDefault="000F3A2A" w:rsidP="00E6600D">
      <w:pPr>
        <w:pStyle w:val="ListNumber"/>
        <w:numPr>
          <w:ilvl w:val="1"/>
          <w:numId w:val="126"/>
        </w:numPr>
        <w:ind w:left="948"/>
      </w:pPr>
      <w:r>
        <w:t>description of asset, including components (where appropriate)</w:t>
      </w:r>
    </w:p>
    <w:p w14:paraId="042F97F0" w14:textId="77777777" w:rsidR="000F3A2A" w:rsidRDefault="000F3A2A" w:rsidP="00E6600D">
      <w:pPr>
        <w:pStyle w:val="ListNumber"/>
        <w:numPr>
          <w:ilvl w:val="1"/>
          <w:numId w:val="126"/>
        </w:numPr>
        <w:ind w:left="948"/>
      </w:pPr>
      <w:r>
        <w:t>date of acquisition</w:t>
      </w:r>
    </w:p>
    <w:p w14:paraId="30E47C00" w14:textId="77777777" w:rsidR="000F3A2A" w:rsidRDefault="000F3A2A" w:rsidP="00E6600D">
      <w:pPr>
        <w:pStyle w:val="ListNumber"/>
        <w:numPr>
          <w:ilvl w:val="1"/>
          <w:numId w:val="126"/>
        </w:numPr>
        <w:ind w:left="948"/>
      </w:pPr>
      <w:r>
        <w:t xml:space="preserve">manufacturer’s identification numbers (for example, serial number) where applicable </w:t>
      </w:r>
    </w:p>
    <w:p w14:paraId="4875CD1D" w14:textId="77777777" w:rsidR="000F3A2A" w:rsidRDefault="000F3A2A" w:rsidP="00E6600D">
      <w:pPr>
        <w:pStyle w:val="ListNumber"/>
        <w:numPr>
          <w:ilvl w:val="1"/>
          <w:numId w:val="126"/>
        </w:numPr>
        <w:ind w:left="948"/>
      </w:pPr>
      <w:r>
        <w:t xml:space="preserve">agency identification number </w:t>
      </w:r>
    </w:p>
    <w:p w14:paraId="6A4AA574" w14:textId="77777777" w:rsidR="000F3A2A" w:rsidRDefault="000F3A2A" w:rsidP="00E6600D">
      <w:pPr>
        <w:pStyle w:val="ListNumber"/>
        <w:numPr>
          <w:ilvl w:val="1"/>
          <w:numId w:val="126"/>
        </w:numPr>
        <w:ind w:left="948"/>
      </w:pPr>
      <w:r>
        <w:t>location</w:t>
      </w:r>
    </w:p>
    <w:p w14:paraId="4CBA3DC3" w14:textId="77777777" w:rsidR="000F3A2A" w:rsidRDefault="000F3A2A" w:rsidP="00E6600D">
      <w:pPr>
        <w:pStyle w:val="ListNumber"/>
        <w:numPr>
          <w:ilvl w:val="1"/>
          <w:numId w:val="126"/>
        </w:numPr>
        <w:ind w:left="948"/>
      </w:pPr>
      <w:r>
        <w:t>ownership</w:t>
      </w:r>
    </w:p>
    <w:p w14:paraId="1FE04DE4" w14:textId="23B726C3" w:rsidR="000F3A2A" w:rsidRDefault="000F3A2A" w:rsidP="00E6600D">
      <w:pPr>
        <w:pStyle w:val="ListNumber"/>
        <w:numPr>
          <w:ilvl w:val="1"/>
          <w:numId w:val="126"/>
        </w:numPr>
        <w:ind w:left="948"/>
      </w:pPr>
      <w:r>
        <w:t xml:space="preserve">source document reference (invoice, transfer of gift or donation documentation), where applicable </w:t>
      </w:r>
    </w:p>
    <w:p w14:paraId="0A4FBBBB" w14:textId="77777777" w:rsidR="003B1FB9" w:rsidRPr="004B3B0D" w:rsidRDefault="003B1FB9" w:rsidP="00E6600D">
      <w:pPr>
        <w:pStyle w:val="ListNumber"/>
        <w:numPr>
          <w:ilvl w:val="1"/>
          <w:numId w:val="126"/>
        </w:numPr>
        <w:ind w:left="948"/>
      </w:pPr>
      <w:r w:rsidRPr="004B3B0D">
        <w:t xml:space="preserve">size/area of the asset (where applicable)  </w:t>
      </w:r>
    </w:p>
    <w:p w14:paraId="7B18D474" w14:textId="77777777" w:rsidR="000F3A2A" w:rsidRPr="00EE4984" w:rsidRDefault="000F3A2A" w:rsidP="00E6600D">
      <w:pPr>
        <w:pStyle w:val="ListNumber"/>
        <w:rPr>
          <w:b/>
        </w:rPr>
      </w:pPr>
      <w:r w:rsidRPr="00EE4984">
        <w:rPr>
          <w:b/>
        </w:rPr>
        <w:t>Depreciation</w:t>
      </w:r>
      <w:r>
        <w:rPr>
          <w:b/>
        </w:rPr>
        <w:t xml:space="preserve"> (where applicable)</w:t>
      </w:r>
    </w:p>
    <w:p w14:paraId="029B61ED" w14:textId="77777777" w:rsidR="000F3A2A" w:rsidRDefault="000F3A2A" w:rsidP="00E6600D">
      <w:pPr>
        <w:pStyle w:val="ListNumber"/>
        <w:numPr>
          <w:ilvl w:val="1"/>
          <w:numId w:val="126"/>
        </w:numPr>
        <w:ind w:left="948"/>
      </w:pPr>
      <w:r>
        <w:t>depreciation method and annual rate</w:t>
      </w:r>
    </w:p>
    <w:p w14:paraId="1E087746" w14:textId="77777777" w:rsidR="000F3A2A" w:rsidRDefault="000F3A2A" w:rsidP="00E6600D">
      <w:pPr>
        <w:pStyle w:val="ListNumber"/>
        <w:numPr>
          <w:ilvl w:val="1"/>
          <w:numId w:val="126"/>
        </w:numPr>
        <w:ind w:left="948"/>
      </w:pPr>
      <w:r>
        <w:t xml:space="preserve">annual depreciation charge </w:t>
      </w:r>
    </w:p>
    <w:p w14:paraId="45D4786C" w14:textId="77777777" w:rsidR="000F3A2A" w:rsidRDefault="000F3A2A" w:rsidP="00E6600D">
      <w:pPr>
        <w:pStyle w:val="ListNumber"/>
        <w:numPr>
          <w:ilvl w:val="1"/>
          <w:numId w:val="126"/>
        </w:numPr>
        <w:ind w:left="948"/>
      </w:pPr>
      <w:r>
        <w:t>accumulated depreciation</w:t>
      </w:r>
    </w:p>
    <w:p w14:paraId="031C965D" w14:textId="77777777" w:rsidR="000F3A2A" w:rsidRDefault="000F3A2A" w:rsidP="00E6600D">
      <w:pPr>
        <w:pStyle w:val="ListNumber"/>
        <w:numPr>
          <w:ilvl w:val="1"/>
          <w:numId w:val="126"/>
        </w:numPr>
        <w:ind w:left="948"/>
      </w:pPr>
      <w:r>
        <w:t>carrying amount (written down value)</w:t>
      </w:r>
    </w:p>
    <w:p w14:paraId="7AC11A11" w14:textId="77777777" w:rsidR="000F3A2A" w:rsidRPr="00EE4984" w:rsidRDefault="000F3A2A" w:rsidP="00E6600D">
      <w:pPr>
        <w:pStyle w:val="ListNumber"/>
        <w:rPr>
          <w:b/>
        </w:rPr>
      </w:pPr>
      <w:r w:rsidRPr="00EE4984">
        <w:rPr>
          <w:b/>
        </w:rPr>
        <w:t xml:space="preserve">Valuation and impairment </w:t>
      </w:r>
    </w:p>
    <w:p w14:paraId="5D11E56E" w14:textId="6C7071FB" w:rsidR="000F3A2A" w:rsidRPr="006E460F" w:rsidRDefault="000F3A2A" w:rsidP="00E6600D">
      <w:pPr>
        <w:pStyle w:val="ListNumber"/>
        <w:numPr>
          <w:ilvl w:val="1"/>
          <w:numId w:val="126"/>
        </w:numPr>
        <w:ind w:left="948"/>
      </w:pPr>
      <w:r w:rsidRPr="006E460F">
        <w:t>original cost or fair value on acquisition</w:t>
      </w:r>
      <w:r w:rsidR="003B1FB9" w:rsidRPr="006E460F">
        <w:t xml:space="preserve"> (where applicable)</w:t>
      </w:r>
    </w:p>
    <w:p w14:paraId="129B830F" w14:textId="77777777" w:rsidR="000F3A2A" w:rsidRDefault="000F3A2A" w:rsidP="00E6600D">
      <w:pPr>
        <w:pStyle w:val="ListNumber"/>
        <w:numPr>
          <w:ilvl w:val="1"/>
          <w:numId w:val="126"/>
        </w:numPr>
        <w:ind w:left="948"/>
      </w:pPr>
      <w:r>
        <w:t>valuation and basis of valuation</w:t>
      </w:r>
    </w:p>
    <w:p w14:paraId="72FF7E9C" w14:textId="77777777" w:rsidR="000F3A2A" w:rsidRDefault="000F3A2A" w:rsidP="00E6600D">
      <w:pPr>
        <w:pStyle w:val="ListNumber"/>
        <w:numPr>
          <w:ilvl w:val="1"/>
          <w:numId w:val="126"/>
        </w:numPr>
        <w:ind w:left="948"/>
      </w:pPr>
      <w:r>
        <w:t>name of valuer and date of valuation</w:t>
      </w:r>
    </w:p>
    <w:p w14:paraId="4EA90E4C" w14:textId="77777777" w:rsidR="000F3A2A" w:rsidRDefault="000F3A2A" w:rsidP="00E6600D">
      <w:pPr>
        <w:pStyle w:val="ListNumber"/>
        <w:numPr>
          <w:ilvl w:val="1"/>
          <w:numId w:val="126"/>
        </w:numPr>
        <w:ind w:left="948"/>
      </w:pPr>
      <w:r>
        <w:t>expected useful life</w:t>
      </w:r>
    </w:p>
    <w:p w14:paraId="46965B8A" w14:textId="77777777" w:rsidR="000F3A2A" w:rsidRDefault="000F3A2A" w:rsidP="00E6600D">
      <w:pPr>
        <w:pStyle w:val="ListNumber"/>
        <w:numPr>
          <w:ilvl w:val="1"/>
          <w:numId w:val="126"/>
        </w:numPr>
        <w:ind w:left="948"/>
      </w:pPr>
      <w:r>
        <w:t>residual value (where applicable)</w:t>
      </w:r>
    </w:p>
    <w:p w14:paraId="1142A67C" w14:textId="77777777" w:rsidR="000F3A2A" w:rsidRDefault="000F3A2A" w:rsidP="00E6600D">
      <w:pPr>
        <w:pStyle w:val="ListNumber"/>
        <w:numPr>
          <w:ilvl w:val="1"/>
          <w:numId w:val="126"/>
        </w:numPr>
        <w:ind w:left="948"/>
      </w:pPr>
      <w:r>
        <w:t>accumulated impairment adjustments (where applicable)</w:t>
      </w:r>
    </w:p>
    <w:p w14:paraId="44F9A55C" w14:textId="77777777" w:rsidR="000F3A2A" w:rsidRDefault="000F3A2A" w:rsidP="00E6600D">
      <w:pPr>
        <w:pStyle w:val="ListNumber"/>
        <w:rPr>
          <w:b/>
        </w:rPr>
      </w:pPr>
      <w:r>
        <w:rPr>
          <w:b/>
        </w:rPr>
        <w:t>D</w:t>
      </w:r>
      <w:r w:rsidRPr="00EE4984">
        <w:rPr>
          <w:b/>
        </w:rPr>
        <w:t>isposal</w:t>
      </w:r>
    </w:p>
    <w:p w14:paraId="38498ABF" w14:textId="77777777" w:rsidR="000F3A2A" w:rsidRPr="0006101C" w:rsidRDefault="000F3A2A" w:rsidP="00E6600D">
      <w:pPr>
        <w:pStyle w:val="ListNumber"/>
        <w:numPr>
          <w:ilvl w:val="1"/>
          <w:numId w:val="126"/>
        </w:numPr>
        <w:ind w:left="948"/>
      </w:pPr>
      <w:r w:rsidRPr="0006101C">
        <w:t>date of disposal</w:t>
      </w:r>
    </w:p>
    <w:p w14:paraId="785C906F" w14:textId="77777777" w:rsidR="000F3A2A" w:rsidRDefault="000F3A2A" w:rsidP="00E6600D">
      <w:pPr>
        <w:pStyle w:val="ListNumber"/>
        <w:numPr>
          <w:ilvl w:val="1"/>
          <w:numId w:val="126"/>
        </w:numPr>
        <w:ind w:left="948"/>
      </w:pPr>
      <w:r w:rsidRPr="0006101C">
        <w:t xml:space="preserve">method of disposal (for example sale, public auction, </w:t>
      </w:r>
      <w:r w:rsidRPr="00564F9C">
        <w:t>gift, write</w:t>
      </w:r>
      <w:r w:rsidRPr="0006101C">
        <w:t>-off)</w:t>
      </w:r>
    </w:p>
    <w:p w14:paraId="121DE45E" w14:textId="77777777" w:rsidR="000F3A2A" w:rsidRDefault="000F3A2A" w:rsidP="00E6600D">
      <w:pPr>
        <w:pStyle w:val="ListNumber"/>
        <w:numPr>
          <w:ilvl w:val="1"/>
          <w:numId w:val="126"/>
        </w:numPr>
        <w:ind w:left="948"/>
      </w:pPr>
      <w:r>
        <w:t>disposal document reference (for example relevant receipt number, approval reference etc.), where applicable</w:t>
      </w:r>
    </w:p>
    <w:p w14:paraId="1FCEAF4F" w14:textId="77777777" w:rsidR="000F3A2A" w:rsidRDefault="000F3A2A" w:rsidP="00E6600D">
      <w:pPr>
        <w:pStyle w:val="ListNumber"/>
        <w:numPr>
          <w:ilvl w:val="1"/>
          <w:numId w:val="126"/>
        </w:numPr>
        <w:ind w:left="948"/>
      </w:pPr>
      <w:r>
        <w:t>carrying amount at the date of disposal</w:t>
      </w:r>
    </w:p>
    <w:p w14:paraId="518E51C1" w14:textId="41B9B3CE" w:rsidR="003B1FB9" w:rsidRDefault="000F3A2A" w:rsidP="00E6600D">
      <w:pPr>
        <w:pStyle w:val="ListNumber"/>
        <w:numPr>
          <w:ilvl w:val="1"/>
          <w:numId w:val="126"/>
        </w:numPr>
        <w:ind w:left="948"/>
      </w:pPr>
      <w:r>
        <w:t>proceeds of sale, auction or trade-in etc.; and gain or loss on disposal</w:t>
      </w:r>
    </w:p>
    <w:p w14:paraId="624A1CEB" w14:textId="5DF5E9DD" w:rsidR="003B1FB9" w:rsidRPr="00C30120" w:rsidRDefault="001141A6" w:rsidP="00E6600D">
      <w:pPr>
        <w:pStyle w:val="ListNumber"/>
      </w:pPr>
      <w:r w:rsidRPr="006E460F">
        <w:t>Agencies are</w:t>
      </w:r>
      <w:r w:rsidR="00C30120" w:rsidRPr="006E460F">
        <w:t xml:space="preserve"> not required to </w:t>
      </w:r>
      <w:r w:rsidRPr="006E460F">
        <w:t xml:space="preserve">record the date of acquisition, original cost or fair </w:t>
      </w:r>
      <w:r w:rsidR="00C30120" w:rsidRPr="006E460F">
        <w:t>value, or</w:t>
      </w:r>
      <w:r w:rsidRPr="006E460F">
        <w:t xml:space="preserve"> source document reference details for crown land recorded in </w:t>
      </w:r>
      <w:r w:rsidR="00C30120" w:rsidRPr="006E460F">
        <w:t xml:space="preserve">the </w:t>
      </w:r>
      <w:r w:rsidRPr="006E460F">
        <w:t xml:space="preserve">fixed asset register prior to 1 July 2024. </w:t>
      </w:r>
      <w:r w:rsidR="00911AE9" w:rsidRPr="006E460F">
        <w:t xml:space="preserve">This is because most crown land </w:t>
      </w:r>
      <w:r w:rsidR="0080618F" w:rsidRPr="006E460F">
        <w:t>would have been obtained around self-government and as such, acquisition dates are unlikely to be captured. However, for any land transferred or acquired on or after 1 July 2024, agency must capture all the minimum requirements of the register.</w:t>
      </w:r>
      <w:r w:rsidR="0080618F" w:rsidRPr="00C30120">
        <w:t xml:space="preserve"> </w:t>
      </w:r>
    </w:p>
    <w:p w14:paraId="27124286" w14:textId="653E5B4A" w:rsidR="001141A6" w:rsidRPr="0006101C" w:rsidRDefault="001141A6" w:rsidP="00E6600D">
      <w:pPr>
        <w:pStyle w:val="ListNumber"/>
      </w:pPr>
      <w:r w:rsidRPr="006E460F">
        <w:t xml:space="preserve">In addition, agencies may choose to group </w:t>
      </w:r>
      <w:r w:rsidR="005E02EB" w:rsidRPr="006E460F">
        <w:t>heritage and cultural</w:t>
      </w:r>
      <w:r w:rsidRPr="006E460F">
        <w:t xml:space="preserve"> assets into collections</w:t>
      </w:r>
      <w:r w:rsidR="005E02EB" w:rsidRPr="006E460F">
        <w:t xml:space="preserve"> when recording assets in the register of non-financial assets.</w:t>
      </w:r>
      <w:r w:rsidR="00362F56">
        <w:t xml:space="preserve"> See section </w:t>
      </w:r>
      <w:r w:rsidR="00362F56">
        <w:fldChar w:fldCharType="begin"/>
      </w:r>
      <w:r w:rsidR="00362F56">
        <w:instrText xml:space="preserve"> REF _Ref167802261 \r \h </w:instrText>
      </w:r>
      <w:r w:rsidR="00E6600D">
        <w:instrText xml:space="preserve"> \* MERGEFORMAT </w:instrText>
      </w:r>
      <w:r w:rsidR="00362F56">
        <w:fldChar w:fldCharType="separate"/>
      </w:r>
      <w:r w:rsidR="00736868">
        <w:t>4.2</w:t>
      </w:r>
      <w:r w:rsidR="00362F56">
        <w:fldChar w:fldCharType="end"/>
      </w:r>
      <w:r w:rsidR="00362F56">
        <w:t xml:space="preserve"> for more information on collections.</w:t>
      </w:r>
      <w:r w:rsidR="005E02EB" w:rsidRPr="006E460F">
        <w:t xml:space="preserve"> </w:t>
      </w:r>
    </w:p>
    <w:p w14:paraId="16ED304F" w14:textId="30041CD8" w:rsidR="009F00EB" w:rsidRPr="006E460F" w:rsidRDefault="009F00EB" w:rsidP="00E6600D">
      <w:pPr>
        <w:pStyle w:val="Heading2"/>
      </w:pPr>
      <w:bookmarkStart w:id="631" w:name="_Toc168047158"/>
      <w:r w:rsidRPr="006E460F">
        <w:t>Reconcile land assets to the Integrated Land Information System</w:t>
      </w:r>
      <w:bookmarkEnd w:id="631"/>
    </w:p>
    <w:p w14:paraId="6A59F255" w14:textId="3FAB82BA" w:rsidR="006F5A24" w:rsidRPr="006E460F" w:rsidRDefault="009F00EB" w:rsidP="00E6600D">
      <w:pPr>
        <w:rPr>
          <w:lang w:eastAsia="en-AU"/>
        </w:rPr>
      </w:pPr>
      <w:r w:rsidRPr="006E460F">
        <w:rPr>
          <w:lang w:eastAsia="en-AU"/>
        </w:rPr>
        <w:t xml:space="preserve">Agencies must reconcile their land assets to the Integrated Land Information System (ILIS). </w:t>
      </w:r>
      <w:r w:rsidR="006F5A24" w:rsidRPr="006E460F">
        <w:rPr>
          <w:lang w:eastAsia="en-AU"/>
        </w:rPr>
        <w:t>The Integrated Land Information System (ILIS) provides easy online access to information about land and property in the Northern Territory, including land titles.</w:t>
      </w:r>
    </w:p>
    <w:p w14:paraId="743F331A" w14:textId="3907B66D" w:rsidR="009F00EB" w:rsidRPr="006F5A24" w:rsidRDefault="009F00EB" w:rsidP="00E6600D">
      <w:pPr>
        <w:rPr>
          <w:highlight w:val="yellow"/>
          <w:lang w:eastAsia="en-AU"/>
        </w:rPr>
      </w:pPr>
      <w:r w:rsidRPr="006E460F">
        <w:rPr>
          <w:lang w:eastAsia="en-AU"/>
        </w:rPr>
        <w:t xml:space="preserve">The Government Land Register is a subset of the ILIS </w:t>
      </w:r>
      <w:r w:rsidR="006F5A24" w:rsidRPr="006E460F">
        <w:rPr>
          <w:lang w:eastAsia="en-AU"/>
        </w:rPr>
        <w:t>system, which</w:t>
      </w:r>
      <w:r w:rsidRPr="006E460F">
        <w:rPr>
          <w:lang w:eastAsia="en-AU"/>
        </w:rPr>
        <w:t xml:space="preserve"> captures data on government owned land</w:t>
      </w:r>
      <w:r w:rsidR="006F5A24" w:rsidRPr="006E460F">
        <w:rPr>
          <w:lang w:eastAsia="en-AU"/>
        </w:rPr>
        <w:t>.</w:t>
      </w:r>
      <w:r w:rsidR="00A072D4">
        <w:rPr>
          <w:lang w:eastAsia="en-AU"/>
        </w:rPr>
        <w:t xml:space="preserve"> </w:t>
      </w:r>
      <w:r w:rsidRPr="006E460F">
        <w:rPr>
          <w:lang w:eastAsia="en-AU"/>
        </w:rPr>
        <w:t>The reconciliation</w:t>
      </w:r>
      <w:r w:rsidR="00377336">
        <w:rPr>
          <w:lang w:eastAsia="en-AU"/>
        </w:rPr>
        <w:t xml:space="preserve"> </w:t>
      </w:r>
      <w:r w:rsidR="00377336" w:rsidRPr="006E460F">
        <w:rPr>
          <w:lang w:eastAsia="en-AU"/>
        </w:rPr>
        <w:t xml:space="preserve">will verify </w:t>
      </w:r>
      <w:r w:rsidRPr="006E460F">
        <w:rPr>
          <w:lang w:eastAsia="en-AU"/>
        </w:rPr>
        <w:t>t</w:t>
      </w:r>
      <w:r w:rsidR="00377336" w:rsidRPr="006E460F">
        <w:rPr>
          <w:lang w:eastAsia="en-AU"/>
        </w:rPr>
        <w:t>hat</w:t>
      </w:r>
      <w:r w:rsidRPr="006E460F">
        <w:rPr>
          <w:lang w:eastAsia="en-AU"/>
        </w:rPr>
        <w:t xml:space="preserve"> ownership details for land holdings in the register of assets aligns wit</w:t>
      </w:r>
      <w:r w:rsidR="006F5A24" w:rsidRPr="006E460F">
        <w:rPr>
          <w:lang w:eastAsia="en-AU"/>
        </w:rPr>
        <w:t xml:space="preserve">h </w:t>
      </w:r>
      <w:r w:rsidR="00377336" w:rsidRPr="006E460F">
        <w:rPr>
          <w:lang w:eastAsia="en-AU"/>
        </w:rPr>
        <w:t>l</w:t>
      </w:r>
      <w:r w:rsidR="006F5A24" w:rsidRPr="006E460F">
        <w:rPr>
          <w:lang w:eastAsia="en-AU"/>
        </w:rPr>
        <w:t>and holdings recorded in ILIS or the GLR. This reconciliation must be conducted, at a minimum annually and does not involve a reconciliation of asset values. The reconciliation of asset values is conducted between the asset values recorded in the register of asset and balances recorded in the Government Accounting System (GAS).</w:t>
      </w:r>
    </w:p>
    <w:p w14:paraId="6B0BE294" w14:textId="097A11C1" w:rsidR="006F5A24" w:rsidRPr="006E460F" w:rsidRDefault="00B85EE0" w:rsidP="00E6600D">
      <w:pPr>
        <w:rPr>
          <w:lang w:eastAsia="en-AU"/>
        </w:rPr>
      </w:pPr>
      <w:r w:rsidRPr="006E460F">
        <w:rPr>
          <w:lang w:eastAsia="en-AU"/>
        </w:rPr>
        <w:t>The Department of Infrastructure, Planning and Logistics will publish a report for agencies to access all their land holdings recorded in ILIS/GLR. For more information on the process for accessing this report, contact</w:t>
      </w:r>
      <w:r w:rsidR="00362F56">
        <w:rPr>
          <w:lang w:eastAsia="en-AU"/>
        </w:rPr>
        <w:t>:</w:t>
      </w:r>
    </w:p>
    <w:p w14:paraId="4FA2402B" w14:textId="77777777" w:rsidR="00B85EE0" w:rsidRPr="006E460F" w:rsidRDefault="00B85EE0" w:rsidP="00E6600D">
      <w:pPr>
        <w:spacing w:before="120" w:after="120"/>
        <w:rPr>
          <w:lang w:eastAsia="en-AU"/>
        </w:rPr>
      </w:pPr>
      <w:r w:rsidRPr="006E460F">
        <w:rPr>
          <w:lang w:eastAsia="en-AU"/>
        </w:rPr>
        <w:t xml:space="preserve">DIPL ILIS support </w:t>
      </w:r>
    </w:p>
    <w:p w14:paraId="1FF318D2" w14:textId="40D45C53" w:rsidR="006F5A24" w:rsidRPr="006E460F" w:rsidRDefault="006F5A24" w:rsidP="00E6600D">
      <w:r w:rsidRPr="006E460F">
        <w:rPr>
          <w:lang w:eastAsia="en-AU"/>
        </w:rPr>
        <w:t>Email:</w:t>
      </w:r>
      <w:r w:rsidRPr="006E460F">
        <w:rPr>
          <w:rStyle w:val="Hyperlink"/>
        </w:rPr>
        <w:t xml:space="preserve"> </w:t>
      </w:r>
      <w:hyperlink r:id="rId44" w:history="1">
        <w:r w:rsidRPr="006E460F">
          <w:rPr>
            <w:rStyle w:val="Hyperlink"/>
          </w:rPr>
          <w:t>ilis.support@nt.gov.au</w:t>
        </w:r>
      </w:hyperlink>
    </w:p>
    <w:p w14:paraId="1D1CE67F" w14:textId="152D46F1" w:rsidR="000F3A2A" w:rsidRDefault="000F3A2A" w:rsidP="00E6600D">
      <w:pPr>
        <w:pStyle w:val="Heading2"/>
      </w:pPr>
      <w:bookmarkStart w:id="632" w:name="_Toc167805545"/>
      <w:bookmarkStart w:id="633" w:name="_Ref163748030"/>
      <w:bookmarkStart w:id="634" w:name="_Toc168047159"/>
      <w:bookmarkEnd w:id="632"/>
      <w:r>
        <w:t xml:space="preserve">Accounting policy on asset </w:t>
      </w:r>
      <w:r w:rsidR="005811BD">
        <w:t xml:space="preserve">measurement and </w:t>
      </w:r>
      <w:r>
        <w:t>valuation</w:t>
      </w:r>
      <w:bookmarkEnd w:id="633"/>
      <w:bookmarkEnd w:id="634"/>
      <w:r>
        <w:t xml:space="preserve"> </w:t>
      </w:r>
    </w:p>
    <w:p w14:paraId="10FAFFED" w14:textId="0564CAE3" w:rsidR="009F00EB" w:rsidRDefault="000F3A2A" w:rsidP="00E6600D">
      <w:pPr>
        <w:spacing w:line="276" w:lineRule="auto"/>
        <w:contextualSpacing/>
      </w:pPr>
      <w:r>
        <w:rPr>
          <w:lang w:eastAsia="en-AU"/>
        </w:rPr>
        <w:t>Each agency must develop and maintain an accounting policy on asset recognition and valuation for its non-financial assets.</w:t>
      </w:r>
      <w:r w:rsidR="009F00EB">
        <w:rPr>
          <w:lang w:eastAsia="en-AU"/>
        </w:rPr>
        <w:t xml:space="preserve"> </w:t>
      </w:r>
      <w:r w:rsidR="009F00EB">
        <w:t>The accounting policy documents each agenc</w:t>
      </w:r>
      <w:r w:rsidR="004637F0">
        <w:t>y’s</w:t>
      </w:r>
      <w:r w:rsidR="009F00EB">
        <w:t xml:space="preserve"> policy in respect to asset </w:t>
      </w:r>
      <w:r w:rsidR="004637F0">
        <w:t xml:space="preserve">measurement </w:t>
      </w:r>
      <w:r w:rsidR="009F00EB">
        <w:t>and valuation and should reduce the risk of loss of corporate knowledge with staff turnover.</w:t>
      </w:r>
    </w:p>
    <w:p w14:paraId="053CCA0D" w14:textId="297D8566" w:rsidR="000F3A2A" w:rsidRDefault="000F3A2A" w:rsidP="00E6600D">
      <w:pPr>
        <w:rPr>
          <w:lang w:eastAsia="en-AU"/>
        </w:rPr>
      </w:pPr>
      <w:r>
        <w:rPr>
          <w:lang w:eastAsia="en-AU"/>
        </w:rPr>
        <w:t xml:space="preserve">The policy will include the following information at a minimum </w:t>
      </w:r>
    </w:p>
    <w:p w14:paraId="11C1C73C" w14:textId="77777777" w:rsidR="000F3A2A" w:rsidRPr="00CB51EB" w:rsidRDefault="000F3A2A" w:rsidP="0020532D">
      <w:pPr>
        <w:pStyle w:val="ListNumber"/>
        <w:numPr>
          <w:ilvl w:val="2"/>
          <w:numId w:val="204"/>
        </w:numPr>
        <w:ind w:left="1276"/>
      </w:pPr>
      <w:r>
        <w:t xml:space="preserve">an </w:t>
      </w:r>
      <w:r w:rsidRPr="00CB51EB">
        <w:t>overview of asse</w:t>
      </w:r>
      <w:r w:rsidRPr="00317F4D">
        <w:t>t</w:t>
      </w:r>
      <w:r w:rsidRPr="00CB51EB">
        <w:t xml:space="preserve"> holdings of the agency</w:t>
      </w:r>
    </w:p>
    <w:p w14:paraId="52050D0E" w14:textId="77777777" w:rsidR="000F3A2A" w:rsidRDefault="000F3A2A" w:rsidP="0020532D">
      <w:pPr>
        <w:pStyle w:val="ListNumber"/>
        <w:numPr>
          <w:ilvl w:val="2"/>
          <w:numId w:val="204"/>
        </w:numPr>
        <w:ind w:left="1276"/>
      </w:pPr>
      <w:r>
        <w:t xml:space="preserve">a </w:t>
      </w:r>
      <w:r w:rsidRPr="00CB51EB">
        <w:t>description of asset classes</w:t>
      </w:r>
      <w:r>
        <w:t xml:space="preserve"> or subclasses of assets</w:t>
      </w:r>
      <w:r w:rsidRPr="00CB51EB">
        <w:t xml:space="preserve"> </w:t>
      </w:r>
    </w:p>
    <w:p w14:paraId="26D2BE22" w14:textId="77777777" w:rsidR="000F3A2A" w:rsidRDefault="000F3A2A" w:rsidP="0020532D">
      <w:pPr>
        <w:pStyle w:val="ListNumber"/>
        <w:numPr>
          <w:ilvl w:val="2"/>
          <w:numId w:val="204"/>
        </w:numPr>
        <w:ind w:left="1276"/>
      </w:pPr>
      <w:r>
        <w:t>information on the following for each asset class or subclass of assets:</w:t>
      </w:r>
    </w:p>
    <w:p w14:paraId="7DD4F557" w14:textId="77777777" w:rsidR="000F3A2A" w:rsidRDefault="000F3A2A" w:rsidP="00E6600D">
      <w:pPr>
        <w:pStyle w:val="ListParagraph"/>
        <w:numPr>
          <w:ilvl w:val="2"/>
          <w:numId w:val="120"/>
        </w:numPr>
        <w:spacing w:after="200" w:line="276" w:lineRule="auto"/>
        <w:ind w:left="1560"/>
        <w:contextualSpacing/>
      </w:pPr>
      <w:r w:rsidRPr="00A26578">
        <w:t>use</w:t>
      </w:r>
      <w:r>
        <w:t>ful</w:t>
      </w:r>
      <w:r w:rsidRPr="00A26578">
        <w:t xml:space="preserve"> li</w:t>
      </w:r>
      <w:r>
        <w:t>f</w:t>
      </w:r>
      <w:r w:rsidRPr="00A26578">
        <w:t>e’s</w:t>
      </w:r>
      <w:r>
        <w:t xml:space="preserve"> and how it was determined</w:t>
      </w:r>
    </w:p>
    <w:p w14:paraId="6DD50662" w14:textId="77777777" w:rsidR="000F3A2A" w:rsidRDefault="000F3A2A" w:rsidP="00E6600D">
      <w:pPr>
        <w:pStyle w:val="ListParagraph"/>
        <w:numPr>
          <w:ilvl w:val="2"/>
          <w:numId w:val="120"/>
        </w:numPr>
        <w:spacing w:after="200" w:line="276" w:lineRule="auto"/>
        <w:ind w:left="1560"/>
        <w:contextualSpacing/>
      </w:pPr>
      <w:r>
        <w:t>measurement basis (cost or revaluation model)</w:t>
      </w:r>
    </w:p>
    <w:p w14:paraId="2062E081" w14:textId="77777777" w:rsidR="000F3A2A" w:rsidRPr="00CB51EB" w:rsidRDefault="000F3A2A" w:rsidP="00E6600D">
      <w:pPr>
        <w:pStyle w:val="ListParagraph"/>
        <w:numPr>
          <w:ilvl w:val="2"/>
          <w:numId w:val="120"/>
        </w:numPr>
        <w:spacing w:after="200" w:line="276" w:lineRule="auto"/>
        <w:ind w:left="1560"/>
        <w:contextualSpacing/>
      </w:pPr>
      <w:r w:rsidRPr="0006101C">
        <w:t xml:space="preserve">valuation methodology applied (current replacement cost, market, income) </w:t>
      </w:r>
    </w:p>
    <w:p w14:paraId="0C4B74EE" w14:textId="77777777" w:rsidR="000F3A2A" w:rsidRPr="00CB51EB" w:rsidRDefault="000F3A2A" w:rsidP="00E6600D">
      <w:pPr>
        <w:pStyle w:val="ListParagraph"/>
        <w:numPr>
          <w:ilvl w:val="2"/>
          <w:numId w:val="120"/>
        </w:numPr>
        <w:spacing w:after="200" w:line="276" w:lineRule="auto"/>
        <w:ind w:left="1560"/>
        <w:contextualSpacing/>
      </w:pPr>
      <w:r w:rsidRPr="0006101C">
        <w:t>valuation cycles or timing and frequency of valuations</w:t>
      </w:r>
    </w:p>
    <w:p w14:paraId="45D18D8D" w14:textId="77777777" w:rsidR="000F3A2A" w:rsidRDefault="000F3A2A" w:rsidP="00E6600D">
      <w:pPr>
        <w:pStyle w:val="ListParagraph"/>
        <w:numPr>
          <w:ilvl w:val="2"/>
          <w:numId w:val="120"/>
        </w:numPr>
        <w:spacing w:after="200" w:line="276" w:lineRule="auto"/>
        <w:ind w:left="1560"/>
        <w:contextualSpacing/>
      </w:pPr>
      <w:r>
        <w:t xml:space="preserve">stocktake plan for </w:t>
      </w:r>
      <w:r>
        <w:rPr>
          <w:rFonts w:eastAsia="Calibri"/>
          <w:iCs w:val="0"/>
        </w:rPr>
        <w:t xml:space="preserve">non-financial </w:t>
      </w:r>
      <w:r>
        <w:t>assets measured under the cost model</w:t>
      </w:r>
    </w:p>
    <w:p w14:paraId="133031D1" w14:textId="12C189CE" w:rsidR="000F3A2A" w:rsidRPr="000F3A2A" w:rsidRDefault="000F3A2A" w:rsidP="0020532D">
      <w:pPr>
        <w:pStyle w:val="ListParagraph"/>
        <w:numPr>
          <w:ilvl w:val="2"/>
          <w:numId w:val="204"/>
        </w:numPr>
        <w:spacing w:after="200" w:line="276" w:lineRule="auto"/>
        <w:ind w:left="1276"/>
        <w:contextualSpacing/>
      </w:pPr>
      <w:r w:rsidRPr="000B24AC">
        <w:t xml:space="preserve">the </w:t>
      </w:r>
      <w:r w:rsidRPr="00CB51EB">
        <w:rPr>
          <w:iCs w:val="0"/>
        </w:rPr>
        <w:t xml:space="preserve">review process for assessing </w:t>
      </w:r>
      <w:r>
        <w:t xml:space="preserve">non-financial </w:t>
      </w:r>
      <w:r w:rsidRPr="00CB51EB">
        <w:rPr>
          <w:iCs w:val="0"/>
        </w:rPr>
        <w:t>asset</w:t>
      </w:r>
      <w:r>
        <w:t>s</w:t>
      </w:r>
      <w:r w:rsidRPr="00CB51EB">
        <w:rPr>
          <w:iCs w:val="0"/>
        </w:rPr>
        <w:t xml:space="preserve"> for impairment</w:t>
      </w:r>
      <w:r>
        <w:t>.</w:t>
      </w:r>
      <w:r w:rsidRPr="00CB51EB">
        <w:rPr>
          <w:iCs w:val="0"/>
        </w:rPr>
        <w:t xml:space="preserve"> </w:t>
      </w:r>
    </w:p>
    <w:p w14:paraId="25D0603B" w14:textId="06C80B42" w:rsidR="000F3A2A" w:rsidRDefault="009F00EB" w:rsidP="00E6600D">
      <w:pPr>
        <w:spacing w:line="276" w:lineRule="auto"/>
        <w:contextualSpacing/>
      </w:pPr>
      <w:r>
        <w:t>Agencies must seek endorsement from the Department of Treasury and Finance when the internal policy is developed and each time the policy is revised</w:t>
      </w:r>
      <w:r w:rsidR="0056514A">
        <w:t xml:space="preserve"> with changes to the agency’s asset </w:t>
      </w:r>
      <w:r w:rsidR="00B17784">
        <w:t xml:space="preserve">measurement </w:t>
      </w:r>
      <w:r w:rsidR="0056514A">
        <w:t>and valuation policies.</w:t>
      </w:r>
      <w:r>
        <w:t xml:space="preserve"> </w:t>
      </w:r>
      <w:r w:rsidR="0056514A">
        <w:t>DTF will review policies for consistency and reasonableness of approaches adopted across government.</w:t>
      </w:r>
    </w:p>
    <w:p w14:paraId="64D13396" w14:textId="77777777" w:rsidR="009C4741" w:rsidRPr="006E460F" w:rsidRDefault="009C4741" w:rsidP="00E6600D">
      <w:pPr>
        <w:spacing w:line="276" w:lineRule="auto"/>
        <w:contextualSpacing/>
      </w:pPr>
    </w:p>
    <w:p w14:paraId="3C885C70" w14:textId="05FDC588" w:rsidR="009C4741" w:rsidRPr="006E460F" w:rsidRDefault="0056514A" w:rsidP="00E6600D">
      <w:pPr>
        <w:spacing w:line="276" w:lineRule="auto"/>
        <w:contextualSpacing/>
      </w:pPr>
      <w:r w:rsidRPr="006E460F">
        <w:t xml:space="preserve">After the </w:t>
      </w:r>
      <w:r w:rsidR="009C4741" w:rsidRPr="006E460F">
        <w:t xml:space="preserve">initial </w:t>
      </w:r>
      <w:r w:rsidR="00E02D20" w:rsidRPr="006E460F">
        <w:t xml:space="preserve">policy has been developed, an </w:t>
      </w:r>
      <w:r w:rsidR="009C4741" w:rsidRPr="006E460F">
        <w:t xml:space="preserve">agency must review its internal accounting policy on asset </w:t>
      </w:r>
      <w:r w:rsidR="00B17784" w:rsidRPr="006E460F">
        <w:t>measurement</w:t>
      </w:r>
      <w:r w:rsidR="009C4741" w:rsidRPr="006E460F">
        <w:t xml:space="preserve"> </w:t>
      </w:r>
      <w:r w:rsidR="00740BC8" w:rsidRPr="006E460F">
        <w:t>and</w:t>
      </w:r>
      <w:r w:rsidR="009C4741" w:rsidRPr="006E460F">
        <w:t xml:space="preserve"> valuation at a minimum, every 5 years or when a machinery of government change occurs</w:t>
      </w:r>
      <w:r w:rsidRPr="006E460F">
        <w:t xml:space="preserve"> which affects non-financial assets. </w:t>
      </w:r>
      <w:r w:rsidR="009C4741" w:rsidRPr="006E460F">
        <w:t>A</w:t>
      </w:r>
      <w:r w:rsidR="00B56346" w:rsidRPr="006E460F">
        <w:t xml:space="preserve">gencies will need to seek endorsement from DTF </w:t>
      </w:r>
      <w:r w:rsidRPr="006E460F">
        <w:t>f</w:t>
      </w:r>
      <w:r w:rsidR="00B56346" w:rsidRPr="006E460F">
        <w:t>or</w:t>
      </w:r>
      <w:r w:rsidRPr="006E460F">
        <w:t xml:space="preserve"> any</w:t>
      </w:r>
      <w:r w:rsidR="00B56346" w:rsidRPr="006E460F">
        <w:t xml:space="preserve"> amendments made.</w:t>
      </w:r>
      <w:r w:rsidR="00132F16" w:rsidRPr="006E460F">
        <w:t xml:space="preserve"> All updates to an agency’s internal policy must be finalised by 30 June of the financial reporting period.</w:t>
      </w:r>
      <w:r w:rsidR="006C134B">
        <w:t xml:space="preserve"> </w:t>
      </w:r>
      <w:r w:rsidR="006C134B" w:rsidRPr="00B4178F">
        <w:t>A</w:t>
      </w:r>
      <w:r w:rsidR="006C134B">
        <w:t xml:space="preserve">n internal policy on non-financial assets </w:t>
      </w:r>
      <w:r w:rsidR="006C134B" w:rsidRPr="00B4178F">
        <w:t>is not required where an agency</w:t>
      </w:r>
      <w:r w:rsidR="00362F56">
        <w:t xml:space="preserve"> does not have any active non-financial assets.</w:t>
      </w:r>
      <w:r w:rsidR="006C134B">
        <w:t xml:space="preserve">  </w:t>
      </w:r>
    </w:p>
    <w:p w14:paraId="5422DF1E" w14:textId="37782711" w:rsidR="0056514A" w:rsidRDefault="0056514A" w:rsidP="00E6600D">
      <w:pPr>
        <w:spacing w:line="276" w:lineRule="auto"/>
        <w:contextualSpacing/>
        <w:rPr>
          <w:highlight w:val="yellow"/>
        </w:rPr>
      </w:pPr>
    </w:p>
    <w:p w14:paraId="177F875A" w14:textId="17C18C90" w:rsidR="0056514A" w:rsidRPr="006E460F" w:rsidRDefault="0056514A" w:rsidP="00E6600D">
      <w:pPr>
        <w:spacing w:line="276" w:lineRule="auto"/>
        <w:contextualSpacing/>
      </w:pPr>
      <w:r w:rsidRPr="006E460F">
        <w:t xml:space="preserve">In addition, </w:t>
      </w:r>
      <w:r w:rsidR="00134F44">
        <w:t xml:space="preserve">agencies should provide a copy of their endorsed internal policy to </w:t>
      </w:r>
      <w:r w:rsidRPr="006E460F">
        <w:t xml:space="preserve">the Department of Corporate and Digital Development Assets and Ledgers team. This team will use the policy to identify </w:t>
      </w:r>
      <w:r w:rsidR="006C134B">
        <w:t>the</w:t>
      </w:r>
      <w:r w:rsidR="00132F16" w:rsidRPr="006E460F">
        <w:t xml:space="preserve"> agency’s</w:t>
      </w:r>
      <w:r w:rsidRPr="006E460F">
        <w:t xml:space="preserve"> rolling stocktake schedule as well as useful lives</w:t>
      </w:r>
      <w:r w:rsidR="006C134B">
        <w:t xml:space="preserve"> assigned to assets or subclasses of assets.</w:t>
      </w:r>
    </w:p>
    <w:p w14:paraId="5A755141" w14:textId="5D4711CC" w:rsidR="0056514A" w:rsidRPr="006E460F" w:rsidRDefault="0056514A" w:rsidP="00E6600D">
      <w:pPr>
        <w:spacing w:line="276" w:lineRule="auto"/>
        <w:contextualSpacing/>
      </w:pPr>
    </w:p>
    <w:p w14:paraId="0A8299ED" w14:textId="00E0330A" w:rsidR="0056514A" w:rsidRPr="006E460F" w:rsidRDefault="00284F3B" w:rsidP="00E6600D">
      <w:pPr>
        <w:spacing w:line="276" w:lineRule="auto"/>
        <w:contextualSpacing/>
      </w:pPr>
      <w:r w:rsidRPr="006E460F">
        <w:t>DCDD Assets</w:t>
      </w:r>
      <w:r w:rsidR="0056514A" w:rsidRPr="006E460F">
        <w:t xml:space="preserve"> and Ledgers team</w:t>
      </w:r>
    </w:p>
    <w:p w14:paraId="74C206C1" w14:textId="773A3552" w:rsidR="0056514A" w:rsidRDefault="00C86C45" w:rsidP="00E6600D">
      <w:pPr>
        <w:spacing w:line="276" w:lineRule="auto"/>
        <w:contextualSpacing/>
      </w:pPr>
      <w:r w:rsidRPr="00134F44">
        <w:t>Email:</w:t>
      </w:r>
      <w:r w:rsidR="0056514A" w:rsidRPr="006E460F">
        <w:t xml:space="preserve"> </w:t>
      </w:r>
      <w:hyperlink r:id="rId45" w:history="1">
        <w:r w:rsidR="00284F3B" w:rsidRPr="00134F44">
          <w:rPr>
            <w:rStyle w:val="Hyperlink"/>
          </w:rPr>
          <w:t>assets.ledgers.jira@nt.gov.au</w:t>
        </w:r>
      </w:hyperlink>
      <w:r w:rsidR="00284F3B" w:rsidRPr="00134F44">
        <w:t>.</w:t>
      </w:r>
    </w:p>
    <w:p w14:paraId="6E3827AF" w14:textId="18912682" w:rsidR="00284F3B" w:rsidRDefault="00284F3B" w:rsidP="00E6600D">
      <w:pPr>
        <w:spacing w:line="276" w:lineRule="auto"/>
        <w:contextualSpacing/>
      </w:pPr>
    </w:p>
    <w:p w14:paraId="41B08A79" w14:textId="0F1C6FCC" w:rsidR="00132F16" w:rsidRDefault="006C134B" w:rsidP="00E6600D">
      <w:r>
        <w:t xml:space="preserve">Refer to </w:t>
      </w:r>
      <w:r w:rsidRPr="006E460F">
        <w:rPr>
          <w:b/>
        </w:rPr>
        <w:t>Appendix C</w:t>
      </w:r>
      <w:r>
        <w:t xml:space="preserve"> for a template policy on asset measurement and valuation to assist agencies in developing their internal policy on non-financial assets.</w:t>
      </w:r>
    </w:p>
    <w:p w14:paraId="2AB5AF43" w14:textId="658792F0" w:rsidR="00E2721F" w:rsidRDefault="00E2721F" w:rsidP="00E6600D">
      <w:pPr>
        <w:pStyle w:val="Heading1"/>
        <w:rPr>
          <w:lang w:eastAsia="en-AU"/>
        </w:rPr>
      </w:pPr>
      <w:bookmarkStart w:id="635" w:name="_Toc164242138"/>
      <w:bookmarkStart w:id="636" w:name="_Toc164256786"/>
      <w:bookmarkStart w:id="637" w:name="_Toc164257287"/>
      <w:bookmarkStart w:id="638" w:name="_Toc167805547"/>
      <w:bookmarkStart w:id="639" w:name="_Toc168047160"/>
      <w:bookmarkEnd w:id="635"/>
      <w:bookmarkEnd w:id="636"/>
      <w:bookmarkEnd w:id="637"/>
      <w:bookmarkEnd w:id="638"/>
      <w:r>
        <w:rPr>
          <w:lang w:eastAsia="en-AU"/>
        </w:rPr>
        <w:t>Guidance on particular asset types</w:t>
      </w:r>
      <w:bookmarkEnd w:id="625"/>
      <w:bookmarkEnd w:id="639"/>
    </w:p>
    <w:p w14:paraId="7CBED996" w14:textId="77777777" w:rsidR="004E469A" w:rsidRPr="006E460F" w:rsidRDefault="004E469A" w:rsidP="00E6600D">
      <w:pPr>
        <w:pStyle w:val="Heading2"/>
      </w:pPr>
      <w:bookmarkStart w:id="640" w:name="_Toc168047161"/>
      <w:bookmarkStart w:id="641" w:name="_Ref98495236"/>
      <w:bookmarkStart w:id="642" w:name="_Toc135315458"/>
      <w:r w:rsidRPr="006E460F">
        <w:t>Land</w:t>
      </w:r>
      <w:bookmarkEnd w:id="640"/>
    </w:p>
    <w:p w14:paraId="5836CAD6" w14:textId="3FB7BE2D" w:rsidR="0095551E" w:rsidRDefault="0095551E" w:rsidP="00E6600D">
      <w:pPr>
        <w:pStyle w:val="Heading3"/>
        <w:ind w:left="709"/>
        <w:jc w:val="both"/>
      </w:pPr>
      <w:bookmarkStart w:id="643" w:name="_Toc163648194"/>
      <w:bookmarkStart w:id="644" w:name="_Toc163744837"/>
      <w:bookmarkStart w:id="645" w:name="_Toc163648195"/>
      <w:bookmarkStart w:id="646" w:name="_Toc163744838"/>
      <w:bookmarkStart w:id="647" w:name="_Toc168047162"/>
      <w:bookmarkStart w:id="648" w:name="_Ref163651770"/>
      <w:bookmarkEnd w:id="643"/>
      <w:bookmarkEnd w:id="644"/>
      <w:bookmarkEnd w:id="645"/>
      <w:bookmarkEnd w:id="646"/>
      <w:r>
        <w:t>Assets on aboriginal land</w:t>
      </w:r>
      <w:bookmarkEnd w:id="647"/>
      <w:r>
        <w:t xml:space="preserve"> </w:t>
      </w:r>
      <w:bookmarkEnd w:id="648"/>
    </w:p>
    <w:p w14:paraId="0BAFC090" w14:textId="77777777" w:rsidR="00E36EA7" w:rsidRDefault="0095551E" w:rsidP="00E6600D">
      <w:pPr>
        <w:rPr>
          <w:lang w:eastAsia="en-AU"/>
        </w:rPr>
      </w:pPr>
      <w:r w:rsidRPr="006E460F">
        <w:rPr>
          <w:lang w:eastAsia="en-AU"/>
        </w:rPr>
        <w:t xml:space="preserve">Where assets are </w:t>
      </w:r>
      <w:r w:rsidR="008F5ADC" w:rsidRPr="006E460F">
        <w:rPr>
          <w:lang w:eastAsia="en-AU"/>
        </w:rPr>
        <w:t>constructed on Aboriginal land, the NTG generally enters into a lease arrangement for the land on which assets are constructed. A lease is a contract, or part of a contract , that conveys the right to control the use of an asset for a period of time in exchange for consideration.</w:t>
      </w:r>
      <w:r w:rsidRPr="006E460F">
        <w:rPr>
          <w:lang w:eastAsia="en-AU"/>
        </w:rPr>
        <w:t xml:space="preserve"> </w:t>
      </w:r>
      <w:r w:rsidR="008F5ADC" w:rsidRPr="006E460F">
        <w:rPr>
          <w:lang w:eastAsia="en-AU"/>
        </w:rPr>
        <w:t xml:space="preserve"> Where there is a lease underpinning the arrangement, then assets can be recognised</w:t>
      </w:r>
      <w:r w:rsidR="008F5ADC" w:rsidRPr="00E36EA7">
        <w:rPr>
          <w:lang w:eastAsia="en-AU"/>
        </w:rPr>
        <w:t xml:space="preserve"> </w:t>
      </w:r>
      <w:r w:rsidR="006339B2" w:rsidRPr="00E36EA7">
        <w:rPr>
          <w:lang w:eastAsia="en-AU"/>
        </w:rPr>
        <w:t>on the financial records of the NTG</w:t>
      </w:r>
      <w:r w:rsidR="007D4353" w:rsidRPr="00E36EA7">
        <w:rPr>
          <w:lang w:eastAsia="en-AU"/>
        </w:rPr>
        <w:t xml:space="preserve"> as the NTG is deemed to have obtain</w:t>
      </w:r>
      <w:r w:rsidR="003A0D84" w:rsidRPr="00E36EA7">
        <w:rPr>
          <w:lang w:eastAsia="en-AU"/>
        </w:rPr>
        <w:t>ed</w:t>
      </w:r>
      <w:r w:rsidR="007D4353" w:rsidRPr="00E36EA7">
        <w:rPr>
          <w:lang w:eastAsia="en-AU"/>
        </w:rPr>
        <w:t xml:space="preserve"> the economic benefits from the use of the asset and has the right to direct the use of the asset for the period of the lease</w:t>
      </w:r>
      <w:r w:rsidR="006339B2" w:rsidRPr="00E36EA7">
        <w:rPr>
          <w:lang w:eastAsia="en-AU"/>
        </w:rPr>
        <w:t xml:space="preserve">. </w:t>
      </w:r>
    </w:p>
    <w:p w14:paraId="1FDAE8A9" w14:textId="5EAA8401" w:rsidR="00E36EA7" w:rsidRDefault="006339B2" w:rsidP="00E6600D">
      <w:pPr>
        <w:rPr>
          <w:lang w:eastAsia="en-AU"/>
        </w:rPr>
      </w:pPr>
      <w:r w:rsidRPr="00E36EA7">
        <w:rPr>
          <w:lang w:eastAsia="en-AU"/>
        </w:rPr>
        <w:t xml:space="preserve">Where there are no </w:t>
      </w:r>
      <w:r w:rsidR="007D4353" w:rsidRPr="00E36EA7">
        <w:rPr>
          <w:lang w:eastAsia="en-AU"/>
        </w:rPr>
        <w:t>lease arrangement</w:t>
      </w:r>
      <w:r w:rsidR="003A0D84" w:rsidRPr="00E36EA7">
        <w:rPr>
          <w:lang w:eastAsia="en-AU"/>
        </w:rPr>
        <w:t>s</w:t>
      </w:r>
      <w:r w:rsidR="007D4353" w:rsidRPr="00E36EA7">
        <w:rPr>
          <w:lang w:eastAsia="en-AU"/>
        </w:rPr>
        <w:t xml:space="preserve"> underpinning the use of the land,</w:t>
      </w:r>
      <w:r w:rsidR="003A0D84" w:rsidRPr="00E36EA7">
        <w:rPr>
          <w:lang w:eastAsia="en-AU"/>
        </w:rPr>
        <w:t xml:space="preserve"> a number of things need to be considered in respect to how the asset should be accounted for in the agency’s ledger.</w:t>
      </w:r>
    </w:p>
    <w:p w14:paraId="47CF785D" w14:textId="674D69A6" w:rsidR="003A0D84" w:rsidRDefault="003A0D84" w:rsidP="00E6600D">
      <w:pPr>
        <w:rPr>
          <w:lang w:eastAsia="en-AU"/>
        </w:rPr>
      </w:pPr>
      <w:r>
        <w:rPr>
          <w:lang w:eastAsia="en-AU"/>
        </w:rPr>
        <w:t>Key considerations may include:</w:t>
      </w:r>
    </w:p>
    <w:p w14:paraId="2F56F441" w14:textId="4E9714B8" w:rsidR="003A0D84" w:rsidRDefault="003A0D84" w:rsidP="00E6600D">
      <w:pPr>
        <w:pStyle w:val="ListParagraph"/>
        <w:numPr>
          <w:ilvl w:val="0"/>
          <w:numId w:val="186"/>
        </w:numPr>
        <w:rPr>
          <w:lang w:eastAsia="en-AU"/>
        </w:rPr>
      </w:pPr>
      <w:r>
        <w:rPr>
          <w:lang w:eastAsia="en-AU"/>
        </w:rPr>
        <w:t>does the government continue to deliver services to the community out of existing assets or will the government be transferring the ownership of the assets to over to the community for further management of the services, which are delivered out of the property.</w:t>
      </w:r>
    </w:p>
    <w:p w14:paraId="7A6F6801" w14:textId="26D03240" w:rsidR="003A0D84" w:rsidRDefault="003A0D84" w:rsidP="00E6600D">
      <w:pPr>
        <w:pStyle w:val="ListParagraph"/>
        <w:numPr>
          <w:ilvl w:val="0"/>
          <w:numId w:val="186"/>
        </w:numPr>
        <w:rPr>
          <w:lang w:eastAsia="en-AU"/>
        </w:rPr>
      </w:pPr>
      <w:r>
        <w:rPr>
          <w:lang w:eastAsia="en-AU"/>
        </w:rPr>
        <w:t xml:space="preserve">where assets are provided to the community to deliver services out of the asset, the agency may consider whether a gifting or grant expense is more appropriate in accordance with the </w:t>
      </w:r>
      <w:hyperlink r:id="rId46" w:anchor="Accounting" w:history="1">
        <w:r w:rsidRPr="00E36EA7">
          <w:rPr>
            <w:rStyle w:val="Hyperlink"/>
            <w:lang w:eastAsia="en-AU"/>
          </w:rPr>
          <w:t>TD – Gifting of Property</w:t>
        </w:r>
      </w:hyperlink>
      <w:r>
        <w:rPr>
          <w:lang w:eastAsia="en-AU"/>
        </w:rPr>
        <w:t xml:space="preserve"> or relevant</w:t>
      </w:r>
      <w:r w:rsidR="00E36EA7">
        <w:rPr>
          <w:lang w:eastAsia="en-AU"/>
        </w:rPr>
        <w:t xml:space="preserve"> </w:t>
      </w:r>
      <w:r>
        <w:rPr>
          <w:lang w:eastAsia="en-AU"/>
        </w:rPr>
        <w:t>internal delegations</w:t>
      </w:r>
      <w:r w:rsidR="00493D2C">
        <w:rPr>
          <w:lang w:eastAsia="en-AU"/>
        </w:rPr>
        <w:t xml:space="preserve"> for a capital grant</w:t>
      </w:r>
      <w:r w:rsidR="00E36EA7">
        <w:rPr>
          <w:lang w:eastAsia="en-AU"/>
        </w:rPr>
        <w:t>.</w:t>
      </w:r>
    </w:p>
    <w:p w14:paraId="614F6138" w14:textId="6FA5D81E" w:rsidR="003A0D84" w:rsidRDefault="003A0D84" w:rsidP="00E6600D">
      <w:pPr>
        <w:pStyle w:val="ListParagraph"/>
        <w:numPr>
          <w:ilvl w:val="0"/>
          <w:numId w:val="186"/>
        </w:numPr>
        <w:rPr>
          <w:lang w:eastAsia="en-AU"/>
        </w:rPr>
      </w:pPr>
      <w:r>
        <w:rPr>
          <w:lang w:eastAsia="en-AU"/>
        </w:rPr>
        <w:t xml:space="preserve">where the asset will be demolished once a lease ceases, consideration should be given to whether the asset should be written off in </w:t>
      </w:r>
      <w:r w:rsidR="00493D2C">
        <w:rPr>
          <w:lang w:eastAsia="en-AU"/>
        </w:rPr>
        <w:t xml:space="preserve">accordance </w:t>
      </w:r>
      <w:hyperlink r:id="rId47" w:anchor="Accounting" w:history="1">
        <w:r w:rsidR="00493D2C" w:rsidRPr="00E36EA7">
          <w:rPr>
            <w:rStyle w:val="Hyperlink"/>
            <w:lang w:eastAsia="en-AU"/>
          </w:rPr>
          <w:t>TD</w:t>
        </w:r>
        <w:r w:rsidRPr="00E36EA7">
          <w:rPr>
            <w:rStyle w:val="Hyperlink"/>
            <w:lang w:eastAsia="en-AU"/>
          </w:rPr>
          <w:t xml:space="preserve"> – Losses, Write offs, waivers and postponements</w:t>
        </w:r>
      </w:hyperlink>
      <w:r>
        <w:rPr>
          <w:lang w:eastAsia="en-AU"/>
        </w:rPr>
        <w:t>.</w:t>
      </w:r>
    </w:p>
    <w:p w14:paraId="5FEAFDBC" w14:textId="42FFB74C" w:rsidR="003A0D84" w:rsidRDefault="00493D2C" w:rsidP="00E6600D">
      <w:pPr>
        <w:pStyle w:val="ListParagraph"/>
        <w:numPr>
          <w:ilvl w:val="0"/>
          <w:numId w:val="186"/>
        </w:numPr>
        <w:rPr>
          <w:lang w:eastAsia="en-AU"/>
        </w:rPr>
      </w:pPr>
      <w:r>
        <w:rPr>
          <w:lang w:eastAsia="en-AU"/>
        </w:rPr>
        <w:t>if an agency continues to deliver a service to the community using that asset in its delivery, it can be deemed that this arrangement produces economic benefits</w:t>
      </w:r>
      <w:r w:rsidR="007F4ED3">
        <w:rPr>
          <w:lang w:eastAsia="en-AU"/>
        </w:rPr>
        <w:t xml:space="preserve"> for the agency by assisting the </w:t>
      </w:r>
      <w:r w:rsidR="00E542A3">
        <w:rPr>
          <w:lang w:eastAsia="en-AU"/>
        </w:rPr>
        <w:t xml:space="preserve">agency to fulfil </w:t>
      </w:r>
      <w:r w:rsidR="00433E68">
        <w:rPr>
          <w:lang w:eastAsia="en-AU"/>
        </w:rPr>
        <w:t>its</w:t>
      </w:r>
      <w:r w:rsidR="007F4ED3">
        <w:rPr>
          <w:lang w:eastAsia="en-AU"/>
        </w:rPr>
        <w:t xml:space="preserve"> objectives. </w:t>
      </w:r>
      <w:r w:rsidR="00BA3800">
        <w:rPr>
          <w:lang w:eastAsia="en-AU"/>
        </w:rPr>
        <w:t xml:space="preserve"> </w:t>
      </w:r>
    </w:p>
    <w:p w14:paraId="1EAF272A" w14:textId="30B3C8E2" w:rsidR="00073E21" w:rsidRDefault="00FF3541" w:rsidP="00E6600D">
      <w:pPr>
        <w:rPr>
          <w:lang w:eastAsia="en-AU"/>
        </w:rPr>
      </w:pPr>
      <w:r>
        <w:rPr>
          <w:lang w:eastAsia="en-AU"/>
        </w:rPr>
        <w:t xml:space="preserve">The </w:t>
      </w:r>
      <w:hyperlink r:id="rId48" w:history="1">
        <w:r w:rsidRPr="008C7293">
          <w:rPr>
            <w:rStyle w:val="Hyperlink"/>
            <w:lang w:eastAsia="en-AU"/>
          </w:rPr>
          <w:t xml:space="preserve">AASB </w:t>
        </w:r>
        <w:r w:rsidR="008C7293" w:rsidRPr="008C7293">
          <w:rPr>
            <w:rStyle w:val="Hyperlink"/>
            <w:lang w:eastAsia="en-AU"/>
          </w:rPr>
          <w:t xml:space="preserve">Conceptual Framework for </w:t>
        </w:r>
        <w:r w:rsidR="00602E57">
          <w:rPr>
            <w:rStyle w:val="Hyperlink"/>
            <w:lang w:eastAsia="en-AU"/>
          </w:rPr>
          <w:t>Financial R</w:t>
        </w:r>
        <w:r w:rsidR="008C7293" w:rsidRPr="008C7293">
          <w:rPr>
            <w:rStyle w:val="Hyperlink"/>
            <w:lang w:eastAsia="en-AU"/>
          </w:rPr>
          <w:t>eporting</w:t>
        </w:r>
      </w:hyperlink>
      <w:r w:rsidR="008C7293">
        <w:rPr>
          <w:lang w:eastAsia="en-AU"/>
        </w:rPr>
        <w:t xml:space="preserve"> </w:t>
      </w:r>
      <w:r>
        <w:rPr>
          <w:lang w:eastAsia="en-AU"/>
        </w:rPr>
        <w:t xml:space="preserve">defines an asset as a present </w:t>
      </w:r>
      <w:r w:rsidRPr="00390C78">
        <w:rPr>
          <w:lang w:eastAsia="en-AU"/>
        </w:rPr>
        <w:t>economic resource</w:t>
      </w:r>
      <w:r>
        <w:rPr>
          <w:lang w:eastAsia="en-AU"/>
        </w:rPr>
        <w:t xml:space="preserve"> controlled by the agency because of past events. </w:t>
      </w:r>
      <w:r w:rsidR="00FC39EA">
        <w:rPr>
          <w:lang w:eastAsia="en-AU"/>
        </w:rPr>
        <w:t xml:space="preserve"> </w:t>
      </w:r>
      <w:r>
        <w:rPr>
          <w:lang w:eastAsia="en-AU"/>
        </w:rPr>
        <w:t xml:space="preserve">An economic resource is a </w:t>
      </w:r>
      <w:r w:rsidRPr="006E460F">
        <w:rPr>
          <w:u w:val="single"/>
          <w:lang w:eastAsia="en-AU"/>
        </w:rPr>
        <w:t>right</w:t>
      </w:r>
      <w:r>
        <w:rPr>
          <w:lang w:eastAsia="en-AU"/>
        </w:rPr>
        <w:t xml:space="preserve"> that has the </w:t>
      </w:r>
      <w:r w:rsidRPr="006E460F">
        <w:rPr>
          <w:u w:val="single"/>
          <w:lang w:eastAsia="en-AU"/>
        </w:rPr>
        <w:t>potential to produce economic benefits</w:t>
      </w:r>
      <w:r>
        <w:rPr>
          <w:lang w:eastAsia="en-AU"/>
        </w:rPr>
        <w:t>.</w:t>
      </w:r>
      <w:r w:rsidR="0027543B">
        <w:rPr>
          <w:lang w:eastAsia="en-AU"/>
        </w:rPr>
        <w:t xml:space="preserve"> </w:t>
      </w:r>
    </w:p>
    <w:p w14:paraId="4016DC5F" w14:textId="167A5C63" w:rsidR="00C75BED" w:rsidRDefault="00390C78" w:rsidP="00E6600D">
      <w:pPr>
        <w:rPr>
          <w:lang w:eastAsia="en-AU"/>
        </w:rPr>
      </w:pPr>
      <w:r>
        <w:rPr>
          <w:lang w:eastAsia="en-AU"/>
        </w:rPr>
        <w:t xml:space="preserve">Assets </w:t>
      </w:r>
      <w:r w:rsidR="00073E21">
        <w:rPr>
          <w:lang w:eastAsia="en-AU"/>
        </w:rPr>
        <w:t xml:space="preserve">constructed on </w:t>
      </w:r>
      <w:r>
        <w:rPr>
          <w:lang w:eastAsia="en-AU"/>
        </w:rPr>
        <w:t>a</w:t>
      </w:r>
      <w:r w:rsidR="00073E21">
        <w:rPr>
          <w:lang w:eastAsia="en-AU"/>
        </w:rPr>
        <w:t>boriginal land</w:t>
      </w:r>
      <w:r w:rsidR="00C75BED">
        <w:rPr>
          <w:lang w:eastAsia="en-AU"/>
        </w:rPr>
        <w:t xml:space="preserve"> that an agency continues to deliver a service from without ownership of the land may be considered an economic resource because:</w:t>
      </w:r>
    </w:p>
    <w:p w14:paraId="14DB1D93" w14:textId="571B227D" w:rsidR="00C75BED" w:rsidRDefault="00C75BED" w:rsidP="00E6600D">
      <w:pPr>
        <w:pStyle w:val="ListParagraph"/>
        <w:numPr>
          <w:ilvl w:val="0"/>
          <w:numId w:val="199"/>
        </w:numPr>
        <w:rPr>
          <w:lang w:eastAsia="en-AU"/>
        </w:rPr>
      </w:pPr>
      <w:r>
        <w:rPr>
          <w:lang w:eastAsia="en-AU"/>
        </w:rPr>
        <w:t>rights may be afforded to the agency to continue to use the asset for the delivery of services to the community even without a lease</w:t>
      </w:r>
      <w:r w:rsidR="003F06F3">
        <w:rPr>
          <w:lang w:eastAsia="en-AU"/>
        </w:rPr>
        <w:t xml:space="preserve"> on the land</w:t>
      </w:r>
      <w:r>
        <w:rPr>
          <w:lang w:eastAsia="en-AU"/>
        </w:rPr>
        <w:t xml:space="preserve"> because of customary practices or societal expectations</w:t>
      </w:r>
    </w:p>
    <w:p w14:paraId="082E675A" w14:textId="5A3F1A03" w:rsidR="00C75BED" w:rsidRDefault="003F06F3" w:rsidP="00E6600D">
      <w:pPr>
        <w:pStyle w:val="ListParagraph"/>
        <w:numPr>
          <w:ilvl w:val="0"/>
          <w:numId w:val="199"/>
        </w:numPr>
        <w:rPr>
          <w:lang w:eastAsia="en-AU"/>
        </w:rPr>
      </w:pPr>
      <w:r>
        <w:rPr>
          <w:lang w:eastAsia="en-AU"/>
        </w:rPr>
        <w:t xml:space="preserve">and </w:t>
      </w:r>
      <w:r w:rsidR="00C75BED">
        <w:rPr>
          <w:lang w:eastAsia="en-AU"/>
        </w:rPr>
        <w:t>these assets have the potential to produce economic benefits</w:t>
      </w:r>
      <w:r w:rsidR="008C7293">
        <w:rPr>
          <w:lang w:eastAsia="en-AU"/>
        </w:rPr>
        <w:t xml:space="preserve"> for</w:t>
      </w:r>
      <w:r w:rsidR="00C75BED">
        <w:rPr>
          <w:lang w:eastAsia="en-AU"/>
        </w:rPr>
        <w:t xml:space="preserve"> the agency. The economic benefits from an agency’s perspective is the ability to fulfil its objectives through the delivery of the services to the community. </w:t>
      </w:r>
    </w:p>
    <w:p w14:paraId="2CB1282C" w14:textId="3E7CAD92" w:rsidR="0057238F" w:rsidRDefault="0027543B" w:rsidP="00E6600D">
      <w:pPr>
        <w:rPr>
          <w:lang w:eastAsia="en-AU"/>
        </w:rPr>
      </w:pPr>
      <w:r>
        <w:rPr>
          <w:lang w:eastAsia="en-AU"/>
        </w:rPr>
        <w:t xml:space="preserve">An </w:t>
      </w:r>
      <w:r w:rsidR="00BA3800">
        <w:rPr>
          <w:lang w:eastAsia="en-AU"/>
        </w:rPr>
        <w:t>agency</w:t>
      </w:r>
      <w:r>
        <w:rPr>
          <w:lang w:eastAsia="en-AU"/>
        </w:rPr>
        <w:t xml:space="preserve"> controls an economic resource if </w:t>
      </w:r>
      <w:r w:rsidR="00390C78">
        <w:rPr>
          <w:lang w:eastAsia="en-AU"/>
        </w:rPr>
        <w:t xml:space="preserve">it </w:t>
      </w:r>
      <w:r>
        <w:rPr>
          <w:lang w:eastAsia="en-AU"/>
        </w:rPr>
        <w:t xml:space="preserve">has the present ability to direct use of the economic </w:t>
      </w:r>
      <w:r w:rsidR="00BA3800">
        <w:rPr>
          <w:lang w:eastAsia="en-AU"/>
        </w:rPr>
        <w:t>resource</w:t>
      </w:r>
      <w:r>
        <w:rPr>
          <w:lang w:eastAsia="en-AU"/>
        </w:rPr>
        <w:t xml:space="preserve"> and obtain economic benefits that may flow </w:t>
      </w:r>
      <w:r w:rsidR="00BA3800">
        <w:rPr>
          <w:lang w:eastAsia="en-AU"/>
        </w:rPr>
        <w:t>from it</w:t>
      </w:r>
      <w:r w:rsidR="0057238F">
        <w:rPr>
          <w:lang w:eastAsia="en-AU"/>
        </w:rPr>
        <w:t xml:space="preserve">. </w:t>
      </w:r>
      <w:r w:rsidR="00390C78">
        <w:rPr>
          <w:lang w:eastAsia="en-AU"/>
        </w:rPr>
        <w:t xml:space="preserve"> For government assets on Aboriginal land</w:t>
      </w:r>
      <w:r w:rsidR="003F06F3">
        <w:rPr>
          <w:lang w:eastAsia="en-AU"/>
        </w:rPr>
        <w:t xml:space="preserve">      (without a lease on land) that an agency uses to deliver services, </w:t>
      </w:r>
      <w:r w:rsidR="0057238F">
        <w:rPr>
          <w:lang w:eastAsia="en-AU"/>
        </w:rPr>
        <w:t>it may</w:t>
      </w:r>
      <w:r w:rsidR="00390C78">
        <w:rPr>
          <w:lang w:eastAsia="en-AU"/>
        </w:rPr>
        <w:t xml:space="preserve"> be reasonable to assume the a</w:t>
      </w:r>
      <w:r w:rsidR="00EC73D3">
        <w:rPr>
          <w:lang w:eastAsia="en-AU"/>
        </w:rPr>
        <w:t>gency controls the asset</w:t>
      </w:r>
      <w:r w:rsidR="0057238F">
        <w:rPr>
          <w:lang w:eastAsia="en-AU"/>
        </w:rPr>
        <w:t xml:space="preserve"> as they may have the ability to:</w:t>
      </w:r>
    </w:p>
    <w:p w14:paraId="5E52F842" w14:textId="77777777" w:rsidR="0057238F" w:rsidRDefault="0057238F" w:rsidP="00E6600D">
      <w:pPr>
        <w:pStyle w:val="ListParagraph"/>
        <w:numPr>
          <w:ilvl w:val="0"/>
          <w:numId w:val="200"/>
        </w:numPr>
        <w:rPr>
          <w:lang w:eastAsia="en-AU"/>
        </w:rPr>
      </w:pPr>
      <w:r>
        <w:rPr>
          <w:lang w:eastAsia="en-AU"/>
        </w:rPr>
        <w:t>ensure the asset is used to achieve its objectives</w:t>
      </w:r>
    </w:p>
    <w:p w14:paraId="7D685C30" w14:textId="4717853D" w:rsidR="0057238F" w:rsidRDefault="00390C78" w:rsidP="00E6600D">
      <w:pPr>
        <w:pStyle w:val="ListParagraph"/>
        <w:numPr>
          <w:ilvl w:val="0"/>
          <w:numId w:val="200"/>
        </w:numPr>
        <w:rPr>
          <w:lang w:eastAsia="en-AU"/>
        </w:rPr>
      </w:pPr>
      <w:r>
        <w:rPr>
          <w:lang w:eastAsia="en-AU"/>
        </w:rPr>
        <w:t>direct what type of services (</w:t>
      </w:r>
      <w:r w:rsidR="003F06F3">
        <w:rPr>
          <w:lang w:eastAsia="en-AU"/>
        </w:rPr>
        <w:t xml:space="preserve">sometimes </w:t>
      </w:r>
      <w:r>
        <w:rPr>
          <w:lang w:eastAsia="en-AU"/>
        </w:rPr>
        <w:t>predetermined by the design of the asset)</w:t>
      </w:r>
      <w:r w:rsidR="0057238F">
        <w:rPr>
          <w:lang w:eastAsia="en-AU"/>
        </w:rPr>
        <w:t xml:space="preserve"> are delivered with the asset</w:t>
      </w:r>
    </w:p>
    <w:p w14:paraId="3DD40F24" w14:textId="6F146949" w:rsidR="00390C78" w:rsidRDefault="0057238F" w:rsidP="00E6600D">
      <w:pPr>
        <w:pStyle w:val="ListParagraph"/>
        <w:numPr>
          <w:ilvl w:val="0"/>
          <w:numId w:val="200"/>
        </w:numPr>
        <w:rPr>
          <w:lang w:eastAsia="en-AU"/>
        </w:rPr>
      </w:pPr>
      <w:r>
        <w:rPr>
          <w:lang w:eastAsia="en-AU"/>
        </w:rPr>
        <w:t xml:space="preserve">determine </w:t>
      </w:r>
      <w:r w:rsidR="00390C78">
        <w:rPr>
          <w:lang w:eastAsia="en-AU"/>
        </w:rPr>
        <w:t xml:space="preserve">who receives services produced with </w:t>
      </w:r>
      <w:r w:rsidR="00B26E9C">
        <w:rPr>
          <w:lang w:eastAsia="en-AU"/>
        </w:rPr>
        <w:t>the asset</w:t>
      </w:r>
      <w:r w:rsidR="00390C78">
        <w:rPr>
          <w:lang w:eastAsia="en-AU"/>
        </w:rPr>
        <w:t>.</w:t>
      </w:r>
    </w:p>
    <w:p w14:paraId="24F594B8" w14:textId="5AB47705" w:rsidR="001D533C" w:rsidRPr="006E460F" w:rsidRDefault="001D533C" w:rsidP="00E6600D">
      <w:pPr>
        <w:pStyle w:val="Heading3"/>
        <w:ind w:left="709"/>
        <w:jc w:val="both"/>
        <w:rPr>
          <w:i/>
        </w:rPr>
      </w:pPr>
      <w:bookmarkStart w:id="649" w:name="_Toc164242142"/>
      <w:bookmarkStart w:id="650" w:name="_Toc164256790"/>
      <w:bookmarkStart w:id="651" w:name="_Toc164257291"/>
      <w:bookmarkStart w:id="652" w:name="_Toc167805551"/>
      <w:bookmarkStart w:id="653" w:name="_Toc164242143"/>
      <w:bookmarkStart w:id="654" w:name="_Toc164256791"/>
      <w:bookmarkStart w:id="655" w:name="_Toc164257292"/>
      <w:bookmarkStart w:id="656" w:name="_Toc167805552"/>
      <w:bookmarkStart w:id="657" w:name="_Toc164242144"/>
      <w:bookmarkStart w:id="658" w:name="_Toc164256792"/>
      <w:bookmarkStart w:id="659" w:name="_Toc164257293"/>
      <w:bookmarkStart w:id="660" w:name="_Toc167805553"/>
      <w:bookmarkStart w:id="661" w:name="_Toc164242145"/>
      <w:bookmarkStart w:id="662" w:name="_Toc164256793"/>
      <w:bookmarkStart w:id="663" w:name="_Toc164257294"/>
      <w:bookmarkStart w:id="664" w:name="_Toc167805554"/>
      <w:bookmarkStart w:id="665" w:name="_Toc164242146"/>
      <w:bookmarkStart w:id="666" w:name="_Toc164256794"/>
      <w:bookmarkStart w:id="667" w:name="_Toc164257295"/>
      <w:bookmarkStart w:id="668" w:name="_Toc167805555"/>
      <w:bookmarkStart w:id="669" w:name="_Toc164242147"/>
      <w:bookmarkStart w:id="670" w:name="_Toc164256795"/>
      <w:bookmarkStart w:id="671" w:name="_Toc164257296"/>
      <w:bookmarkStart w:id="672" w:name="_Toc167805556"/>
      <w:bookmarkStart w:id="673" w:name="_Toc164242148"/>
      <w:bookmarkStart w:id="674" w:name="_Toc164256796"/>
      <w:bookmarkStart w:id="675" w:name="_Toc164257297"/>
      <w:bookmarkStart w:id="676" w:name="_Toc167805557"/>
      <w:bookmarkStart w:id="677" w:name="_Toc168047163"/>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t xml:space="preserve">Land arrangements under </w:t>
      </w:r>
      <w:r w:rsidR="00DD11D8">
        <w:t>t</w:t>
      </w:r>
      <w:r>
        <w:t xml:space="preserve">he </w:t>
      </w:r>
      <w:r w:rsidRPr="00B26E9C">
        <w:rPr>
          <w:i/>
        </w:rPr>
        <w:t>Crown Lands Act 1992</w:t>
      </w:r>
      <w:r>
        <w:t xml:space="preserve"> </w:t>
      </w:r>
      <w:r w:rsidR="008B7758">
        <w:t xml:space="preserve">and </w:t>
      </w:r>
      <w:r w:rsidR="00DD11D8" w:rsidRPr="00B26E9C">
        <w:rPr>
          <w:i/>
        </w:rPr>
        <w:t>P</w:t>
      </w:r>
      <w:r w:rsidRPr="00B26E9C">
        <w:rPr>
          <w:i/>
        </w:rPr>
        <w:t>astoral Lands Act 1992</w:t>
      </w:r>
      <w:bookmarkEnd w:id="677"/>
    </w:p>
    <w:p w14:paraId="4CB65282" w14:textId="1E2D8D14" w:rsidR="001D533C" w:rsidRDefault="00EC47D9" w:rsidP="00E6600D">
      <w:r>
        <w:t>There are</w:t>
      </w:r>
      <w:r w:rsidR="008B7758">
        <w:t xml:space="preserve"> </w:t>
      </w:r>
      <w:r w:rsidR="00B26E9C">
        <w:t xml:space="preserve">varying types of land arrangements under the </w:t>
      </w:r>
      <w:r w:rsidR="008B7758" w:rsidRPr="00EC47D9">
        <w:rPr>
          <w:i/>
        </w:rPr>
        <w:t>Crown Lands Act 1992</w:t>
      </w:r>
      <w:r w:rsidR="008B7758">
        <w:t xml:space="preserve"> and </w:t>
      </w:r>
      <w:r w:rsidR="008B7758" w:rsidRPr="00EC47D9">
        <w:rPr>
          <w:i/>
        </w:rPr>
        <w:t>Pastoral Lands Act 1992</w:t>
      </w:r>
      <w:r w:rsidR="00B26E9C">
        <w:rPr>
          <w:i/>
        </w:rPr>
        <w:t xml:space="preserve"> </w:t>
      </w:r>
      <w:r w:rsidR="00B26E9C" w:rsidRPr="006E460F">
        <w:t xml:space="preserve">used to </w:t>
      </w:r>
      <w:r w:rsidR="007964F0">
        <w:t>make land available for use by external parties.</w:t>
      </w:r>
      <w:r w:rsidR="007964F0">
        <w:rPr>
          <w:i/>
        </w:rPr>
        <w:t xml:space="preserve"> </w:t>
      </w:r>
      <w:r w:rsidR="008B7758" w:rsidRPr="003E46A9">
        <w:t xml:space="preserve">Four </w:t>
      </w:r>
      <w:r w:rsidR="00B26E9C">
        <w:t>key</w:t>
      </w:r>
      <w:r w:rsidR="007964F0">
        <w:t xml:space="preserve"> </w:t>
      </w:r>
      <w:r w:rsidR="008B7758">
        <w:t>land arrangements under these Acts</w:t>
      </w:r>
      <w:r w:rsidR="00854D15">
        <w:t xml:space="preserve"> include</w:t>
      </w:r>
      <w:r w:rsidR="008B7758">
        <w:t>;</w:t>
      </w:r>
    </w:p>
    <w:p w14:paraId="3FEE8E10" w14:textId="3A997485" w:rsidR="00EC47D9" w:rsidRDefault="00296FFB" w:rsidP="00E6600D">
      <w:pPr>
        <w:pStyle w:val="ListNumber"/>
        <w:numPr>
          <w:ilvl w:val="0"/>
          <w:numId w:val="124"/>
        </w:numPr>
      </w:pPr>
      <w:r>
        <w:t>Perpetual pastoral l</w:t>
      </w:r>
      <w:r w:rsidR="00EC47D9">
        <w:t>ease</w:t>
      </w:r>
    </w:p>
    <w:p w14:paraId="4798FB00" w14:textId="593D845B" w:rsidR="00EC47D9" w:rsidRDefault="00296FFB" w:rsidP="00E6600D">
      <w:pPr>
        <w:pStyle w:val="ListNumber"/>
        <w:numPr>
          <w:ilvl w:val="0"/>
          <w:numId w:val="124"/>
        </w:numPr>
      </w:pPr>
      <w:r>
        <w:t>Perpetual crown l</w:t>
      </w:r>
      <w:r w:rsidR="00EC47D9">
        <w:t>ease</w:t>
      </w:r>
    </w:p>
    <w:p w14:paraId="2E5515D4" w14:textId="548A0B6F" w:rsidR="00EC47D9" w:rsidRDefault="00B26E9C" w:rsidP="00E6600D">
      <w:pPr>
        <w:pStyle w:val="ListNumber"/>
        <w:numPr>
          <w:ilvl w:val="0"/>
          <w:numId w:val="124"/>
        </w:numPr>
      </w:pPr>
      <w:r>
        <w:t xml:space="preserve">Crown land </w:t>
      </w:r>
      <w:r w:rsidR="00EC47D9">
        <w:t>licences</w:t>
      </w:r>
    </w:p>
    <w:p w14:paraId="368676CD" w14:textId="77777777" w:rsidR="00F92770" w:rsidRDefault="00F92770" w:rsidP="00E6600D">
      <w:pPr>
        <w:pStyle w:val="ListNumber"/>
        <w:numPr>
          <w:ilvl w:val="0"/>
          <w:numId w:val="124"/>
        </w:numPr>
      </w:pPr>
      <w:r>
        <w:t>Crown lease</w:t>
      </w:r>
    </w:p>
    <w:p w14:paraId="10849E51" w14:textId="74F99411" w:rsidR="00854D15" w:rsidRDefault="002825FC" w:rsidP="00E6600D">
      <w:r>
        <w:rPr>
          <w:lang w:eastAsia="en-AU"/>
        </w:rPr>
        <w:t xml:space="preserve">Vacant crown land is the property of the Northern Territory of Australia.  DIPL </w:t>
      </w:r>
      <w:r w:rsidR="00854D15">
        <w:rPr>
          <w:lang w:eastAsia="en-AU"/>
        </w:rPr>
        <w:t>and or the Department of Environment, Parks &amp; Water Security may enter into leases or licence arrangements with external parties for the use of vacant crown land.</w:t>
      </w:r>
      <w:r w:rsidR="00854D15">
        <w:t xml:space="preserve"> These types of arrangements are referred to as pastoral leases or crown leases</w:t>
      </w:r>
      <w:r w:rsidR="007964F0">
        <w:t>/licences</w:t>
      </w:r>
      <w:r w:rsidR="00854D15">
        <w:t xml:space="preserve">. The word “lease” does not necessarily equate to the meaning of a lease under Australian accounting standards and may not necessarily reflect the economic substance of the arrangements. These arrangements may involve a transfer of ownership rights to varying extents to the “lessor”. </w:t>
      </w:r>
    </w:p>
    <w:p w14:paraId="4529A76B" w14:textId="7F664FD9" w:rsidR="00854D15" w:rsidRDefault="007964F0" w:rsidP="00E6600D">
      <w:r>
        <w:t xml:space="preserve">As such, </w:t>
      </w:r>
      <w:r w:rsidR="00B17784">
        <w:t>agencies should review</w:t>
      </w:r>
      <w:r w:rsidR="0025061C">
        <w:t xml:space="preserve"> </w:t>
      </w:r>
      <w:r w:rsidR="00B17784">
        <w:t>terms and conditions</w:t>
      </w:r>
      <w:r w:rsidR="0025061C">
        <w:t xml:space="preserve"> for </w:t>
      </w:r>
      <w:r>
        <w:t xml:space="preserve">land arrangements to determine the </w:t>
      </w:r>
      <w:r w:rsidR="00B17784">
        <w:t>appropriate accounting treatment</w:t>
      </w:r>
      <w:r w:rsidR="0025061C">
        <w:t xml:space="preserve"> taking into consideration relevant accounting standards including but not limited to:</w:t>
      </w:r>
      <w:r>
        <w:t xml:space="preserve"> </w:t>
      </w:r>
      <w:r w:rsidR="00854D15">
        <w:t>AASB 16 Leases</w:t>
      </w:r>
      <w:r>
        <w:t xml:space="preserve">, </w:t>
      </w:r>
      <w:r w:rsidR="00854D15">
        <w:t xml:space="preserve">AASB 15 Revenue from contracts with </w:t>
      </w:r>
      <w:r w:rsidR="00B17784">
        <w:t>customer</w:t>
      </w:r>
      <w:r>
        <w:t>s</w:t>
      </w:r>
      <w:r w:rsidR="00B17784">
        <w:t>, AASB 1058 Income of</w:t>
      </w:r>
      <w:r>
        <w:t xml:space="preserve"> not</w:t>
      </w:r>
      <w:r w:rsidR="00B17784">
        <w:t>-for-profit entities or</w:t>
      </w:r>
      <w:r>
        <w:t xml:space="preserve"> another relevant</w:t>
      </w:r>
      <w:r w:rsidR="00B17784">
        <w:t xml:space="preserve"> accounting standard</w:t>
      </w:r>
      <w:r w:rsidR="0025061C">
        <w:t>.</w:t>
      </w:r>
      <w:r w:rsidR="00B17784">
        <w:t xml:space="preserve"> </w:t>
      </w:r>
    </w:p>
    <w:p w14:paraId="57873D22" w14:textId="77777777" w:rsidR="00DD10B6" w:rsidRPr="006B665F" w:rsidRDefault="00DD10B6" w:rsidP="00E6600D">
      <w:pPr>
        <w:pStyle w:val="Heading3"/>
        <w:ind w:left="709"/>
        <w:jc w:val="both"/>
      </w:pPr>
      <w:bookmarkStart w:id="678" w:name="_Toc168047164"/>
      <w:r w:rsidRPr="006B665F">
        <w:t>Land under roads</w:t>
      </w:r>
      <w:bookmarkEnd w:id="678"/>
    </w:p>
    <w:p w14:paraId="7A412A53" w14:textId="77777777" w:rsidR="00DD10B6" w:rsidRPr="006E460F" w:rsidRDefault="00DD10B6" w:rsidP="00E6600D">
      <w:r w:rsidRPr="006E460F">
        <w:rPr>
          <w:lang w:eastAsia="en-AU"/>
        </w:rPr>
        <w:t>Land under roads is defined as land under roadways, and road reserves including land under footpaths, nature strips and median strips.</w:t>
      </w:r>
    </w:p>
    <w:p w14:paraId="31019E5A" w14:textId="4A6A06A0" w:rsidR="00DD10B6" w:rsidRPr="006E460F" w:rsidRDefault="00DD10B6" w:rsidP="00E6600D">
      <w:r w:rsidRPr="006E460F">
        <w:rPr>
          <w:lang w:eastAsia="en-AU"/>
        </w:rPr>
        <w:t xml:space="preserve">Land under roads is generally only recognised where the asset is purchased and its costs can be reliably measured. Subsequent to initial recognition, land under roads </w:t>
      </w:r>
      <w:r w:rsidR="006B665F" w:rsidRPr="006E460F">
        <w:rPr>
          <w:lang w:eastAsia="en-AU"/>
        </w:rPr>
        <w:t xml:space="preserve">should be accounted for </w:t>
      </w:r>
      <w:r w:rsidRPr="006E460F">
        <w:rPr>
          <w:lang w:eastAsia="en-AU"/>
        </w:rPr>
        <w:t>in accordance with</w:t>
      </w:r>
      <w:r w:rsidR="006B665F">
        <w:rPr>
          <w:lang w:eastAsia="en-AU"/>
        </w:rPr>
        <w:t xml:space="preserve"> the </w:t>
      </w:r>
      <w:r w:rsidRPr="006E460F">
        <w:rPr>
          <w:lang w:eastAsia="en-AU"/>
        </w:rPr>
        <w:t xml:space="preserve">subsequent measurement </w:t>
      </w:r>
      <w:r w:rsidR="006B665F">
        <w:rPr>
          <w:lang w:eastAsia="en-AU"/>
        </w:rPr>
        <w:t>r</w:t>
      </w:r>
      <w:r w:rsidRPr="006E460F">
        <w:rPr>
          <w:lang w:eastAsia="en-AU"/>
        </w:rPr>
        <w:t>equirements for land (see section</w:t>
      </w:r>
      <w:r w:rsidR="006B665F" w:rsidRPr="006E460F">
        <w:rPr>
          <w:lang w:eastAsia="en-AU"/>
        </w:rPr>
        <w:t xml:space="preserve"> </w:t>
      </w:r>
      <w:r w:rsidR="006B665F" w:rsidRPr="006E460F">
        <w:rPr>
          <w:lang w:eastAsia="en-AU"/>
        </w:rPr>
        <w:fldChar w:fldCharType="begin"/>
      </w:r>
      <w:r w:rsidR="006B665F" w:rsidRPr="006E460F">
        <w:rPr>
          <w:lang w:eastAsia="en-AU"/>
        </w:rPr>
        <w:instrText xml:space="preserve"> REF _Ref141871613 \r \h </w:instrText>
      </w:r>
      <w:r w:rsidR="006B665F">
        <w:rPr>
          <w:lang w:eastAsia="en-AU"/>
        </w:rPr>
        <w:instrText xml:space="preserve"> \* MERGEFORMAT </w:instrText>
      </w:r>
      <w:r w:rsidR="006B665F" w:rsidRPr="006E460F">
        <w:rPr>
          <w:lang w:eastAsia="en-AU"/>
        </w:rPr>
      </w:r>
      <w:r w:rsidR="006B665F" w:rsidRPr="006E460F">
        <w:rPr>
          <w:lang w:eastAsia="en-AU"/>
        </w:rPr>
        <w:fldChar w:fldCharType="separate"/>
      </w:r>
      <w:r w:rsidR="00736868">
        <w:rPr>
          <w:lang w:eastAsia="en-AU"/>
        </w:rPr>
        <w:t>7.3</w:t>
      </w:r>
      <w:r w:rsidR="006B665F" w:rsidRPr="006E460F">
        <w:rPr>
          <w:lang w:eastAsia="en-AU"/>
        </w:rPr>
        <w:fldChar w:fldCharType="end"/>
      </w:r>
      <w:r w:rsidR="006B665F" w:rsidRPr="006E460F">
        <w:rPr>
          <w:lang w:eastAsia="en-AU"/>
        </w:rPr>
        <w:t xml:space="preserve"> and </w:t>
      </w:r>
      <w:r w:rsidR="006B665F" w:rsidRPr="006E460F">
        <w:rPr>
          <w:lang w:eastAsia="en-AU"/>
        </w:rPr>
        <w:fldChar w:fldCharType="begin"/>
      </w:r>
      <w:r w:rsidR="006B665F" w:rsidRPr="006E460F">
        <w:rPr>
          <w:lang w:eastAsia="en-AU"/>
        </w:rPr>
        <w:instrText xml:space="preserve"> REF _Ref164171379 \r \h </w:instrText>
      </w:r>
      <w:r w:rsidR="006B665F">
        <w:rPr>
          <w:lang w:eastAsia="en-AU"/>
        </w:rPr>
        <w:instrText xml:space="preserve"> \* MERGEFORMAT </w:instrText>
      </w:r>
      <w:r w:rsidR="006B665F" w:rsidRPr="006E460F">
        <w:rPr>
          <w:lang w:eastAsia="en-AU"/>
        </w:rPr>
      </w:r>
      <w:r w:rsidR="006B665F" w:rsidRPr="006E460F">
        <w:rPr>
          <w:lang w:eastAsia="en-AU"/>
        </w:rPr>
        <w:fldChar w:fldCharType="separate"/>
      </w:r>
      <w:r w:rsidR="00736868">
        <w:rPr>
          <w:lang w:eastAsia="en-AU"/>
        </w:rPr>
        <w:t>7.5</w:t>
      </w:r>
      <w:r w:rsidR="006B665F" w:rsidRPr="006E460F">
        <w:rPr>
          <w:lang w:eastAsia="en-AU"/>
        </w:rPr>
        <w:fldChar w:fldCharType="end"/>
      </w:r>
      <w:r w:rsidRPr="006E460F">
        <w:rPr>
          <w:lang w:eastAsia="en-AU"/>
        </w:rPr>
        <w:t xml:space="preserve">). For more information on accounting for land under </w:t>
      </w:r>
      <w:r w:rsidR="006B665F" w:rsidRPr="006B665F">
        <w:rPr>
          <w:lang w:eastAsia="en-AU"/>
        </w:rPr>
        <w:t>roads,</w:t>
      </w:r>
      <w:r w:rsidR="006B665F">
        <w:rPr>
          <w:lang w:eastAsia="en-AU"/>
        </w:rPr>
        <w:t xml:space="preserve"> refer to </w:t>
      </w:r>
      <w:hyperlink r:id="rId49" w:history="1">
        <w:r w:rsidRPr="006E460F">
          <w:rPr>
            <w:rStyle w:val="Hyperlink"/>
          </w:rPr>
          <w:t>AASB 1051 Land under Roads</w:t>
        </w:r>
      </w:hyperlink>
      <w:r w:rsidRPr="006E460F">
        <w:rPr>
          <w:lang w:eastAsia="en-AU"/>
        </w:rPr>
        <w:t>.</w:t>
      </w:r>
    </w:p>
    <w:p w14:paraId="10CAFCAE" w14:textId="5A26631B" w:rsidR="00AA4381" w:rsidRPr="006E460F" w:rsidRDefault="002D3709" w:rsidP="00E6600D">
      <w:pPr>
        <w:pStyle w:val="Heading2"/>
      </w:pPr>
      <w:bookmarkStart w:id="679" w:name="_Toc163648199"/>
      <w:bookmarkStart w:id="680" w:name="_Toc163744842"/>
      <w:bookmarkStart w:id="681" w:name="_Toc163648203"/>
      <w:bookmarkStart w:id="682" w:name="_Toc163744846"/>
      <w:bookmarkStart w:id="683" w:name="_Toc163648235"/>
      <w:bookmarkStart w:id="684" w:name="_Toc163744878"/>
      <w:bookmarkStart w:id="685" w:name="_Toc163648241"/>
      <w:bookmarkStart w:id="686" w:name="_Toc163744884"/>
      <w:bookmarkStart w:id="687" w:name="_Toc163648242"/>
      <w:bookmarkStart w:id="688" w:name="_Toc163744885"/>
      <w:bookmarkStart w:id="689" w:name="_Toc163648276"/>
      <w:bookmarkStart w:id="690" w:name="_Toc163744919"/>
      <w:bookmarkStart w:id="691" w:name="_Toc163648310"/>
      <w:bookmarkStart w:id="692" w:name="_Toc163744953"/>
      <w:bookmarkStart w:id="693" w:name="_Toc163648311"/>
      <w:bookmarkStart w:id="694" w:name="_Toc163744954"/>
      <w:bookmarkStart w:id="695" w:name="_Toc163648312"/>
      <w:bookmarkStart w:id="696" w:name="_Toc163744955"/>
      <w:bookmarkStart w:id="697" w:name="_Toc163648313"/>
      <w:bookmarkStart w:id="698" w:name="_Toc163744956"/>
      <w:bookmarkStart w:id="699" w:name="_Toc163648348"/>
      <w:bookmarkStart w:id="700" w:name="_Toc163744991"/>
      <w:bookmarkStart w:id="701" w:name="_Toc168047165"/>
      <w:bookmarkStart w:id="702" w:name="_Toc135315466"/>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sidRPr="006E460F">
        <w:t>Software</w:t>
      </w:r>
      <w:bookmarkEnd w:id="701"/>
    </w:p>
    <w:p w14:paraId="38D05D99" w14:textId="79B3673C" w:rsidR="00CD536C" w:rsidRDefault="00CD536C" w:rsidP="00E6600D">
      <w:r w:rsidRPr="00147932">
        <w:t>Intangible assets are identifiable non-monetary assets without physical substance. An intangible asset must only be recognised if it meets the definition and recognition criteria in AASB 138</w:t>
      </w:r>
      <w:r>
        <w:t xml:space="preserve">. This includes the </w:t>
      </w:r>
      <w:r w:rsidR="00DC35E2">
        <w:t>following:</w:t>
      </w:r>
      <w:r w:rsidRPr="00147932">
        <w:t xml:space="preserve"> </w:t>
      </w:r>
    </w:p>
    <w:p w14:paraId="2CA38110" w14:textId="77777777" w:rsidR="00CD536C" w:rsidRDefault="00CD536C" w:rsidP="00E6600D">
      <w:pPr>
        <w:pStyle w:val="ListParagraph"/>
        <w:numPr>
          <w:ilvl w:val="0"/>
          <w:numId w:val="190"/>
        </w:numPr>
      </w:pPr>
      <w:r>
        <w:t>meets the definition of an intangible asset</w:t>
      </w:r>
    </w:p>
    <w:p w14:paraId="179B0B6C" w14:textId="77777777" w:rsidR="00CD536C" w:rsidRDefault="00CD536C" w:rsidP="00E6600D">
      <w:pPr>
        <w:pStyle w:val="ListParagraph"/>
        <w:numPr>
          <w:ilvl w:val="0"/>
          <w:numId w:val="190"/>
        </w:numPr>
      </w:pPr>
      <w:r>
        <w:t>probable that there will be future economic benefits from the asset flowing to the agency and</w:t>
      </w:r>
    </w:p>
    <w:p w14:paraId="3211E216" w14:textId="77777777" w:rsidR="00CD536C" w:rsidRPr="006B665F" w:rsidRDefault="00CD536C" w:rsidP="00E6600D">
      <w:pPr>
        <w:pStyle w:val="ListParagraph"/>
        <w:numPr>
          <w:ilvl w:val="0"/>
          <w:numId w:val="190"/>
        </w:numPr>
      </w:pPr>
      <w:r w:rsidRPr="006B665F">
        <w:t>the cost of the asset can be measured reliably.</w:t>
      </w:r>
    </w:p>
    <w:p w14:paraId="0DB4FAEC" w14:textId="1965F80E" w:rsidR="00CD536C" w:rsidRPr="006E460F" w:rsidRDefault="00CD536C" w:rsidP="00E6600D">
      <w:pPr>
        <w:rPr>
          <w:lang w:eastAsia="en-AU"/>
        </w:rPr>
      </w:pPr>
      <w:r w:rsidRPr="006E460F">
        <w:rPr>
          <w:lang w:eastAsia="en-AU"/>
        </w:rPr>
        <w:t>Software is recognised as intangible assets when criteria described above are met.</w:t>
      </w:r>
    </w:p>
    <w:p w14:paraId="63B28F4D" w14:textId="5F67ED62" w:rsidR="001321D6" w:rsidRDefault="001321D6" w:rsidP="00E6600D">
      <w:pPr>
        <w:pStyle w:val="Heading3"/>
        <w:ind w:left="709"/>
        <w:jc w:val="both"/>
      </w:pPr>
      <w:bookmarkStart w:id="703" w:name="_Toc168047166"/>
      <w:r>
        <w:t>Commercial off the shelf software</w:t>
      </w:r>
      <w:bookmarkEnd w:id="703"/>
    </w:p>
    <w:p w14:paraId="310A9F98" w14:textId="1693A6BB" w:rsidR="001321D6" w:rsidRDefault="001321D6" w:rsidP="00E6600D">
      <w:pPr>
        <w:rPr>
          <w:rFonts w:cs="Arial"/>
        </w:rPr>
      </w:pPr>
      <w:r w:rsidRPr="006E460F">
        <w:rPr>
          <w:rFonts w:cs="Arial"/>
        </w:rPr>
        <w:t>A commercial off the shelf (COTS) product refers to software tailored for specific uses and made available to the general public. Such products are designed to be readily available and user friendly, with no or little requirement for customisation</w:t>
      </w:r>
      <w:r w:rsidRPr="006B665F">
        <w:rPr>
          <w:rFonts w:cs="Arial"/>
        </w:rPr>
        <w:t>.</w:t>
      </w:r>
    </w:p>
    <w:p w14:paraId="39700384" w14:textId="78D33F70" w:rsidR="001321D6" w:rsidRDefault="001321D6" w:rsidP="00E6600D">
      <w:r>
        <w:t>The purchase entitles the buyer to use the software for as long as desired. The user pays a licence fee and may or may not choose to purchase a software maintenance/ upgrade that entitles it to receive any upgrades or revised versions of the software. If a software maintenance/ upgrade is not purchased the buyer may continue using the software version purchased indefinitely. These licences may be purchased outright or under a finance lease arrangement. Examples include most Microsoft licences</w:t>
      </w:r>
      <w:r w:rsidR="007A42DF">
        <w:t>.</w:t>
      </w:r>
    </w:p>
    <w:p w14:paraId="391409D6" w14:textId="728C6999" w:rsidR="007A42DF" w:rsidRDefault="007A42DF" w:rsidP="00E6600D">
      <w:r>
        <w:t>Software programs purchased off the shelf will usually satisfy the asset recognition criteria because the control is vested in the buyer to use the software indefinitely.</w:t>
      </w:r>
    </w:p>
    <w:p w14:paraId="620169F2" w14:textId="1AD96631" w:rsidR="007A42DF" w:rsidRDefault="007A42DF" w:rsidP="00E6600D">
      <w:r>
        <w:t xml:space="preserve">Computer software is capitalised where it meets the asset recognition criteria in section </w:t>
      </w:r>
      <w:r w:rsidR="00445FC3">
        <w:rPr>
          <w:highlight w:val="yellow"/>
        </w:rPr>
        <w:fldChar w:fldCharType="begin"/>
      </w:r>
      <w:r w:rsidR="00445FC3">
        <w:instrText xml:space="preserve"> REF _Ref132270397 \r \h </w:instrText>
      </w:r>
      <w:r w:rsidR="00E6600D">
        <w:rPr>
          <w:highlight w:val="yellow"/>
        </w:rPr>
        <w:instrText xml:space="preserve"> \* MERGEFORMAT </w:instrText>
      </w:r>
      <w:r w:rsidR="00445FC3">
        <w:rPr>
          <w:highlight w:val="yellow"/>
        </w:rPr>
      </w:r>
      <w:r w:rsidR="00445FC3">
        <w:rPr>
          <w:highlight w:val="yellow"/>
        </w:rPr>
        <w:fldChar w:fldCharType="separate"/>
      </w:r>
      <w:r w:rsidR="00736868">
        <w:t>4.1</w:t>
      </w:r>
      <w:r w:rsidR="00445FC3">
        <w:rPr>
          <w:highlight w:val="yellow"/>
        </w:rPr>
        <w:fldChar w:fldCharType="end"/>
      </w:r>
      <w:r>
        <w:t xml:space="preserve">. </w:t>
      </w:r>
    </w:p>
    <w:p w14:paraId="6987B1CE" w14:textId="3BFC937A" w:rsidR="002D3709" w:rsidRPr="00AA4381" w:rsidRDefault="00AA4381" w:rsidP="00E6600D">
      <w:pPr>
        <w:pStyle w:val="Heading3"/>
        <w:ind w:left="709"/>
        <w:jc w:val="both"/>
      </w:pPr>
      <w:bookmarkStart w:id="704" w:name="_Toc168047167"/>
      <w:r>
        <w:t>Software</w:t>
      </w:r>
      <w:r w:rsidR="002D3709" w:rsidRPr="00AA4381">
        <w:t xml:space="preserve"> licenses</w:t>
      </w:r>
      <w:bookmarkEnd w:id="702"/>
      <w:bookmarkEnd w:id="704"/>
    </w:p>
    <w:p w14:paraId="5017CF44" w14:textId="67E0ED98" w:rsidR="00AA4381" w:rsidRPr="00AA4381" w:rsidRDefault="002D3709" w:rsidP="00E6600D">
      <w:r>
        <w:t xml:space="preserve">Software licences are software programs </w:t>
      </w:r>
      <w:r w:rsidR="00445FC3">
        <w:t>acquired</w:t>
      </w:r>
      <w:r>
        <w:t xml:space="preserve"> under a software licence agreement. </w:t>
      </w:r>
      <w:r w:rsidR="00445FC3">
        <w:t xml:space="preserve">Examples may include computer software licences. </w:t>
      </w:r>
      <w:r w:rsidR="00DC35E2">
        <w:t>These a</w:t>
      </w:r>
      <w:r w:rsidR="00445FC3">
        <w:t xml:space="preserve">rrangements may sometimes be based </w:t>
      </w:r>
      <w:r w:rsidR="00AA4381">
        <w:t xml:space="preserve">on the number of machines on which the licensed program can run </w:t>
      </w:r>
      <w:r w:rsidR="00445FC3">
        <w:t xml:space="preserve">or </w:t>
      </w:r>
      <w:r w:rsidR="00AA4381">
        <w:t xml:space="preserve">the number of users that can access the program. </w:t>
      </w:r>
    </w:p>
    <w:p w14:paraId="7EA820AE" w14:textId="78B262E1" w:rsidR="00AA4381" w:rsidRDefault="00DC35E2" w:rsidP="00E6600D">
      <w:r>
        <w:t xml:space="preserve">The </w:t>
      </w:r>
      <w:r w:rsidR="00445FC3">
        <w:t>arrangements</w:t>
      </w:r>
      <w:r>
        <w:t xml:space="preserve"> often</w:t>
      </w:r>
      <w:r w:rsidR="00FA02BF">
        <w:t xml:space="preserve"> </w:t>
      </w:r>
      <w:r w:rsidR="006D60D4">
        <w:t>permit</w:t>
      </w:r>
      <w:r>
        <w:t>s</w:t>
      </w:r>
      <w:r w:rsidR="00AA4381">
        <w:t xml:space="preserve"> the buyer </w:t>
      </w:r>
      <w:r>
        <w:t xml:space="preserve">to </w:t>
      </w:r>
      <w:r w:rsidR="00AA4381">
        <w:t xml:space="preserve">use the software for a specific term provided in the licence agreement. Besides an annual licence </w:t>
      </w:r>
      <w:r w:rsidR="006D60D4">
        <w:t>fee,</w:t>
      </w:r>
      <w:r w:rsidR="00AA4381">
        <w:t xml:space="preserve"> the </w:t>
      </w:r>
      <w:r>
        <w:t>user</w:t>
      </w:r>
      <w:r w:rsidR="00AA4381">
        <w:t xml:space="preserve"> pays a maintenance fee that entitles it to receive any upgrades or revised versions of the software program</w:t>
      </w:r>
      <w:r w:rsidR="00FA02BF">
        <w:t xml:space="preserve"> and the </w:t>
      </w:r>
      <w:r w:rsidR="00AA4381">
        <w:t xml:space="preserve">user is required to cease use of the software on expiry of the licence term. </w:t>
      </w:r>
      <w:r w:rsidR="00FA02BF">
        <w:t xml:space="preserve">Agencies must assess the conditions included in </w:t>
      </w:r>
      <w:r>
        <w:t>each</w:t>
      </w:r>
      <w:r w:rsidR="00FA02BF">
        <w:t xml:space="preserve"> </w:t>
      </w:r>
      <w:r>
        <w:t>agreement</w:t>
      </w:r>
      <w:r w:rsidR="00FA02BF">
        <w:t xml:space="preserve"> against</w:t>
      </w:r>
      <w:r>
        <w:t xml:space="preserve"> accounting standard</w:t>
      </w:r>
      <w:r w:rsidR="00FA02BF">
        <w:t xml:space="preserve"> requirements in AASB 16 Leases and </w:t>
      </w:r>
      <w:hyperlink r:id="rId50" w:anchor="Accounting" w:history="1">
        <w:r w:rsidR="00FA02BF" w:rsidRPr="00FA02BF">
          <w:rPr>
            <w:rStyle w:val="Hyperlink"/>
          </w:rPr>
          <w:t>TD-Leases</w:t>
        </w:r>
      </w:hyperlink>
      <w:r w:rsidR="00FA02BF">
        <w:t>.</w:t>
      </w:r>
    </w:p>
    <w:p w14:paraId="70181A06" w14:textId="1C704E67" w:rsidR="002F7E75" w:rsidRDefault="002F7E75" w:rsidP="00E6600D">
      <w:r>
        <w:t xml:space="preserve">Agencies </w:t>
      </w:r>
      <w:r w:rsidR="00FA02BF">
        <w:t xml:space="preserve">should also consider </w:t>
      </w:r>
      <w:r>
        <w:t xml:space="preserve">requirements for accounting for cloud computing arrangements </w:t>
      </w:r>
      <w:r w:rsidR="00866765">
        <w:t>discussed in</w:t>
      </w:r>
      <w:r>
        <w:t xml:space="preserve"> section </w:t>
      </w:r>
      <w:r>
        <w:fldChar w:fldCharType="begin"/>
      </w:r>
      <w:r>
        <w:instrText xml:space="preserve"> REF _Ref162442606 \r \h </w:instrText>
      </w:r>
      <w:r w:rsidR="00E6600D">
        <w:instrText xml:space="preserve"> \* MERGEFORMAT </w:instrText>
      </w:r>
      <w:r>
        <w:fldChar w:fldCharType="separate"/>
      </w:r>
      <w:r w:rsidR="00736868">
        <w:t>13.2.4</w:t>
      </w:r>
      <w:r>
        <w:fldChar w:fldCharType="end"/>
      </w:r>
      <w:r w:rsidR="0039672D">
        <w:t>, if</w:t>
      </w:r>
      <w:r>
        <w:t xml:space="preserve"> the arrangement is</w:t>
      </w:r>
      <w:r w:rsidR="00866765">
        <w:t xml:space="preserve"> </w:t>
      </w:r>
      <w:r>
        <w:t>a cloud computing arrangement.</w:t>
      </w:r>
    </w:p>
    <w:p w14:paraId="15BBCD56" w14:textId="107D42B7" w:rsidR="00AA4381" w:rsidRPr="0039672D" w:rsidRDefault="00147932" w:rsidP="00E6600D">
      <w:pPr>
        <w:pStyle w:val="Heading3"/>
        <w:ind w:left="709"/>
        <w:jc w:val="both"/>
      </w:pPr>
      <w:bookmarkStart w:id="705" w:name="_Toc164242154"/>
      <w:bookmarkStart w:id="706" w:name="_Toc164256802"/>
      <w:bookmarkStart w:id="707" w:name="_Toc164257303"/>
      <w:bookmarkStart w:id="708" w:name="_Toc167805563"/>
      <w:bookmarkStart w:id="709" w:name="_Toc164242155"/>
      <w:bookmarkStart w:id="710" w:name="_Toc164256803"/>
      <w:bookmarkStart w:id="711" w:name="_Toc164257304"/>
      <w:bookmarkStart w:id="712" w:name="_Toc167805564"/>
      <w:bookmarkStart w:id="713" w:name="_Toc164242156"/>
      <w:bookmarkStart w:id="714" w:name="_Toc164256804"/>
      <w:bookmarkStart w:id="715" w:name="_Toc164257305"/>
      <w:bookmarkStart w:id="716" w:name="_Toc167805565"/>
      <w:bookmarkStart w:id="717" w:name="_Toc164242157"/>
      <w:bookmarkStart w:id="718" w:name="_Toc164256805"/>
      <w:bookmarkStart w:id="719" w:name="_Toc164257306"/>
      <w:bookmarkStart w:id="720" w:name="_Toc167805566"/>
      <w:bookmarkStart w:id="721" w:name="_Toc168047168"/>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r w:rsidRPr="0039672D">
        <w:t>Internally Developed Software</w:t>
      </w:r>
      <w:bookmarkEnd w:id="721"/>
    </w:p>
    <w:p w14:paraId="30751A68" w14:textId="6734C45B" w:rsidR="00147932" w:rsidRPr="006E460F" w:rsidRDefault="00147932" w:rsidP="00E6600D">
      <w:pPr>
        <w:rPr>
          <w:lang w:eastAsia="en-AU"/>
        </w:rPr>
      </w:pPr>
      <w:r w:rsidRPr="006E460F">
        <w:rPr>
          <w:lang w:eastAsia="en-AU"/>
        </w:rPr>
        <w:t>Internally developed software is software that is either</w:t>
      </w:r>
      <w:r w:rsidR="00BC77D9" w:rsidRPr="006E460F">
        <w:rPr>
          <w:lang w:eastAsia="en-AU"/>
        </w:rPr>
        <w:t>:</w:t>
      </w:r>
      <w:r w:rsidRPr="006E460F">
        <w:rPr>
          <w:lang w:eastAsia="en-AU"/>
        </w:rPr>
        <w:t xml:space="preserve"> </w:t>
      </w:r>
    </w:p>
    <w:p w14:paraId="7FCC5E08" w14:textId="6619D484" w:rsidR="00147932" w:rsidRPr="006E460F" w:rsidRDefault="00BC77D9" w:rsidP="00E6600D">
      <w:pPr>
        <w:pStyle w:val="ListParagraph"/>
        <w:numPr>
          <w:ilvl w:val="0"/>
          <w:numId w:val="171"/>
        </w:numPr>
        <w:rPr>
          <w:lang w:eastAsia="en-AU"/>
        </w:rPr>
      </w:pPr>
      <w:r w:rsidRPr="006E460F">
        <w:rPr>
          <w:lang w:eastAsia="en-AU"/>
        </w:rPr>
        <w:t>d</w:t>
      </w:r>
      <w:r w:rsidR="00147932" w:rsidRPr="006E460F">
        <w:rPr>
          <w:lang w:eastAsia="en-AU"/>
        </w:rPr>
        <w:t xml:space="preserve">eveloped internally by an agency or </w:t>
      </w:r>
    </w:p>
    <w:p w14:paraId="15A327A2" w14:textId="2906FE25" w:rsidR="00147932" w:rsidRPr="006E460F" w:rsidRDefault="00BC77D9" w:rsidP="00E6600D">
      <w:pPr>
        <w:pStyle w:val="ListParagraph"/>
        <w:numPr>
          <w:ilvl w:val="0"/>
          <w:numId w:val="171"/>
        </w:numPr>
        <w:rPr>
          <w:lang w:eastAsia="en-AU"/>
        </w:rPr>
      </w:pPr>
      <w:r w:rsidRPr="006E460F">
        <w:rPr>
          <w:lang w:eastAsia="en-AU"/>
        </w:rPr>
        <w:t>p</w:t>
      </w:r>
      <w:r w:rsidR="00147932" w:rsidRPr="006E460F">
        <w:rPr>
          <w:lang w:eastAsia="en-AU"/>
        </w:rPr>
        <w:t>urchased and then significantly modified by an entity for internal use</w:t>
      </w:r>
      <w:r w:rsidR="0039672D">
        <w:rPr>
          <w:lang w:eastAsia="en-AU"/>
        </w:rPr>
        <w:t>.</w:t>
      </w:r>
    </w:p>
    <w:p w14:paraId="436F50F3" w14:textId="472CA529" w:rsidR="00BC77D9" w:rsidRDefault="00BC77D9" w:rsidP="00E6600D">
      <w:r>
        <w:t>Research activities are generally aimed at obtaining knowledge, evaluating alternatives and making selection decisions. Expenses incurred in the research phase are expensed when they are incurred and cannot be capitalised.</w:t>
      </w:r>
    </w:p>
    <w:p w14:paraId="16C8F522" w14:textId="151C2DFD" w:rsidR="00BC77D9" w:rsidRPr="00D4020E" w:rsidRDefault="00BC77D9" w:rsidP="00E6600D">
      <w:r w:rsidRPr="00D4020E">
        <w:t xml:space="preserve">Development phase activities generally relate to design, construction, build and testing prior to the software </w:t>
      </w:r>
      <w:r w:rsidR="00EA070D" w:rsidRPr="00D4020E">
        <w:t>asset</w:t>
      </w:r>
      <w:r w:rsidRPr="00D4020E">
        <w:t xml:space="preserve"> being available for use. Cost incurred in the </w:t>
      </w:r>
      <w:r w:rsidR="00EA070D" w:rsidRPr="00D4020E">
        <w:t>development</w:t>
      </w:r>
      <w:r w:rsidRPr="00D4020E">
        <w:t xml:space="preserve"> phase are only capitalised if they meet the </w:t>
      </w:r>
      <w:r w:rsidRPr="00606852">
        <w:t xml:space="preserve">requirements outlined </w:t>
      </w:r>
      <w:r w:rsidR="00D4020E" w:rsidRPr="006E460F">
        <w:t xml:space="preserve">in section </w:t>
      </w:r>
      <w:r w:rsidR="00D4020E" w:rsidRPr="006E460F">
        <w:fldChar w:fldCharType="begin"/>
      </w:r>
      <w:r w:rsidR="00D4020E" w:rsidRPr="006E460F">
        <w:instrText xml:space="preserve"> REF _Ref134006141 \r \h  \* MERGEFORMAT </w:instrText>
      </w:r>
      <w:r w:rsidR="00D4020E" w:rsidRPr="006E460F">
        <w:fldChar w:fldCharType="separate"/>
      </w:r>
      <w:r w:rsidR="00736868">
        <w:t>7.1.1</w:t>
      </w:r>
      <w:r w:rsidR="00D4020E" w:rsidRPr="006E460F">
        <w:fldChar w:fldCharType="end"/>
      </w:r>
      <w:r w:rsidR="00606852" w:rsidRPr="006E460F">
        <w:rPr>
          <w:rFonts w:cs="Segoe UI"/>
          <w:color w:val="212529"/>
          <w:shd w:val="clear" w:color="auto" w:fill="FFFFFF"/>
        </w:rPr>
        <w:t xml:space="preserve">. </w:t>
      </w:r>
      <w:r w:rsidR="00AE4AE9">
        <w:rPr>
          <w:rFonts w:cs="Segoe UI"/>
          <w:color w:val="212529"/>
          <w:shd w:val="clear" w:color="auto" w:fill="FFFFFF"/>
        </w:rPr>
        <w:t xml:space="preserve"> Refer to AASB 138 Intangible assets for further information on accounting for internally developed software</w:t>
      </w:r>
      <w:r w:rsidR="00DA3F8B">
        <w:rPr>
          <w:rFonts w:cs="Segoe UI"/>
          <w:color w:val="212529"/>
          <w:shd w:val="clear" w:color="auto" w:fill="FFFFFF"/>
        </w:rPr>
        <w:t>.</w:t>
      </w:r>
    </w:p>
    <w:p w14:paraId="1127BD29" w14:textId="7CC83C33" w:rsidR="002D3709" w:rsidRPr="003E46A9" w:rsidRDefault="008149AF" w:rsidP="00E6600D">
      <w:pPr>
        <w:pStyle w:val="Heading3"/>
        <w:ind w:left="709"/>
        <w:jc w:val="both"/>
      </w:pPr>
      <w:bookmarkStart w:id="722" w:name="_Toc135315467"/>
      <w:bookmarkStart w:id="723" w:name="_Ref162442606"/>
      <w:bookmarkStart w:id="724" w:name="_Toc168047169"/>
      <w:r w:rsidRPr="003E46A9">
        <w:t>Cloud computing arrangements</w:t>
      </w:r>
      <w:r w:rsidR="002D3709" w:rsidRPr="003E46A9">
        <w:t xml:space="preserve"> software</w:t>
      </w:r>
      <w:bookmarkEnd w:id="722"/>
      <w:bookmarkEnd w:id="723"/>
      <w:bookmarkEnd w:id="724"/>
    </w:p>
    <w:p w14:paraId="67958C72" w14:textId="3D0C1B95" w:rsidR="00170EAE" w:rsidRPr="00170EAE" w:rsidRDefault="00170EAE" w:rsidP="00E6600D">
      <w:pPr>
        <w:pStyle w:val="Heading4"/>
      </w:pPr>
      <w:bookmarkStart w:id="725" w:name="_Toc168047170"/>
      <w:r w:rsidRPr="00170EAE">
        <w:t>What are clouding computing arrangement</w:t>
      </w:r>
      <w:r>
        <w:t>s</w:t>
      </w:r>
      <w:r w:rsidRPr="00170EAE">
        <w:t>?</w:t>
      </w:r>
      <w:bookmarkEnd w:id="725"/>
    </w:p>
    <w:p w14:paraId="2A7B93B3" w14:textId="0EDD8C00" w:rsidR="00B60BBC" w:rsidRDefault="00B60BBC" w:rsidP="00E6600D">
      <w:pPr>
        <w:rPr>
          <w:lang w:eastAsia="en-AU"/>
        </w:rPr>
      </w:pPr>
      <w:r w:rsidRPr="009B163B">
        <w:rPr>
          <w:lang w:eastAsia="en-AU"/>
        </w:rPr>
        <w:t xml:space="preserve">Cloud computing arrangements are arrangements where the agency does not </w:t>
      </w:r>
      <w:r w:rsidR="009B163B" w:rsidRPr="009B163B">
        <w:rPr>
          <w:lang w:eastAsia="en-AU"/>
        </w:rPr>
        <w:t xml:space="preserve">physically </w:t>
      </w:r>
      <w:r w:rsidRPr="009B163B">
        <w:rPr>
          <w:lang w:eastAsia="en-AU"/>
        </w:rPr>
        <w:t>possess the underlying software or hardware assets but rather can access and use it as needed.</w:t>
      </w:r>
    </w:p>
    <w:p w14:paraId="6450A2E1" w14:textId="2BB32DB8" w:rsidR="00D76A27" w:rsidRPr="009B163B" w:rsidRDefault="00D76A27" w:rsidP="00E6600D">
      <w:pPr>
        <w:rPr>
          <w:lang w:eastAsia="en-AU"/>
        </w:rPr>
      </w:pPr>
      <w:r w:rsidRPr="006E460F">
        <w:rPr>
          <w:lang w:eastAsia="en-AU"/>
        </w:rPr>
        <w:t>This differs from traditional on premise models where the agency purchases the hardware and software licences</w:t>
      </w:r>
      <w:r w:rsidR="00C47831">
        <w:rPr>
          <w:lang w:eastAsia="en-AU"/>
        </w:rPr>
        <w:t xml:space="preserve">; </w:t>
      </w:r>
      <w:r w:rsidRPr="006E460F">
        <w:rPr>
          <w:lang w:eastAsia="en-AU"/>
        </w:rPr>
        <w:t>software is generally run behind the agenc</w:t>
      </w:r>
      <w:r w:rsidR="00C47831">
        <w:rPr>
          <w:lang w:eastAsia="en-AU"/>
        </w:rPr>
        <w:t>y’s</w:t>
      </w:r>
      <w:r w:rsidRPr="006E460F">
        <w:rPr>
          <w:lang w:eastAsia="en-AU"/>
        </w:rPr>
        <w:t xml:space="preserve"> firewall and the agency obtain</w:t>
      </w:r>
      <w:r w:rsidR="00C47831" w:rsidRPr="006E460F">
        <w:rPr>
          <w:lang w:eastAsia="en-AU"/>
        </w:rPr>
        <w:t>s</w:t>
      </w:r>
      <w:r w:rsidRPr="006E460F">
        <w:rPr>
          <w:lang w:eastAsia="en-AU"/>
        </w:rPr>
        <w:t xml:space="preserve"> control over intellectual property. Cloud models often</w:t>
      </w:r>
      <w:r w:rsidR="00C47831" w:rsidRPr="006E460F">
        <w:rPr>
          <w:lang w:eastAsia="en-AU"/>
        </w:rPr>
        <w:t xml:space="preserve"> only</w:t>
      </w:r>
      <w:r w:rsidRPr="006E460F">
        <w:rPr>
          <w:lang w:eastAsia="en-AU"/>
        </w:rPr>
        <w:t xml:space="preserve"> provide right</w:t>
      </w:r>
      <w:r w:rsidR="00C47831" w:rsidRPr="006E460F">
        <w:rPr>
          <w:lang w:eastAsia="en-AU"/>
        </w:rPr>
        <w:t>s</w:t>
      </w:r>
      <w:r w:rsidRPr="006E460F">
        <w:rPr>
          <w:lang w:eastAsia="en-AU"/>
        </w:rPr>
        <w:t xml:space="preserve"> to access application software behind the cloud provider’s firewall and the cloud provider generally retains control of the intellectual property.</w:t>
      </w:r>
    </w:p>
    <w:p w14:paraId="0CE9C468" w14:textId="2A4F3784" w:rsidR="00B60BBC" w:rsidRDefault="00B60BBC" w:rsidP="00E6600D">
      <w:r w:rsidRPr="00B60BBC">
        <w:t>Cloud computing arrangements include software as a service (SAAS), infrastructure-as-a-service and other hosting, file sharing and data storage arrangements.</w:t>
      </w:r>
    </w:p>
    <w:p w14:paraId="3C118C62" w14:textId="1ECC5EAC" w:rsidR="009B163B" w:rsidRDefault="009B163B" w:rsidP="00E6600D">
      <w:pPr>
        <w:pStyle w:val="Heading4"/>
      </w:pPr>
      <w:bookmarkStart w:id="726" w:name="_Toc168047171"/>
      <w:r>
        <w:t>Software-as-a-service (SaaS) arrangements</w:t>
      </w:r>
      <w:bookmarkEnd w:id="726"/>
    </w:p>
    <w:p w14:paraId="1641120E" w14:textId="13EDB31B" w:rsidR="00955B23" w:rsidRDefault="00B73B34" w:rsidP="00E6600D">
      <w:pPr>
        <w:rPr>
          <w:rFonts w:cs="Arial"/>
        </w:rPr>
      </w:pPr>
      <w:r w:rsidRPr="009B163B">
        <w:rPr>
          <w:lang w:eastAsia="en-AU"/>
        </w:rPr>
        <w:t>Software-as-a-service (SaaS) arrangements are one type of arrangement under cloud computing arrangements.</w:t>
      </w:r>
      <w:r w:rsidR="00955B23">
        <w:rPr>
          <w:lang w:eastAsia="en-AU"/>
        </w:rPr>
        <w:t xml:space="preserve"> </w:t>
      </w:r>
      <w:r w:rsidR="00955B23">
        <w:rPr>
          <w:rFonts w:cs="Arial"/>
        </w:rPr>
        <w:t>S</w:t>
      </w:r>
      <w:r w:rsidR="002310C9">
        <w:rPr>
          <w:rFonts w:cs="Arial"/>
        </w:rPr>
        <w:t>aaS</w:t>
      </w:r>
      <w:r w:rsidR="00955B23">
        <w:rPr>
          <w:rFonts w:cs="Arial"/>
        </w:rPr>
        <w:t xml:space="preserve"> is a licensing and delivery model in which software is licensed on a subscription basis and hosted by a third party provider. </w:t>
      </w:r>
    </w:p>
    <w:p w14:paraId="6FBA260F" w14:textId="1AD16165" w:rsidR="00C77EA1" w:rsidRDefault="002261E5" w:rsidP="00E6600D">
      <w:pPr>
        <w:rPr>
          <w:lang w:eastAsia="en-AU"/>
        </w:rPr>
      </w:pPr>
      <w:r>
        <w:rPr>
          <w:lang w:eastAsia="en-AU"/>
        </w:rPr>
        <w:t>In S</w:t>
      </w:r>
      <w:r w:rsidR="002310C9">
        <w:rPr>
          <w:lang w:eastAsia="en-AU"/>
        </w:rPr>
        <w:t>aa</w:t>
      </w:r>
      <w:r>
        <w:rPr>
          <w:lang w:eastAsia="en-AU"/>
        </w:rPr>
        <w:t>S arrangem</w:t>
      </w:r>
      <w:r w:rsidR="00C77EA1">
        <w:rPr>
          <w:lang w:eastAsia="en-AU"/>
        </w:rPr>
        <w:t>ents, the agency</w:t>
      </w:r>
      <w:r w:rsidR="00C77EA1" w:rsidRPr="004E4A60">
        <w:rPr>
          <w:lang w:eastAsia="en-AU"/>
        </w:rPr>
        <w:t xml:space="preserve"> contracts to pay a fee in exchange for a right to receive access to the supplier’s application software for a specified term. The supplier’s software runs on cloud infrastructure managed and controlle</w:t>
      </w:r>
      <w:r w:rsidR="004E4A60" w:rsidRPr="004E4A60">
        <w:rPr>
          <w:lang w:eastAsia="en-AU"/>
        </w:rPr>
        <w:t xml:space="preserve">d by the supplier. The agency </w:t>
      </w:r>
      <w:r w:rsidR="00C77EA1" w:rsidRPr="004E4A60">
        <w:rPr>
          <w:lang w:eastAsia="en-AU"/>
        </w:rPr>
        <w:t>accesses the software on an as needed basis over the internet or via a dedicated line</w:t>
      </w:r>
      <w:r w:rsidR="004E3B96">
        <w:rPr>
          <w:lang w:eastAsia="en-AU"/>
        </w:rPr>
        <w:t xml:space="preserve"> and the contract does not </w:t>
      </w:r>
      <w:r w:rsidR="00C77EA1" w:rsidRPr="004E4A60">
        <w:rPr>
          <w:lang w:eastAsia="en-AU"/>
        </w:rPr>
        <w:t xml:space="preserve">convey to the </w:t>
      </w:r>
      <w:r w:rsidR="002310C9">
        <w:rPr>
          <w:lang w:eastAsia="en-AU"/>
        </w:rPr>
        <w:t>agency</w:t>
      </w:r>
      <w:r w:rsidR="00C77EA1" w:rsidRPr="004E4A60">
        <w:rPr>
          <w:lang w:eastAsia="en-AU"/>
        </w:rPr>
        <w:t xml:space="preserve"> any rights over tangible assets</w:t>
      </w:r>
      <w:r w:rsidR="004E3B96">
        <w:rPr>
          <w:lang w:eastAsia="en-AU"/>
        </w:rPr>
        <w:t>.</w:t>
      </w:r>
    </w:p>
    <w:p w14:paraId="1BD8180B" w14:textId="007E3874" w:rsidR="007C44A0" w:rsidRDefault="004E3B96" w:rsidP="00E6600D">
      <w:pPr>
        <w:rPr>
          <w:lang w:eastAsia="en-AU"/>
        </w:rPr>
      </w:pPr>
      <w:r w:rsidRPr="004E3B96">
        <w:rPr>
          <w:lang w:eastAsia="en-AU"/>
        </w:rPr>
        <w:t>I</w:t>
      </w:r>
      <w:r w:rsidR="007C44A0" w:rsidRPr="007C44A0">
        <w:rPr>
          <w:lang w:eastAsia="en-AU"/>
        </w:rPr>
        <w:t>f a c</w:t>
      </w:r>
      <w:r w:rsidRPr="004E3B96">
        <w:rPr>
          <w:lang w:eastAsia="en-AU"/>
        </w:rPr>
        <w:t xml:space="preserve">ontract conveys to the agency </w:t>
      </w:r>
      <w:r w:rsidR="007C44A0" w:rsidRPr="007C44A0">
        <w:rPr>
          <w:lang w:eastAsia="en-AU"/>
        </w:rPr>
        <w:t>only the right to receive access to the supplier’s application software over</w:t>
      </w:r>
      <w:r w:rsidRPr="004E3B96">
        <w:rPr>
          <w:lang w:eastAsia="en-AU"/>
        </w:rPr>
        <w:t xml:space="preserve"> the contract term, the agency</w:t>
      </w:r>
      <w:r w:rsidR="007C44A0" w:rsidRPr="007C44A0">
        <w:rPr>
          <w:lang w:eastAsia="en-AU"/>
        </w:rPr>
        <w:t xml:space="preserve"> does not receive a software intangible asset at the contract commencement date. A right to receive future access to th</w:t>
      </w:r>
      <w:r w:rsidRPr="004E3B96">
        <w:rPr>
          <w:lang w:eastAsia="en-AU"/>
        </w:rPr>
        <w:t xml:space="preserve">e supplier’s software does </w:t>
      </w:r>
      <w:r>
        <w:rPr>
          <w:lang w:eastAsia="en-AU"/>
        </w:rPr>
        <w:t>not</w:t>
      </w:r>
      <w:r w:rsidRPr="004E3B96">
        <w:rPr>
          <w:lang w:eastAsia="en-AU"/>
        </w:rPr>
        <w:t xml:space="preserve"> at</w:t>
      </w:r>
      <w:r w:rsidR="007C44A0" w:rsidRPr="007C44A0">
        <w:rPr>
          <w:lang w:eastAsia="en-AU"/>
        </w:rPr>
        <w:t xml:space="preserve"> the contract comm</w:t>
      </w:r>
      <w:r w:rsidRPr="004E3B96">
        <w:rPr>
          <w:lang w:eastAsia="en-AU"/>
        </w:rPr>
        <w:t>encement date; give the agency</w:t>
      </w:r>
      <w:r w:rsidR="007C44A0" w:rsidRPr="007C44A0">
        <w:rPr>
          <w:lang w:eastAsia="en-AU"/>
        </w:rPr>
        <w:t xml:space="preserve"> the power to obtain the future economic benefits flowing from the software itself and to restrict others’ access to those benefits.</w:t>
      </w:r>
    </w:p>
    <w:p w14:paraId="4C1F1FC8" w14:textId="6D921DBB" w:rsidR="007C44A0" w:rsidRPr="007C44A0" w:rsidRDefault="004E3B96" w:rsidP="00E6600D">
      <w:pPr>
        <w:rPr>
          <w:lang w:eastAsia="en-AU"/>
        </w:rPr>
      </w:pPr>
      <w:r>
        <w:rPr>
          <w:lang w:eastAsia="en-AU"/>
        </w:rPr>
        <w:t>As such,</w:t>
      </w:r>
      <w:r w:rsidRPr="004E3B96">
        <w:rPr>
          <w:lang w:eastAsia="en-AU"/>
        </w:rPr>
        <w:t xml:space="preserve"> </w:t>
      </w:r>
      <w:r w:rsidR="007C44A0" w:rsidRPr="007C44A0">
        <w:rPr>
          <w:lang w:eastAsia="en-AU"/>
        </w:rPr>
        <w:t>a contract th</w:t>
      </w:r>
      <w:r w:rsidRPr="004E3B96">
        <w:rPr>
          <w:lang w:eastAsia="en-AU"/>
        </w:rPr>
        <w:t xml:space="preserve">at conveys </w:t>
      </w:r>
      <w:r w:rsidR="007C44A0" w:rsidRPr="007C44A0">
        <w:rPr>
          <w:lang w:eastAsia="en-AU"/>
        </w:rPr>
        <w:t xml:space="preserve">the right to receive access to the supplier’s application software in the future is </w:t>
      </w:r>
      <w:r w:rsidRPr="004E3B96">
        <w:rPr>
          <w:lang w:eastAsia="en-AU"/>
        </w:rPr>
        <w:t>a service contract. The agency</w:t>
      </w:r>
      <w:r w:rsidR="007C44A0" w:rsidRPr="007C44A0">
        <w:rPr>
          <w:lang w:eastAsia="en-AU"/>
        </w:rPr>
        <w:t xml:space="preserve"> receives the service—the access to the software—over th</w:t>
      </w:r>
      <w:r w:rsidRPr="004E3B96">
        <w:rPr>
          <w:lang w:eastAsia="en-AU"/>
        </w:rPr>
        <w:t>e contract term. If the agency</w:t>
      </w:r>
      <w:r w:rsidR="007C44A0" w:rsidRPr="007C44A0">
        <w:rPr>
          <w:lang w:eastAsia="en-AU"/>
        </w:rPr>
        <w:t xml:space="preserve"> pays the supplier before it receives the service, t</w:t>
      </w:r>
      <w:r w:rsidRPr="004E3B96">
        <w:rPr>
          <w:lang w:eastAsia="en-AU"/>
        </w:rPr>
        <w:t>hat prepayment gives the agency</w:t>
      </w:r>
      <w:r w:rsidR="007C44A0" w:rsidRPr="007C44A0">
        <w:rPr>
          <w:lang w:eastAsia="en-AU"/>
        </w:rPr>
        <w:t xml:space="preserve"> a right to future service and</w:t>
      </w:r>
      <w:r>
        <w:rPr>
          <w:lang w:eastAsia="en-AU"/>
        </w:rPr>
        <w:t xml:space="preserve"> as such is a prepaid</w:t>
      </w:r>
      <w:r w:rsidRPr="004E3B96">
        <w:rPr>
          <w:lang w:eastAsia="en-AU"/>
        </w:rPr>
        <w:t xml:space="preserve"> asset for the agency</w:t>
      </w:r>
      <w:r w:rsidR="007C44A0" w:rsidRPr="007C44A0">
        <w:rPr>
          <w:lang w:eastAsia="en-AU"/>
        </w:rPr>
        <w:t>.</w:t>
      </w:r>
    </w:p>
    <w:p w14:paraId="5828E315" w14:textId="198B7810" w:rsidR="00E32295" w:rsidRDefault="004E3B96" w:rsidP="00E6600D">
      <w:r>
        <w:t xml:space="preserve">Given </w:t>
      </w:r>
      <w:r w:rsidR="00E32295" w:rsidRPr="002F7E75">
        <w:t>S</w:t>
      </w:r>
      <w:r w:rsidR="002310C9">
        <w:t>aa</w:t>
      </w:r>
      <w:r w:rsidR="00E32295" w:rsidRPr="002F7E75">
        <w:t>S arrangeme</w:t>
      </w:r>
      <w:r>
        <w:t>nts often only provide agencies</w:t>
      </w:r>
      <w:r w:rsidR="00E32295" w:rsidRPr="002F7E75">
        <w:t xml:space="preserve"> with a right to receive access to the supplier’s application software and are regarded as service contracts</w:t>
      </w:r>
      <w:r>
        <w:t xml:space="preserve">, </w:t>
      </w:r>
      <w:r w:rsidR="00E32295" w:rsidRPr="002F7E75">
        <w:t xml:space="preserve">costs associated with SaaS arrangements should be expensed. Where fees are paid in </w:t>
      </w:r>
      <w:r w:rsidR="002F7E75" w:rsidRPr="002F7E75">
        <w:t>advance,</w:t>
      </w:r>
      <w:r w:rsidR="00E32295" w:rsidRPr="002F7E75">
        <w:t xml:space="preserve"> a prepayment may be recognised.</w:t>
      </w:r>
    </w:p>
    <w:p w14:paraId="74F04482" w14:textId="3A7D3FE7" w:rsidR="004E3B96" w:rsidRPr="0080132F" w:rsidRDefault="004E3B96" w:rsidP="00E6600D">
      <w:pPr>
        <w:spacing w:after="40"/>
      </w:pPr>
      <w:r>
        <w:t xml:space="preserve">Agencies </w:t>
      </w:r>
      <w:r w:rsidR="002310C9">
        <w:t xml:space="preserve">should </w:t>
      </w:r>
      <w:r>
        <w:t>refer to</w:t>
      </w:r>
      <w:r w:rsidR="002310C9">
        <w:t xml:space="preserve"> the</w:t>
      </w:r>
      <w:r>
        <w:t xml:space="preserve"> International Financial Reporting standards Interpretations Committee (IFRIC)  Agenda Decision </w:t>
      </w:r>
      <w:hyperlink r:id="rId51" w:history="1">
        <w:r w:rsidRPr="004E3B96">
          <w:rPr>
            <w:rStyle w:val="Hyperlink"/>
            <w:i/>
          </w:rPr>
          <w:t>Customer’s right to receive access to the supplier’s software hosted on the cloud</w:t>
        </w:r>
      </w:hyperlink>
      <w:r w:rsidRPr="004E3B96">
        <w:rPr>
          <w:i/>
        </w:rPr>
        <w:t xml:space="preserve"> </w:t>
      </w:r>
      <w:r w:rsidRPr="005107E9">
        <w:t>(issued March 2019)</w:t>
      </w:r>
      <w:r>
        <w:t xml:space="preserve"> for more information and guidance on accounting for S</w:t>
      </w:r>
      <w:r w:rsidR="002310C9">
        <w:t>aa</w:t>
      </w:r>
      <w:r>
        <w:t>S arrangements.</w:t>
      </w:r>
    </w:p>
    <w:p w14:paraId="143E80C5" w14:textId="41ED1FC7" w:rsidR="00B60BBC" w:rsidRDefault="00170EAE" w:rsidP="00E6600D">
      <w:pPr>
        <w:pStyle w:val="Heading4"/>
      </w:pPr>
      <w:bookmarkStart w:id="727" w:name="_Toc168047172"/>
      <w:r w:rsidRPr="00170EAE">
        <w:t>Configuration and customisation in a SaaS arrangement?</w:t>
      </w:r>
      <w:bookmarkEnd w:id="727"/>
    </w:p>
    <w:p w14:paraId="0640BC86" w14:textId="72094AB8" w:rsidR="004E3B96" w:rsidRPr="00992F07" w:rsidRDefault="004E3B96" w:rsidP="00E6600D">
      <w:r w:rsidRPr="00992F07">
        <w:t>There may be instances where an agency incurs costs to configure or customise a software under a S</w:t>
      </w:r>
      <w:r w:rsidR="000F5D28">
        <w:t>aa</w:t>
      </w:r>
      <w:r w:rsidRPr="00992F07">
        <w:t xml:space="preserve">S </w:t>
      </w:r>
      <w:r w:rsidR="00992F07" w:rsidRPr="00992F07">
        <w:t>arrangement, which</w:t>
      </w:r>
      <w:r w:rsidRPr="00992F07">
        <w:t xml:space="preserve"> is classified as a service contract (</w:t>
      </w:r>
      <w:r w:rsidR="00992F07" w:rsidRPr="00992F07">
        <w:t>t</w:t>
      </w:r>
      <w:r w:rsidRPr="00992F07">
        <w:t>hat is no intangible asset is recognised)</w:t>
      </w:r>
      <w:r w:rsidR="00992F07" w:rsidRPr="00992F07">
        <w:t>.</w:t>
      </w:r>
    </w:p>
    <w:p w14:paraId="69824DE3" w14:textId="190F8498" w:rsidR="00170EAE" w:rsidRDefault="00170EAE" w:rsidP="00E6600D">
      <w:r w:rsidRPr="00992F07">
        <w:t>Configuration involves setting various ‘flags’ or ‘switches’ within the application software, or defining values or parameters, to set up the software’s existing code to function in a specified way.</w:t>
      </w:r>
    </w:p>
    <w:p w14:paraId="78B06183" w14:textId="035E8600" w:rsidR="00992F07" w:rsidRDefault="00170EAE" w:rsidP="00E6600D">
      <w:r w:rsidRPr="00992F07">
        <w:t>Customisation involves modifying the software code in the application or writing additional code. Customisation generally changes, or creates additional</w:t>
      </w:r>
      <w:r w:rsidR="000F5D28">
        <w:t xml:space="preserve"> </w:t>
      </w:r>
      <w:r w:rsidRPr="00992F07">
        <w:t>functionalities within the software.</w:t>
      </w:r>
    </w:p>
    <w:p w14:paraId="41323D40" w14:textId="485CE69C" w:rsidR="00992F07" w:rsidRDefault="00992F07" w:rsidP="00E6600D">
      <w:r>
        <w:t xml:space="preserve">Whether or not an agency recognises </w:t>
      </w:r>
      <w:r w:rsidR="004908A0">
        <w:t>an intangible asset in relation</w:t>
      </w:r>
      <w:r>
        <w:t xml:space="preserve"> to configuration and customisation costs depends on the nature and output of the configuration or customisation performed.</w:t>
      </w:r>
    </w:p>
    <w:p w14:paraId="3E23A180" w14:textId="2A27296A" w:rsidR="00992F07" w:rsidRDefault="00992F07" w:rsidP="00E6600D">
      <w:r>
        <w:t>Agen</w:t>
      </w:r>
      <w:r w:rsidR="004908A0">
        <w:t>cies</w:t>
      </w:r>
      <w:r w:rsidR="008B13B4">
        <w:t xml:space="preserve"> will only recognise an intangible asset in relation to the costs if:</w:t>
      </w:r>
    </w:p>
    <w:p w14:paraId="531E0009" w14:textId="463B7D18" w:rsidR="008B13B4" w:rsidRDefault="008B13B4" w:rsidP="00E6600D">
      <w:pPr>
        <w:pStyle w:val="ListParagraph"/>
        <w:numPr>
          <w:ilvl w:val="0"/>
          <w:numId w:val="179"/>
        </w:numPr>
      </w:pPr>
      <w:r>
        <w:t>cost meet the definition and recognition criteria of an intangible asset.</w:t>
      </w:r>
    </w:p>
    <w:p w14:paraId="2A48D8C8" w14:textId="3B0B84A1" w:rsidR="008B13B4" w:rsidRDefault="008B13B4" w:rsidP="00E6600D">
      <w:r>
        <w:t xml:space="preserve">There may be instances where </w:t>
      </w:r>
      <w:r w:rsidR="000F5D28">
        <w:t xml:space="preserve">an </w:t>
      </w:r>
      <w:r>
        <w:t xml:space="preserve">arrangement results in, for example, an additional code from which the agency has the power to obtain the future economic benefits and to restrict others’ access to those benefits. In that case, in determining whether to recognise the additional code as an intangible asset, the agency should assesses </w:t>
      </w:r>
      <w:r w:rsidR="000F5D28">
        <w:t xml:space="preserve">whether </w:t>
      </w:r>
      <w:r>
        <w:t xml:space="preserve">the additional code is identifiable and meets the </w:t>
      </w:r>
      <w:r w:rsidR="000F5D28">
        <w:t xml:space="preserve">intangible asset </w:t>
      </w:r>
      <w:r>
        <w:t>recognition criteria in AASB 138.</w:t>
      </w:r>
    </w:p>
    <w:p w14:paraId="58D4ED26" w14:textId="1AABE7AB" w:rsidR="00955B23" w:rsidRDefault="008B13B4" w:rsidP="00E6600D">
      <w:r>
        <w:t>If an intangible asset</w:t>
      </w:r>
      <w:r w:rsidR="000F5D28">
        <w:t xml:space="preserve"> is</w:t>
      </w:r>
      <w:r>
        <w:t xml:space="preserve"> not recognised </w:t>
      </w:r>
      <w:r w:rsidR="00955B23">
        <w:t xml:space="preserve">for </w:t>
      </w:r>
      <w:r>
        <w:t>costs incurred to configure or customise a software</w:t>
      </w:r>
      <w:r w:rsidR="00955B23">
        <w:t xml:space="preserve">, the agency </w:t>
      </w:r>
      <w:r w:rsidR="000F5D28">
        <w:t xml:space="preserve">would </w:t>
      </w:r>
      <w:r w:rsidR="00955B23">
        <w:t>generally</w:t>
      </w:r>
      <w:r w:rsidR="000F5D28">
        <w:t xml:space="preserve"> </w:t>
      </w:r>
      <w:r w:rsidR="00955B23">
        <w:t>recognise:</w:t>
      </w:r>
    </w:p>
    <w:p w14:paraId="733AD0EA" w14:textId="4C5C72BF" w:rsidR="008B13B4" w:rsidRDefault="00955B23" w:rsidP="00E6600D">
      <w:pPr>
        <w:pStyle w:val="ListParagraph"/>
        <w:numPr>
          <w:ilvl w:val="0"/>
          <w:numId w:val="179"/>
        </w:numPr>
      </w:pPr>
      <w:r>
        <w:t xml:space="preserve">costs </w:t>
      </w:r>
      <w:r w:rsidR="000F5D28">
        <w:t>as e</w:t>
      </w:r>
      <w:r>
        <w:t>xpense</w:t>
      </w:r>
      <w:r w:rsidR="000F5D28">
        <w:t>s</w:t>
      </w:r>
      <w:r>
        <w:t xml:space="preserve"> when it receives the configuration or customisation services. Services are received when </w:t>
      </w:r>
      <w:r w:rsidR="00CD3616">
        <w:t>a supplier</w:t>
      </w:r>
      <w:r w:rsidR="000F5D28">
        <w:t xml:space="preserve"> delivers services</w:t>
      </w:r>
      <w:r w:rsidR="00CD3616">
        <w:t xml:space="preserve"> in accordance with a contract to deliver them to the agency</w:t>
      </w:r>
      <w:r w:rsidR="000F5D28">
        <w:t>;</w:t>
      </w:r>
      <w:r w:rsidR="00CD3616">
        <w:t xml:space="preserve"> and not when the agency uses them to deliver another service</w:t>
      </w:r>
      <w:r w:rsidR="000F5D28">
        <w:t>.</w:t>
      </w:r>
      <w:r>
        <w:t xml:space="preserve"> </w:t>
      </w:r>
    </w:p>
    <w:p w14:paraId="6900B57E" w14:textId="11AAF31D" w:rsidR="008E4CAE" w:rsidRDefault="008E4CAE" w:rsidP="00E6600D">
      <w:r>
        <w:t xml:space="preserve">Therefore, the agency needs to determine </w:t>
      </w:r>
      <w:r w:rsidRPr="008E4CAE">
        <w:rPr>
          <w:u w:val="single"/>
        </w:rPr>
        <w:t>when</w:t>
      </w:r>
      <w:r>
        <w:t xml:space="preserve"> the supplier performs the configuration or customisation services in accordance with the contract</w:t>
      </w:r>
      <w:r w:rsidR="00C2028A">
        <w:t>.</w:t>
      </w:r>
    </w:p>
    <w:p w14:paraId="731D3C94" w14:textId="5B58783B" w:rsidR="00955B23" w:rsidRDefault="008E4CAE" w:rsidP="00E6600D">
      <w:r>
        <w:t>Agencies may refer to AASB 15 Revenue from contracts with customer</w:t>
      </w:r>
      <w:r w:rsidR="000F5D28">
        <w:t>s</w:t>
      </w:r>
      <w:r>
        <w:t xml:space="preserve"> for assistance in identifying the </w:t>
      </w:r>
      <w:r w:rsidR="006115BE">
        <w:t>promised configuration</w:t>
      </w:r>
      <w:r>
        <w:t xml:space="preserve"> or customisation services in a contract with </w:t>
      </w:r>
      <w:r w:rsidR="00C2028A">
        <w:t>the agency</w:t>
      </w:r>
      <w:r w:rsidR="006115BE">
        <w:t>,</w:t>
      </w:r>
      <w:r>
        <w:t xml:space="preserve"> and when the supplier performs those services in accordance with the contract.</w:t>
      </w:r>
    </w:p>
    <w:p w14:paraId="279D5FA8" w14:textId="6C0966B8" w:rsidR="006115BE" w:rsidRDefault="006115BE" w:rsidP="00E6600D">
      <w:r>
        <w:t xml:space="preserve">If the agency enters into a contract with the supplier of the application software to deliver the configuration or customisation </w:t>
      </w:r>
      <w:r w:rsidR="00B3779F">
        <w:t>services,</w:t>
      </w:r>
      <w:r>
        <w:t xml:space="preserve"> the agency</w:t>
      </w:r>
      <w:r w:rsidR="00214B21">
        <w:t xml:space="preserve"> may</w:t>
      </w:r>
      <w:r>
        <w:t xml:space="preserve"> determine </w:t>
      </w:r>
      <w:r w:rsidRPr="006115BE">
        <w:rPr>
          <w:u w:val="single"/>
        </w:rPr>
        <w:t>when</w:t>
      </w:r>
      <w:r>
        <w:t xml:space="preserve"> the supplier performs those services </w:t>
      </w:r>
      <w:r w:rsidR="00A97051">
        <w:t xml:space="preserve">using </w:t>
      </w:r>
      <w:r>
        <w:t>the following:</w:t>
      </w:r>
    </w:p>
    <w:p w14:paraId="3640AC2D" w14:textId="6D64EDB6" w:rsidR="006115BE" w:rsidRPr="006115BE" w:rsidRDefault="006115BE" w:rsidP="00E6600D">
      <w:pPr>
        <w:pStyle w:val="ListParagraph"/>
        <w:numPr>
          <w:ilvl w:val="0"/>
          <w:numId w:val="179"/>
        </w:numPr>
        <w:rPr>
          <w:rFonts w:eastAsia="Calibri"/>
        </w:rPr>
      </w:pPr>
      <w:r>
        <w:rPr>
          <w:rFonts w:eastAsia="Calibri"/>
        </w:rPr>
        <w:t>i</w:t>
      </w:r>
      <w:r w:rsidR="008B488E">
        <w:rPr>
          <w:rFonts w:eastAsia="Calibri"/>
        </w:rPr>
        <w:t>f the services the agency</w:t>
      </w:r>
      <w:r w:rsidRPr="006115BE">
        <w:rPr>
          <w:rFonts w:eastAsia="Calibri"/>
        </w:rPr>
        <w:t xml:space="preserve"> receives are distinct</w:t>
      </w:r>
      <w:r w:rsidR="008B488E">
        <w:rPr>
          <w:rFonts w:eastAsia="Calibri"/>
        </w:rPr>
        <w:t> - agency</w:t>
      </w:r>
      <w:r w:rsidRPr="006115BE">
        <w:rPr>
          <w:rFonts w:eastAsia="Calibri"/>
        </w:rPr>
        <w:t xml:space="preserve"> recognises the costs as an expense when the supplier configures or customises the application software.</w:t>
      </w:r>
    </w:p>
    <w:p w14:paraId="02EBBF5F" w14:textId="24500A2B" w:rsidR="006115BE" w:rsidRDefault="00B3779F" w:rsidP="00E6600D">
      <w:pPr>
        <w:pStyle w:val="ListParagraph"/>
        <w:numPr>
          <w:ilvl w:val="0"/>
          <w:numId w:val="179"/>
        </w:numPr>
        <w:rPr>
          <w:rFonts w:eastAsia="Calibri"/>
        </w:rPr>
      </w:pPr>
      <w:r>
        <w:rPr>
          <w:rFonts w:eastAsia="Calibri"/>
        </w:rPr>
        <w:t>i</w:t>
      </w:r>
      <w:r w:rsidR="008B488E">
        <w:rPr>
          <w:rFonts w:eastAsia="Calibri"/>
        </w:rPr>
        <w:t xml:space="preserve">f the services the agency </w:t>
      </w:r>
      <w:r w:rsidR="006115BE" w:rsidRPr="006115BE">
        <w:rPr>
          <w:rFonts w:eastAsia="Calibri"/>
        </w:rPr>
        <w:t xml:space="preserve">receives are not </w:t>
      </w:r>
      <w:r w:rsidR="008B488E" w:rsidRPr="006115BE">
        <w:rPr>
          <w:rFonts w:eastAsia="Calibri"/>
        </w:rPr>
        <w:t>distinct,</w:t>
      </w:r>
      <w:r w:rsidR="006115BE" w:rsidRPr="006115BE">
        <w:rPr>
          <w:rFonts w:eastAsia="Calibri"/>
        </w:rPr>
        <w:t> (i.e. they are not separately identifiable f</w:t>
      </w:r>
      <w:r w:rsidR="008B488E">
        <w:rPr>
          <w:rFonts w:eastAsia="Calibri"/>
        </w:rPr>
        <w:t>rom the agency</w:t>
      </w:r>
      <w:r w:rsidR="006115BE" w:rsidRPr="006115BE">
        <w:rPr>
          <w:rFonts w:eastAsia="Calibri"/>
        </w:rPr>
        <w:t xml:space="preserve">’s right to receive access to the supplier’s application software) </w:t>
      </w:r>
      <w:r w:rsidR="00A97051">
        <w:rPr>
          <w:rFonts w:eastAsia="Calibri"/>
        </w:rPr>
        <w:t>–</w:t>
      </w:r>
      <w:r w:rsidR="006115BE" w:rsidRPr="006115BE">
        <w:rPr>
          <w:rFonts w:eastAsia="Calibri"/>
        </w:rPr>
        <w:t xml:space="preserve"> </w:t>
      </w:r>
      <w:r w:rsidR="00A97051">
        <w:rPr>
          <w:rFonts w:eastAsia="Calibri"/>
        </w:rPr>
        <w:t xml:space="preserve">agency </w:t>
      </w:r>
      <w:r w:rsidR="006115BE" w:rsidRPr="006115BE">
        <w:rPr>
          <w:rFonts w:eastAsia="Calibri"/>
        </w:rPr>
        <w:t>recognises the costs as an expense when the supplier provides access to the application software over the contract term.</w:t>
      </w:r>
    </w:p>
    <w:p w14:paraId="006D98CC" w14:textId="0DFF8D5C" w:rsidR="00A97051" w:rsidRPr="006115BE" w:rsidRDefault="00D76A27" w:rsidP="00E6600D">
      <w:pPr>
        <w:pStyle w:val="ListParagraph"/>
        <w:numPr>
          <w:ilvl w:val="0"/>
          <w:numId w:val="179"/>
        </w:numPr>
        <w:rPr>
          <w:rFonts w:eastAsia="Calibri"/>
        </w:rPr>
      </w:pPr>
      <w:r>
        <w:rPr>
          <w:rFonts w:eastAsia="Calibri"/>
        </w:rPr>
        <w:t>i</w:t>
      </w:r>
      <w:r w:rsidR="00A97051">
        <w:rPr>
          <w:rFonts w:eastAsia="Calibri"/>
        </w:rPr>
        <w:t>f the agency pays the supplier of the configuration or customisation services before receiving those services</w:t>
      </w:r>
      <w:r>
        <w:rPr>
          <w:rFonts w:eastAsia="Calibri"/>
        </w:rPr>
        <w:t>, it recognises the prepayment as an asset.</w:t>
      </w:r>
    </w:p>
    <w:p w14:paraId="2116F0A7" w14:textId="0C3C9FFC" w:rsidR="00A82E4C" w:rsidRDefault="00A82E4C" w:rsidP="00E6600D">
      <w:pPr>
        <w:spacing w:after="40"/>
      </w:pPr>
      <w:r>
        <w:t xml:space="preserve">Refer to </w:t>
      </w:r>
      <w:hyperlink r:id="rId52" w:history="1">
        <w:r w:rsidRPr="00EF5F75">
          <w:rPr>
            <w:rStyle w:val="Hyperlink"/>
            <w:i/>
          </w:rPr>
          <w:t>Configuration or customisation costs in a cloud computing arrangement</w:t>
        </w:r>
      </w:hyperlink>
      <w:r w:rsidRPr="003E46A9">
        <w:rPr>
          <w:i/>
        </w:rPr>
        <w:t xml:space="preserve"> </w:t>
      </w:r>
      <w:r w:rsidRPr="005107E9">
        <w:t>(issued April 2021)</w:t>
      </w:r>
      <w:r>
        <w:t xml:space="preserve"> for more information on how to account for configuration and customisation costs.</w:t>
      </w:r>
    </w:p>
    <w:p w14:paraId="1C75AF24" w14:textId="3FB68147" w:rsidR="00672F1C" w:rsidRDefault="00672F1C" w:rsidP="00E6600D">
      <w:pPr>
        <w:rPr>
          <w:iCs/>
        </w:rPr>
      </w:pPr>
      <w:r w:rsidRPr="003E46A9">
        <w:rPr>
          <w:iCs/>
        </w:rPr>
        <w:t xml:space="preserve">Where an agency incurs costs to configure or customise the agency’s existing software or IT environment in order to integrate with the new cloud software, </w:t>
      </w:r>
      <w:r w:rsidRPr="00672F1C">
        <w:rPr>
          <w:iCs/>
        </w:rPr>
        <w:t>it can</w:t>
      </w:r>
      <w:r w:rsidRPr="003E46A9">
        <w:rPr>
          <w:iCs/>
        </w:rPr>
        <w:t xml:space="preserve"> capitalise these </w:t>
      </w:r>
      <w:r w:rsidR="00560063" w:rsidRPr="003E46A9">
        <w:rPr>
          <w:iCs/>
        </w:rPr>
        <w:t>costs in</w:t>
      </w:r>
      <w:r w:rsidRPr="003E46A9">
        <w:rPr>
          <w:iCs/>
        </w:rPr>
        <w:t xml:space="preserve"> line with general software capitalisation principles where the related software code is controlled by the agency.</w:t>
      </w:r>
    </w:p>
    <w:p w14:paraId="7CB872BA" w14:textId="69FBCDFB" w:rsidR="008E0299" w:rsidRPr="003E46A9" w:rsidRDefault="008E0299" w:rsidP="00E6600D">
      <w:pPr>
        <w:rPr>
          <w:iCs/>
        </w:rPr>
      </w:pPr>
      <w:r>
        <w:rPr>
          <w:iCs/>
        </w:rPr>
        <w:t xml:space="preserve">See an excerpt on how to account for costs associated with a configuration or customisation service </w:t>
      </w:r>
    </w:p>
    <w:p w14:paraId="2986DDD2" w14:textId="4E9F0C93" w:rsidR="005248AE" w:rsidRDefault="005248AE" w:rsidP="00E6600D">
      <w:pPr>
        <w:rPr>
          <w:highlight w:val="yellow"/>
          <w:lang w:eastAsia="en-AU"/>
        </w:rPr>
      </w:pPr>
      <w:r>
        <w:rPr>
          <w:noProof/>
          <w:lang w:eastAsia="en-AU"/>
        </w:rPr>
        <w:drawing>
          <wp:inline distT="0" distB="0" distL="0" distR="0" wp14:anchorId="109FE4FD" wp14:editId="01BC9E5F">
            <wp:extent cx="4396902" cy="166593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4533164" cy="1717567"/>
                    </a:xfrm>
                    <a:prstGeom prst="rect">
                      <a:avLst/>
                    </a:prstGeom>
                  </pic:spPr>
                </pic:pic>
              </a:graphicData>
            </a:graphic>
          </wp:inline>
        </w:drawing>
      </w:r>
    </w:p>
    <w:p w14:paraId="46B239CB" w14:textId="75E753FC" w:rsidR="008E0299" w:rsidRPr="006E460F" w:rsidRDefault="008E0299" w:rsidP="00E6600D">
      <w:pPr>
        <w:rPr>
          <w:sz w:val="20"/>
          <w:szCs w:val="20"/>
          <w:highlight w:val="yellow"/>
          <w:lang w:eastAsia="en-AU"/>
        </w:rPr>
      </w:pPr>
      <w:r w:rsidRPr="006E460F">
        <w:rPr>
          <w:sz w:val="20"/>
          <w:szCs w:val="20"/>
        </w:rPr>
        <w:t>BDO Australia: SAAS implementation costs – Do you need to write these off at 30 June 2021</w:t>
      </w:r>
    </w:p>
    <w:p w14:paraId="41A336F8" w14:textId="70765986" w:rsidR="00E2721F" w:rsidRPr="006E460F" w:rsidRDefault="00E2721F" w:rsidP="00E6600D">
      <w:pPr>
        <w:pStyle w:val="Heading2"/>
      </w:pPr>
      <w:bookmarkStart w:id="728" w:name="_Toc164242163"/>
      <w:bookmarkStart w:id="729" w:name="_Toc164256811"/>
      <w:bookmarkStart w:id="730" w:name="_Toc164257312"/>
      <w:bookmarkStart w:id="731" w:name="_Toc167805572"/>
      <w:bookmarkStart w:id="732" w:name="_Toc163648361"/>
      <w:bookmarkStart w:id="733" w:name="_Toc163745004"/>
      <w:bookmarkStart w:id="734" w:name="_Toc163648364"/>
      <w:bookmarkStart w:id="735" w:name="_Toc163745007"/>
      <w:bookmarkStart w:id="736" w:name="_Toc163648365"/>
      <w:bookmarkStart w:id="737" w:name="_Toc163745008"/>
      <w:bookmarkStart w:id="738" w:name="_Toc163648372"/>
      <w:bookmarkStart w:id="739" w:name="_Toc163745015"/>
      <w:bookmarkStart w:id="740" w:name="_Toc163648374"/>
      <w:bookmarkStart w:id="741" w:name="_Toc163745017"/>
      <w:bookmarkStart w:id="742" w:name="_Toc163648386"/>
      <w:bookmarkStart w:id="743" w:name="_Toc163745029"/>
      <w:bookmarkStart w:id="744" w:name="_Toc163648388"/>
      <w:bookmarkStart w:id="745" w:name="_Toc163745031"/>
      <w:bookmarkStart w:id="746" w:name="_Toc163648389"/>
      <w:bookmarkStart w:id="747" w:name="_Toc163745032"/>
      <w:bookmarkStart w:id="748" w:name="_Toc163648390"/>
      <w:bookmarkStart w:id="749" w:name="_Toc163745033"/>
      <w:bookmarkStart w:id="750" w:name="_Toc163648411"/>
      <w:bookmarkStart w:id="751" w:name="_Toc163745054"/>
      <w:bookmarkStart w:id="752" w:name="_Toc163648412"/>
      <w:bookmarkStart w:id="753" w:name="_Toc163745055"/>
      <w:bookmarkStart w:id="754" w:name="_Toc163648413"/>
      <w:bookmarkStart w:id="755" w:name="_Toc163745056"/>
      <w:bookmarkStart w:id="756" w:name="_Toc163648439"/>
      <w:bookmarkStart w:id="757" w:name="_Toc163745082"/>
      <w:bookmarkStart w:id="758" w:name="_Toc163648440"/>
      <w:bookmarkStart w:id="759" w:name="_Toc163745083"/>
      <w:bookmarkStart w:id="760" w:name="_Toc163648441"/>
      <w:bookmarkStart w:id="761" w:name="_Toc163745084"/>
      <w:bookmarkStart w:id="762" w:name="_Toc163648443"/>
      <w:bookmarkStart w:id="763" w:name="_Toc163745086"/>
      <w:bookmarkStart w:id="764" w:name="_Toc163648459"/>
      <w:bookmarkStart w:id="765" w:name="_Toc163745102"/>
      <w:bookmarkStart w:id="766" w:name="_Toc163648460"/>
      <w:bookmarkStart w:id="767" w:name="_Toc163745103"/>
      <w:bookmarkStart w:id="768" w:name="_Toc163648476"/>
      <w:bookmarkStart w:id="769" w:name="_Toc163745119"/>
      <w:bookmarkStart w:id="770" w:name="_Toc163648477"/>
      <w:bookmarkStart w:id="771" w:name="_Toc163745120"/>
      <w:bookmarkStart w:id="772" w:name="_Toc163648479"/>
      <w:bookmarkStart w:id="773" w:name="_Toc163745122"/>
      <w:bookmarkStart w:id="774" w:name="_Toc163648495"/>
      <w:bookmarkStart w:id="775" w:name="_Toc163745138"/>
      <w:bookmarkStart w:id="776" w:name="_Toc163648496"/>
      <w:bookmarkStart w:id="777" w:name="_Toc163745139"/>
      <w:bookmarkStart w:id="778" w:name="_Toc163648497"/>
      <w:bookmarkStart w:id="779" w:name="_Toc163745140"/>
      <w:bookmarkStart w:id="780" w:name="_Toc163648520"/>
      <w:bookmarkStart w:id="781" w:name="_Toc163745163"/>
      <w:bookmarkStart w:id="782" w:name="_Toc163648521"/>
      <w:bookmarkStart w:id="783" w:name="_Toc163745164"/>
      <w:bookmarkStart w:id="784" w:name="_Toc163648522"/>
      <w:bookmarkStart w:id="785" w:name="_Toc163745165"/>
      <w:bookmarkStart w:id="786" w:name="_Toc163648539"/>
      <w:bookmarkStart w:id="787" w:name="_Toc163745182"/>
      <w:bookmarkStart w:id="788" w:name="_Toc163648540"/>
      <w:bookmarkStart w:id="789" w:name="_Toc163745183"/>
      <w:bookmarkStart w:id="790" w:name="_Toc163648542"/>
      <w:bookmarkStart w:id="791" w:name="_Toc163745185"/>
      <w:bookmarkStart w:id="792" w:name="_Toc163648543"/>
      <w:bookmarkStart w:id="793" w:name="_Toc163745186"/>
      <w:bookmarkStart w:id="794" w:name="_Toc163648544"/>
      <w:bookmarkStart w:id="795" w:name="_Toc163745187"/>
      <w:bookmarkStart w:id="796" w:name="_Toc163648545"/>
      <w:bookmarkStart w:id="797" w:name="_Toc163745188"/>
      <w:bookmarkStart w:id="798" w:name="_Toc163648547"/>
      <w:bookmarkStart w:id="799" w:name="_Toc163745190"/>
      <w:bookmarkStart w:id="800" w:name="_Toc163648548"/>
      <w:bookmarkStart w:id="801" w:name="_Toc163745191"/>
      <w:bookmarkStart w:id="802" w:name="_Toc163648550"/>
      <w:bookmarkStart w:id="803" w:name="_Toc163745193"/>
      <w:bookmarkStart w:id="804" w:name="_Toc163648552"/>
      <w:bookmarkStart w:id="805" w:name="_Toc163745195"/>
      <w:bookmarkStart w:id="806" w:name="_Toc163648554"/>
      <w:bookmarkStart w:id="807" w:name="_Toc163745197"/>
      <w:bookmarkStart w:id="808" w:name="_Toc163648557"/>
      <w:bookmarkStart w:id="809" w:name="_Toc163745200"/>
      <w:bookmarkStart w:id="810" w:name="_Toc163648558"/>
      <w:bookmarkStart w:id="811" w:name="_Toc163745201"/>
      <w:bookmarkStart w:id="812" w:name="_Toc163648559"/>
      <w:bookmarkStart w:id="813" w:name="_Toc163745202"/>
      <w:bookmarkStart w:id="814" w:name="_Toc163648562"/>
      <w:bookmarkStart w:id="815" w:name="_Toc163745205"/>
      <w:bookmarkStart w:id="816" w:name="_Toc163648563"/>
      <w:bookmarkStart w:id="817" w:name="_Toc163745206"/>
      <w:bookmarkStart w:id="818" w:name="_Toc163648564"/>
      <w:bookmarkStart w:id="819" w:name="_Toc163745207"/>
      <w:bookmarkStart w:id="820" w:name="_Toc163648565"/>
      <w:bookmarkStart w:id="821" w:name="_Toc163745208"/>
      <w:bookmarkStart w:id="822" w:name="_Ref164088626"/>
      <w:bookmarkStart w:id="823" w:name="_Toc168047173"/>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6E460F">
        <w:t>Construction work in progress</w:t>
      </w:r>
      <w:bookmarkEnd w:id="641"/>
      <w:bookmarkEnd w:id="642"/>
      <w:bookmarkEnd w:id="822"/>
      <w:bookmarkEnd w:id="823"/>
    </w:p>
    <w:p w14:paraId="2D80A023" w14:textId="77777777" w:rsidR="00E2721F" w:rsidRPr="00443C01" w:rsidRDefault="00E2721F" w:rsidP="00E6600D">
      <w:pPr>
        <w:pStyle w:val="Heading3"/>
        <w:ind w:left="709"/>
        <w:jc w:val="both"/>
      </w:pPr>
      <w:bookmarkStart w:id="824" w:name="_Toc135315459"/>
      <w:bookmarkStart w:id="825" w:name="_Toc168047174"/>
      <w:r w:rsidRPr="00443C01">
        <w:t>Definition</w:t>
      </w:r>
      <w:bookmarkEnd w:id="824"/>
      <w:bookmarkEnd w:id="825"/>
    </w:p>
    <w:p w14:paraId="3A8C229A" w14:textId="77777777" w:rsidR="00E2721F" w:rsidRDefault="00E2721F" w:rsidP="00E6600D">
      <w:pPr>
        <w:rPr>
          <w:highlight w:val="yellow"/>
        </w:rPr>
      </w:pPr>
      <w:r>
        <w:t>Construction work in progress (WIP) represents the cost of work performed in the construction or development of a non-current asset.</w:t>
      </w:r>
    </w:p>
    <w:p w14:paraId="2D183727" w14:textId="268ABA4D" w:rsidR="00E2721F" w:rsidRPr="00F06671" w:rsidRDefault="00E2721F" w:rsidP="00E6600D">
      <w:r w:rsidRPr="00F06671">
        <w:t xml:space="preserve">Some assets are constructed or developed over extended </w:t>
      </w:r>
      <w:r w:rsidR="00541F4C" w:rsidRPr="00F06671">
        <w:t>periods</w:t>
      </w:r>
      <w:r w:rsidRPr="00F06671">
        <w:t xml:space="preserve">. Other assets may require extensive installation work or integration with other assets. During these </w:t>
      </w:r>
      <w:r w:rsidR="0003460E" w:rsidRPr="00F06671">
        <w:t>processes,</w:t>
      </w:r>
      <w:r w:rsidRPr="00F06671">
        <w:t xml:space="preserve"> such assets are referred to as construction </w:t>
      </w:r>
      <w:r>
        <w:t>WIP</w:t>
      </w:r>
      <w:r w:rsidRPr="00F06671">
        <w:t xml:space="preserve">. </w:t>
      </w:r>
      <w:r>
        <w:t xml:space="preserve"> </w:t>
      </w:r>
      <w:r w:rsidRPr="00F06671">
        <w:t>Examples include the construction or development of buildings, infrastructure assets and specialised equipment.</w:t>
      </w:r>
    </w:p>
    <w:p w14:paraId="15089868" w14:textId="77777777" w:rsidR="00E2721F" w:rsidRPr="00754936" w:rsidRDefault="00E2721F" w:rsidP="00E6600D">
      <w:r w:rsidRPr="00754936">
        <w:t>These types of assets contrast with simpler agency assets that are ready and available for use when acquired, such as office equipment.</w:t>
      </w:r>
    </w:p>
    <w:p w14:paraId="05CB7AF8" w14:textId="77777777" w:rsidR="00E2721F" w:rsidRPr="00754936" w:rsidRDefault="00E2721F" w:rsidP="00E6600D">
      <w:r w:rsidRPr="00754936">
        <w:t xml:space="preserve">Construction </w:t>
      </w:r>
      <w:r>
        <w:t>WIP</w:t>
      </w:r>
      <w:r w:rsidRPr="00754936">
        <w:t xml:space="preserve"> may relate to the construction, development or installation of a new asset or works that result in an improvement to an existing asset.  </w:t>
      </w:r>
    </w:p>
    <w:p w14:paraId="6A391D82" w14:textId="253A3436" w:rsidR="00E2721F" w:rsidRPr="005B2FD0" w:rsidRDefault="00E2721F" w:rsidP="00E6600D">
      <w:pPr>
        <w:rPr>
          <w:highlight w:val="yellow"/>
        </w:rPr>
      </w:pPr>
      <w:r w:rsidRPr="00754936">
        <w:t xml:space="preserve">Funding and approval for construction of a capital nature is provided through the Territory </w:t>
      </w:r>
      <w:r>
        <w:t xml:space="preserve">Government’s </w:t>
      </w:r>
      <w:r w:rsidR="00541F4C">
        <w:t>I</w:t>
      </w:r>
      <w:r>
        <w:t>nfrastructure</w:t>
      </w:r>
      <w:r w:rsidRPr="00754936">
        <w:t xml:space="preserve"> </w:t>
      </w:r>
      <w:r>
        <w:t>p</w:t>
      </w:r>
      <w:r w:rsidRPr="00754936">
        <w:t xml:space="preserve">rogram.  For further information, refer to </w:t>
      </w:r>
      <w:hyperlink r:id="rId54" w:anchor="Accounting" w:history="1">
        <w:r w:rsidRPr="00754936">
          <w:rPr>
            <w:rStyle w:val="Hyperlink"/>
          </w:rPr>
          <w:t>Treasurer’s Direction – Infrastructure</w:t>
        </w:r>
      </w:hyperlink>
      <w:r w:rsidRPr="00754936">
        <w:t>.</w:t>
      </w:r>
    </w:p>
    <w:p w14:paraId="2C2E04E1" w14:textId="0CFC82A0" w:rsidR="00E2721F" w:rsidRPr="00457BBF" w:rsidRDefault="00E2721F" w:rsidP="00E6600D">
      <w:r w:rsidRPr="00457BBF">
        <w:t>Construction (WIP) includes materials</w:t>
      </w:r>
      <w:r w:rsidR="00541F4C">
        <w:t>,</w:t>
      </w:r>
      <w:r w:rsidRPr="00457BBF">
        <w:t xml:space="preserve"> labour and overhead costs that are either directly related or allocated to the construction or development of an asset. These costs will provide the Territory Government and agencies with a clear idea of the complete cost associated with the construction or development of an asset.</w:t>
      </w:r>
    </w:p>
    <w:p w14:paraId="7C7E00DA" w14:textId="77777777" w:rsidR="00E2721F" w:rsidRPr="00457BBF" w:rsidRDefault="00E2721F" w:rsidP="00E6600D">
      <w:r w:rsidRPr="00457BBF">
        <w:t>Construction (WIP) costs may include:</w:t>
      </w:r>
    </w:p>
    <w:p w14:paraId="08F3B897" w14:textId="44F1CBCA" w:rsidR="00E2721F" w:rsidRPr="00457BBF" w:rsidRDefault="00E2721F" w:rsidP="00E6600D">
      <w:pPr>
        <w:pStyle w:val="ListBullet"/>
      </w:pPr>
      <w:r w:rsidRPr="00457BBF">
        <w:t>costs of materials arising from direct purchases from suppliers or allocated based on appropriate costing principles</w:t>
      </w:r>
    </w:p>
    <w:p w14:paraId="08FD230B" w14:textId="77777777" w:rsidR="00E2721F" w:rsidRPr="00457BBF" w:rsidRDefault="00E2721F" w:rsidP="00E6600D">
      <w:pPr>
        <w:pStyle w:val="ListBullet"/>
      </w:pPr>
      <w:r w:rsidRPr="00457BBF">
        <w:t>labour costs allocated on the basis of time spent on the project</w:t>
      </w:r>
    </w:p>
    <w:p w14:paraId="72361A96" w14:textId="77777777" w:rsidR="00E2721F" w:rsidRPr="00457BBF" w:rsidRDefault="00E2721F" w:rsidP="00E6600D">
      <w:pPr>
        <w:pStyle w:val="ListBullet"/>
      </w:pPr>
      <w:r w:rsidRPr="00457BBF">
        <w:t>overhead costs that can either be directly assigned to the project or allocated in accordance with material costs, labour costs or other reasonable basis.</w:t>
      </w:r>
    </w:p>
    <w:p w14:paraId="20A6D22C" w14:textId="77777777" w:rsidR="00E2721F" w:rsidRPr="00457BBF" w:rsidRDefault="00E2721F" w:rsidP="00E6600D">
      <w:r w:rsidRPr="00457BBF">
        <w:t>Overhead costs may include:</w:t>
      </w:r>
    </w:p>
    <w:p w14:paraId="3AD9A831" w14:textId="77777777" w:rsidR="00E2721F" w:rsidRPr="00457BBF" w:rsidRDefault="00E2721F" w:rsidP="00E6600D">
      <w:pPr>
        <w:pStyle w:val="ListBullet"/>
      </w:pPr>
      <w:r w:rsidRPr="00457BBF">
        <w:t>building permits and tender development costs</w:t>
      </w:r>
    </w:p>
    <w:p w14:paraId="4B164135" w14:textId="77777777" w:rsidR="00E2721F" w:rsidRPr="00457BBF" w:rsidRDefault="00E2721F" w:rsidP="00E6600D">
      <w:pPr>
        <w:pStyle w:val="ListBullet"/>
      </w:pPr>
      <w:r w:rsidRPr="00457BBF">
        <w:t>costs incurred under contracts with third parties and progress bills paid or owing during construction including architect’s fees and engineer’s fees</w:t>
      </w:r>
    </w:p>
    <w:p w14:paraId="2FD06D30" w14:textId="77777777" w:rsidR="00E2721F" w:rsidRPr="00457BBF" w:rsidRDefault="00E2721F" w:rsidP="00E6600D">
      <w:pPr>
        <w:pStyle w:val="ListBullet"/>
      </w:pPr>
      <w:r w:rsidRPr="00457BBF">
        <w:t>site preparation, demolition works and excavation for foundations</w:t>
      </w:r>
    </w:p>
    <w:p w14:paraId="69F9A998" w14:textId="77777777" w:rsidR="00E2721F" w:rsidRPr="00457BBF" w:rsidRDefault="00E2721F" w:rsidP="00E6600D">
      <w:pPr>
        <w:pStyle w:val="ListBullet"/>
      </w:pPr>
      <w:r w:rsidRPr="00457BBF">
        <w:t>depreciation or hire charges for equipment used in construction</w:t>
      </w:r>
    </w:p>
    <w:p w14:paraId="29EC2049" w14:textId="77777777" w:rsidR="00E2721F" w:rsidRPr="00457BBF" w:rsidRDefault="00E2721F" w:rsidP="00E6600D">
      <w:pPr>
        <w:pStyle w:val="ListBullet"/>
      </w:pPr>
      <w:r w:rsidRPr="00457BBF">
        <w:t>telephone and power bills</w:t>
      </w:r>
    </w:p>
    <w:p w14:paraId="629F51DB" w14:textId="77777777" w:rsidR="00E2721F" w:rsidRPr="00457BBF" w:rsidRDefault="00E2721F" w:rsidP="00E6600D">
      <w:pPr>
        <w:pStyle w:val="ListBullet"/>
      </w:pPr>
      <w:r w:rsidRPr="00457BBF">
        <w:t>management and supervision charges (for example, management fees associated with managing the capital works project).</w:t>
      </w:r>
    </w:p>
    <w:p w14:paraId="15142763" w14:textId="77777777" w:rsidR="00E2721F" w:rsidRPr="00FD79F6" w:rsidRDefault="00E2721F" w:rsidP="00E6600D">
      <w:pPr>
        <w:pStyle w:val="Heading3"/>
        <w:ind w:left="709"/>
        <w:jc w:val="both"/>
      </w:pPr>
      <w:bookmarkStart w:id="826" w:name="_Toc499797173"/>
      <w:bookmarkStart w:id="827" w:name="_Toc135315460"/>
      <w:bookmarkStart w:id="828" w:name="_Toc168047175"/>
      <w:r w:rsidRPr="00FD79F6">
        <w:t>Classification</w:t>
      </w:r>
      <w:bookmarkEnd w:id="826"/>
      <w:bookmarkEnd w:id="827"/>
      <w:bookmarkEnd w:id="828"/>
    </w:p>
    <w:p w14:paraId="4137B8DD" w14:textId="77777777" w:rsidR="00E2721F" w:rsidRPr="00D431A5" w:rsidRDefault="00E2721F" w:rsidP="00E6600D">
      <w:r w:rsidRPr="00D431A5">
        <w:t>There are three categories for Construction (WIP) provided in the Standard Classifications Codes:</w:t>
      </w:r>
    </w:p>
    <w:p w14:paraId="11BBBD18" w14:textId="4A8BF820" w:rsidR="00E2721F" w:rsidRPr="00D431A5" w:rsidRDefault="00E2721F" w:rsidP="00E6600D">
      <w:pPr>
        <w:pStyle w:val="ListBullet"/>
      </w:pPr>
      <w:r w:rsidRPr="00D431A5">
        <w:t xml:space="preserve">NT Government Capital Works Program (WIP) 844100 – includes projects forming part of the Territory’s approved </w:t>
      </w:r>
      <w:r w:rsidR="00050B0A" w:rsidRPr="00D431A5">
        <w:t>capital works p</w:t>
      </w:r>
      <w:r w:rsidRPr="00D431A5">
        <w:t xml:space="preserve">rogram, </w:t>
      </w:r>
      <w:r w:rsidR="00050B0A" w:rsidRPr="00D431A5">
        <w:t xml:space="preserve">where the resulting </w:t>
      </w:r>
      <w:r w:rsidRPr="00D431A5">
        <w:t xml:space="preserve">asset(s) will be owned or controlled by a Territory agency on completion. </w:t>
      </w:r>
      <w:r w:rsidR="00050B0A" w:rsidRPr="00D431A5">
        <w:t>C</w:t>
      </w:r>
      <w:r w:rsidRPr="00D431A5">
        <w:t xml:space="preserve">apital works include minor new works ($1 million or less) and major works </w:t>
      </w:r>
      <w:r w:rsidR="00050B0A" w:rsidRPr="00D431A5">
        <w:t xml:space="preserve">(greater than </w:t>
      </w:r>
      <w:r w:rsidRPr="00D431A5">
        <w:t>$1 million).</w:t>
      </w:r>
    </w:p>
    <w:p w14:paraId="6A520E25" w14:textId="76BAC674" w:rsidR="00E2721F" w:rsidRPr="00D431A5" w:rsidRDefault="00E2721F" w:rsidP="00E6600D">
      <w:pPr>
        <w:pStyle w:val="ListBullet"/>
      </w:pPr>
      <w:r w:rsidRPr="00D431A5">
        <w:t xml:space="preserve">Recoverable Works Projects (WIP) 844200 – includes projects </w:t>
      </w:r>
      <w:r w:rsidR="00050B0A" w:rsidRPr="00D431A5">
        <w:t xml:space="preserve">funded from </w:t>
      </w:r>
      <w:r w:rsidRPr="00D431A5">
        <w:t>sources external to the Territory Government</w:t>
      </w:r>
      <w:r w:rsidR="00050B0A" w:rsidRPr="00D431A5">
        <w:t xml:space="preserve"> (except the Commonwealth)</w:t>
      </w:r>
      <w:r w:rsidRPr="00D431A5">
        <w:t>, but the resulting asset(s) will be owned or controlled by a Territory agency upon completion</w:t>
      </w:r>
    </w:p>
    <w:p w14:paraId="68F585C5" w14:textId="54B83F12" w:rsidR="00E2721F" w:rsidRPr="00D431A5" w:rsidRDefault="00E2721F" w:rsidP="00E6600D">
      <w:pPr>
        <w:pStyle w:val="ListBullet"/>
      </w:pPr>
      <w:r w:rsidRPr="00D431A5">
        <w:t>Commonwealth Capital Works Program (WIP) 844300 - i</w:t>
      </w:r>
      <w:r w:rsidRPr="003E46A9">
        <w:t>ncludes projects</w:t>
      </w:r>
      <w:r w:rsidR="00050B0A" w:rsidRPr="003E46A9">
        <w:t xml:space="preserve"> funded by the </w:t>
      </w:r>
      <w:r w:rsidRPr="003E46A9">
        <w:t xml:space="preserve"> Commonwealth Government</w:t>
      </w:r>
      <w:r w:rsidR="00050B0A" w:rsidRPr="003E46A9">
        <w:t>,</w:t>
      </w:r>
      <w:r w:rsidRPr="003E46A9">
        <w:t xml:space="preserve"> where the resulting asset(s) will be owned or controlled by a Territory</w:t>
      </w:r>
      <w:r w:rsidR="00050B0A" w:rsidRPr="003E46A9">
        <w:t xml:space="preserve"> government</w:t>
      </w:r>
      <w:r w:rsidRPr="003E46A9">
        <w:t xml:space="preserve"> agency on completion</w:t>
      </w:r>
    </w:p>
    <w:p w14:paraId="2E19B8B9" w14:textId="3B5885C8" w:rsidR="00E2721F" w:rsidRPr="003E46A9" w:rsidRDefault="00E2721F" w:rsidP="00E6600D">
      <w:pPr>
        <w:pStyle w:val="ListBullet"/>
      </w:pPr>
      <w:r w:rsidRPr="003E46A9">
        <w:t>Non-Government Works (liability account)</w:t>
      </w:r>
      <w:r w:rsidR="00050B0A" w:rsidRPr="003E46A9">
        <w:t xml:space="preserve"> 911500</w:t>
      </w:r>
      <w:r w:rsidRPr="003E46A9">
        <w:t xml:space="preserve"> – includes transactions associated with projects where funding is from sources external to the</w:t>
      </w:r>
      <w:r w:rsidR="00050B0A" w:rsidRPr="003E46A9">
        <w:t xml:space="preserve"> Territory</w:t>
      </w:r>
      <w:r w:rsidRPr="003E46A9">
        <w:t xml:space="preserve"> Government, but the resulting asset(s) will </w:t>
      </w:r>
      <w:r w:rsidRPr="003E46A9">
        <w:rPr>
          <w:u w:val="single"/>
        </w:rPr>
        <w:t>not</w:t>
      </w:r>
      <w:r w:rsidRPr="003E46A9">
        <w:t xml:space="preserve"> become a Territory asset on completion. Account is used to hold the funds available for the construction of the asset.</w:t>
      </w:r>
    </w:p>
    <w:p w14:paraId="2BD06919" w14:textId="031B4A59" w:rsidR="00E2721F" w:rsidRDefault="00E2721F" w:rsidP="00E6600D">
      <w:r>
        <w:t xml:space="preserve">Territory </w:t>
      </w:r>
      <w:r w:rsidR="003D2C5D">
        <w:t>g</w:t>
      </w:r>
      <w:r>
        <w:t xml:space="preserve">overnment’s construction and development works are managed by agencies with construction authority status in accordance with </w:t>
      </w:r>
      <w:hyperlink r:id="rId55" w:anchor="Accounting" w:history="1">
        <w:r w:rsidRPr="0026590A">
          <w:rPr>
            <w:rStyle w:val="Hyperlink"/>
          </w:rPr>
          <w:t>Treasurer’s Direction - Infrastructure - Appendix A</w:t>
        </w:r>
      </w:hyperlink>
      <w:r w:rsidRPr="0026590A">
        <w:t>.</w:t>
      </w:r>
    </w:p>
    <w:p w14:paraId="1BBA87C7" w14:textId="77777777" w:rsidR="00E2721F" w:rsidRPr="003E46A9" w:rsidRDefault="00E2721F" w:rsidP="00E6600D">
      <w:pPr>
        <w:pStyle w:val="Heading3"/>
        <w:ind w:left="709"/>
        <w:jc w:val="both"/>
      </w:pPr>
      <w:bookmarkStart w:id="829" w:name="_Toc163490826"/>
      <w:bookmarkStart w:id="830" w:name="_Toc163648569"/>
      <w:bookmarkStart w:id="831" w:name="_Toc163745212"/>
      <w:bookmarkStart w:id="832" w:name="_Toc499797174"/>
      <w:bookmarkStart w:id="833" w:name="_Toc135315461"/>
      <w:bookmarkStart w:id="834" w:name="_Toc168047176"/>
      <w:bookmarkEnd w:id="829"/>
      <w:bookmarkEnd w:id="830"/>
      <w:bookmarkEnd w:id="831"/>
      <w:r w:rsidRPr="003E46A9">
        <w:t>Recognition</w:t>
      </w:r>
      <w:bookmarkEnd w:id="832"/>
      <w:bookmarkEnd w:id="833"/>
      <w:bookmarkEnd w:id="834"/>
    </w:p>
    <w:p w14:paraId="5DF79483" w14:textId="44AE38A7" w:rsidR="00E2721F" w:rsidRPr="003E46A9" w:rsidRDefault="00E2721F" w:rsidP="00E6600D">
      <w:pPr>
        <w:pStyle w:val="Heading4"/>
      </w:pPr>
      <w:bookmarkStart w:id="835" w:name="_Toc499797175"/>
      <w:bookmarkStart w:id="836" w:name="_Toc135315462"/>
      <w:bookmarkStart w:id="837" w:name="_Toc168047177"/>
      <w:r w:rsidRPr="003E46A9">
        <w:t xml:space="preserve">Initial </w:t>
      </w:r>
      <w:r w:rsidR="00E8495F" w:rsidRPr="003E46A9">
        <w:t xml:space="preserve">recognition </w:t>
      </w:r>
      <w:r w:rsidRPr="003E46A9">
        <w:t>of WIP</w:t>
      </w:r>
      <w:bookmarkEnd w:id="835"/>
      <w:bookmarkEnd w:id="836"/>
      <w:bookmarkEnd w:id="837"/>
    </w:p>
    <w:p w14:paraId="5DE1BFBF" w14:textId="6DAEC4DD" w:rsidR="0003460E" w:rsidRPr="003E46A9" w:rsidRDefault="0003460E" w:rsidP="00E6600D">
      <w:r w:rsidRPr="00FA13F9">
        <w:t>Construction or development costs are recognised as Construction (Work in Progress) where they meet the asset recognition and capitalisation criteria.</w:t>
      </w:r>
    </w:p>
    <w:p w14:paraId="48D25715" w14:textId="4F2AB722" w:rsidR="00E2721F" w:rsidRPr="003E46A9" w:rsidRDefault="00E2721F" w:rsidP="00E6600D">
      <w:r w:rsidRPr="003E46A9">
        <w:t>Construction and development costs will be initially recognised as assets (WIP) in the ledger of the agency managing the construction or development of that asset</w:t>
      </w:r>
      <w:r w:rsidR="00FA13F9" w:rsidRPr="003E46A9">
        <w:t xml:space="preserve"> (that is the construction authority where applicable)</w:t>
      </w:r>
      <w:r w:rsidRPr="003E46A9">
        <w:t>.</w:t>
      </w:r>
      <w:r w:rsidR="003D2C5D" w:rsidRPr="003E46A9">
        <w:t xml:space="preserve"> </w:t>
      </w:r>
      <w:r w:rsidRPr="003E46A9">
        <w:t xml:space="preserve">Construction costs are recognised at the time the related construction activity is performed. </w:t>
      </w:r>
    </w:p>
    <w:p w14:paraId="22EB2D1E" w14:textId="08798920" w:rsidR="00E2721F" w:rsidRDefault="00E2721F" w:rsidP="00E6600D">
      <w:r w:rsidRPr="003E46A9">
        <w:t>Construction or development costs that relate to future activities, including any advance payments do not reflect work performed and therefore are not part of Construction (WIP). Accordingly, materials purchased for use in construction but not used at the reporting date are not included in the cost of work performed to date.</w:t>
      </w:r>
      <w:r w:rsidR="00E8495F" w:rsidRPr="003E46A9">
        <w:t xml:space="preserve"> In addition, p</w:t>
      </w:r>
      <w:r w:rsidRPr="003E46A9">
        <w:t xml:space="preserve">ayments made prior to the completion of a particular stage of construction or development will be recognised as prepayments rather than Construction (WIP). </w:t>
      </w:r>
    </w:p>
    <w:p w14:paraId="398E569C" w14:textId="77777777" w:rsidR="001D7FC6" w:rsidRPr="003E46A9" w:rsidRDefault="001D7FC6" w:rsidP="00E6600D"/>
    <w:p w14:paraId="332EACCB" w14:textId="6C4482A9" w:rsidR="00E2721F" w:rsidRPr="003E46A9" w:rsidRDefault="00E2721F" w:rsidP="00E6600D">
      <w:pPr>
        <w:pStyle w:val="Heading4"/>
      </w:pPr>
      <w:bookmarkStart w:id="838" w:name="_Toc163490833"/>
      <w:bookmarkStart w:id="839" w:name="_Toc163648576"/>
      <w:bookmarkStart w:id="840" w:name="_Toc163745219"/>
      <w:bookmarkStart w:id="841" w:name="_Toc499797176"/>
      <w:bookmarkStart w:id="842" w:name="_Toc135315463"/>
      <w:bookmarkStart w:id="843" w:name="_Toc168047178"/>
      <w:bookmarkEnd w:id="838"/>
      <w:bookmarkEnd w:id="839"/>
      <w:bookmarkEnd w:id="840"/>
      <w:r w:rsidRPr="003E46A9">
        <w:t xml:space="preserve">Subsequent </w:t>
      </w:r>
      <w:r w:rsidR="00E8495F" w:rsidRPr="003E46A9">
        <w:t xml:space="preserve">recognition of  </w:t>
      </w:r>
      <w:r w:rsidRPr="003E46A9">
        <w:t>WIP</w:t>
      </w:r>
      <w:bookmarkEnd w:id="841"/>
      <w:bookmarkEnd w:id="842"/>
      <w:bookmarkEnd w:id="843"/>
    </w:p>
    <w:p w14:paraId="20A7B9DF" w14:textId="09E4D6F8" w:rsidR="00E2721F" w:rsidRPr="003E46A9" w:rsidRDefault="00E2721F" w:rsidP="00E6600D">
      <w:r w:rsidRPr="003E46A9">
        <w:t>In situations where construction or development works are managed by the</w:t>
      </w:r>
      <w:r w:rsidR="00324640" w:rsidRPr="003E46A9">
        <w:t xml:space="preserve"> construction authority on behalf of an agency, </w:t>
      </w:r>
      <w:r w:rsidRPr="003E46A9">
        <w:t xml:space="preserve">Construction (WIP) will be transferred to the </w:t>
      </w:r>
      <w:r w:rsidR="00324640" w:rsidRPr="003E46A9">
        <w:t>a</w:t>
      </w:r>
      <w:r w:rsidRPr="003E46A9">
        <w:t>gency that controls the asset once construction works are complete. The completed asset will be transferred from</w:t>
      </w:r>
      <w:r w:rsidR="00324640" w:rsidRPr="003E46A9">
        <w:t xml:space="preserve"> the construction authority</w:t>
      </w:r>
      <w:r w:rsidRPr="003E46A9">
        <w:t xml:space="preserve"> to </w:t>
      </w:r>
      <w:r w:rsidR="00324640" w:rsidRPr="003E46A9">
        <w:t>the a</w:t>
      </w:r>
      <w:r w:rsidRPr="003E46A9">
        <w:t>gency that controls the asset</w:t>
      </w:r>
      <w:r w:rsidR="00324640" w:rsidRPr="003E46A9">
        <w:t xml:space="preserve">, </w:t>
      </w:r>
      <w:r w:rsidRPr="003E46A9">
        <w:t>at the asset’s full cost of construction or development. These costs will initially be recognised as Construction (WIP) by the</w:t>
      </w:r>
      <w:r w:rsidR="00324640" w:rsidRPr="003E46A9">
        <w:t xml:space="preserve"> recipient a</w:t>
      </w:r>
      <w:r w:rsidRPr="003E46A9">
        <w:t>gency.</w:t>
      </w:r>
    </w:p>
    <w:p w14:paraId="520CAEE8" w14:textId="52E1848C" w:rsidR="00E2721F" w:rsidRPr="003E46A9" w:rsidRDefault="00E2721F" w:rsidP="00E6600D">
      <w:r w:rsidRPr="003E46A9">
        <w:t xml:space="preserve">The effect of the transfer of </w:t>
      </w:r>
      <w:r w:rsidR="00EE240F">
        <w:t>c</w:t>
      </w:r>
      <w:r w:rsidRPr="003E46A9">
        <w:t xml:space="preserve">onstruction (WIP) will be a reduction in assets and equity for the </w:t>
      </w:r>
      <w:r w:rsidR="00324640" w:rsidRPr="003E46A9">
        <w:t>construction authority</w:t>
      </w:r>
      <w:r w:rsidRPr="003E46A9">
        <w:t xml:space="preserve"> and an increase in assets and equity for </w:t>
      </w:r>
      <w:r w:rsidR="00324640" w:rsidRPr="00324640">
        <w:t>the</w:t>
      </w:r>
      <w:r w:rsidR="00324640">
        <w:t xml:space="preserve"> a</w:t>
      </w:r>
      <w:r w:rsidRPr="003E46A9">
        <w:t xml:space="preserve">gency receiving the completed asset.  </w:t>
      </w:r>
    </w:p>
    <w:p w14:paraId="4B9EEEA5" w14:textId="6ACE12A1" w:rsidR="00E2721F" w:rsidRPr="003E46A9" w:rsidRDefault="00E2721F" w:rsidP="00E6600D">
      <w:r w:rsidRPr="003E46A9">
        <w:t xml:space="preserve">Transfers of assets between </w:t>
      </w:r>
      <w:r w:rsidR="00324640" w:rsidRPr="003E46A9">
        <w:t>a</w:t>
      </w:r>
      <w:r w:rsidRPr="003E46A9">
        <w:t>gencies impact</w:t>
      </w:r>
      <w:r w:rsidR="00324640" w:rsidRPr="003E46A9">
        <w:t>s</w:t>
      </w:r>
      <w:r w:rsidRPr="003E46A9">
        <w:t xml:space="preserve"> </w:t>
      </w:r>
      <w:r w:rsidR="00324640" w:rsidRPr="003E46A9">
        <w:t>g</w:t>
      </w:r>
      <w:r w:rsidRPr="003E46A9">
        <w:t xml:space="preserve">overnment’s </w:t>
      </w:r>
      <w:r w:rsidR="00324640" w:rsidRPr="00324640">
        <w:t>investments</w:t>
      </w:r>
      <w:r w:rsidRPr="003E46A9">
        <w:t xml:space="preserve"> interest in each </w:t>
      </w:r>
      <w:r w:rsidR="00324640" w:rsidRPr="003E46A9">
        <w:t>a</w:t>
      </w:r>
      <w:r w:rsidRPr="003E46A9">
        <w:t xml:space="preserve">gency that is recorded in the Central Holding Authority. Accordingly, the Central Holding Authority will seek Treasurer’s approval in accordance with section 36 of the </w:t>
      </w:r>
      <w:r w:rsidR="00381A4B" w:rsidRPr="006E460F">
        <w:t>FMA</w:t>
      </w:r>
      <w:r w:rsidRPr="00381A4B">
        <w:t xml:space="preserve"> to</w:t>
      </w:r>
      <w:r w:rsidRPr="003E46A9">
        <w:t xml:space="preserve"> adjust the equity of each </w:t>
      </w:r>
      <w:r w:rsidR="00324640">
        <w:t>a</w:t>
      </w:r>
      <w:r w:rsidRPr="003E46A9">
        <w:t xml:space="preserve">gency. </w:t>
      </w:r>
    </w:p>
    <w:p w14:paraId="2B360D27" w14:textId="77777777" w:rsidR="00E2721F" w:rsidRPr="00D76A5E" w:rsidRDefault="00E2721F" w:rsidP="00E6600D">
      <w:r w:rsidRPr="00D76A5E">
        <w:t xml:space="preserve">Although construction (WIP) is recorded as a non-current asset, it is not depreciated or subject to revaluation requirements until the asset is complete and first put into use or held ready for use by the relevant agency.  </w:t>
      </w:r>
    </w:p>
    <w:p w14:paraId="53A36982" w14:textId="77777777" w:rsidR="00E2721F" w:rsidRPr="00E652EE" w:rsidRDefault="00E2721F" w:rsidP="00E6600D">
      <w:r w:rsidRPr="00E652EE">
        <w:t xml:space="preserve">Depreciation will commence from the time the completed asset is transferred to the relevant non-current asset class and is first put into use or held ready for use by an agency. </w:t>
      </w:r>
    </w:p>
    <w:p w14:paraId="3F137FFC" w14:textId="3DCC4300" w:rsidR="00E2721F" w:rsidRPr="00443C01" w:rsidRDefault="00E2721F" w:rsidP="00E6600D">
      <w:r w:rsidRPr="00443C01">
        <w:t xml:space="preserve">In addition, construction (WIP) is not subject to revaluation requirements, with construction (WIP) being carried at cost. Following </w:t>
      </w:r>
      <w:r w:rsidR="00FD67CB">
        <w:t xml:space="preserve">the </w:t>
      </w:r>
      <w:r w:rsidRPr="00443C01">
        <w:t>transfer of construction (WIP) to the relevant non-current asset class, the asset may be revalued on or before the next revaluation date for that class of assets</w:t>
      </w:r>
      <w:r w:rsidR="00FD67CB">
        <w:t xml:space="preserve"> where deemed appropriate</w:t>
      </w:r>
      <w:r w:rsidRPr="00443C01">
        <w:t>.</w:t>
      </w:r>
      <w:r w:rsidR="00FD67CB">
        <w:t xml:space="preserve"> In practice, the cost of newly constructed assets </w:t>
      </w:r>
      <w:r w:rsidRPr="00443C01">
        <w:t xml:space="preserve">will in most cases, closely reflect the current replacement cost of that asset. </w:t>
      </w:r>
    </w:p>
    <w:p w14:paraId="2CA79E96" w14:textId="77777777" w:rsidR="00E2721F" w:rsidRPr="003E46A9" w:rsidRDefault="00E2721F" w:rsidP="00E6600D">
      <w:pPr>
        <w:pStyle w:val="Heading3"/>
        <w:ind w:left="709"/>
        <w:jc w:val="both"/>
      </w:pPr>
      <w:bookmarkStart w:id="844" w:name="_Toc499797177"/>
      <w:bookmarkStart w:id="845" w:name="_Toc135315464"/>
      <w:bookmarkStart w:id="846" w:name="_Toc168047179"/>
      <w:r w:rsidRPr="003E46A9">
        <w:t>WIP review</w:t>
      </w:r>
      <w:bookmarkEnd w:id="844"/>
      <w:bookmarkEnd w:id="845"/>
      <w:bookmarkEnd w:id="846"/>
    </w:p>
    <w:p w14:paraId="357BA5F4" w14:textId="7EADA0CC" w:rsidR="00E2721F" w:rsidRPr="003E46A9" w:rsidRDefault="00E2721F" w:rsidP="00E6600D">
      <w:r w:rsidRPr="003E46A9">
        <w:t xml:space="preserve">When an asset is completed and held ready for use, costs associated with the construction or development of the asset will be transferred to the relevant non-current asset class and added to the </w:t>
      </w:r>
      <w:r w:rsidR="00D431A5" w:rsidRPr="003E46A9">
        <w:t>a</w:t>
      </w:r>
      <w:r w:rsidRPr="003E46A9">
        <w:t xml:space="preserve">gency’s Register of </w:t>
      </w:r>
      <w:r w:rsidR="00381A4B">
        <w:t>A</w:t>
      </w:r>
      <w:r w:rsidRPr="003E46A9">
        <w:t>ssets</w:t>
      </w:r>
      <w:r w:rsidR="00EE240F">
        <w:t>.</w:t>
      </w:r>
    </w:p>
    <w:p w14:paraId="639A43BA" w14:textId="37C15A7C" w:rsidR="00E2721F" w:rsidRPr="003E46A9" w:rsidRDefault="00E2721F" w:rsidP="00E6600D">
      <w:r w:rsidRPr="003E46A9">
        <w:t>Agency’s must review their WIP balances annually to ensure costs associated with the construction or development of an asset</w:t>
      </w:r>
      <w:r w:rsidR="00D431A5" w:rsidRPr="003E46A9">
        <w:t xml:space="preserve"> which is complete and ready for use </w:t>
      </w:r>
      <w:r w:rsidRPr="003E46A9">
        <w:t>is transferred to the relevant non-current asset class</w:t>
      </w:r>
      <w:r w:rsidR="00D431A5" w:rsidRPr="003E46A9">
        <w:t xml:space="preserve"> and </w:t>
      </w:r>
      <w:r w:rsidRPr="003E46A9">
        <w:t>depreciation</w:t>
      </w:r>
      <w:r w:rsidR="00D431A5" w:rsidRPr="003E46A9">
        <w:t xml:space="preserve"> is</w:t>
      </w:r>
      <w:r w:rsidRPr="003E46A9">
        <w:t xml:space="preserve"> commenced. </w:t>
      </w:r>
    </w:p>
    <w:p w14:paraId="3025185A" w14:textId="0FC9A7DE" w:rsidR="00E2721F" w:rsidRPr="003E46A9" w:rsidRDefault="00E2721F" w:rsidP="00E6600D">
      <w:r w:rsidRPr="003E46A9">
        <w:t>Costs incurred on existing non-current assets</w:t>
      </w:r>
      <w:r w:rsidR="00F118EA" w:rsidRPr="003E46A9">
        <w:t xml:space="preserve">, </w:t>
      </w:r>
      <w:r w:rsidR="00D431A5" w:rsidRPr="003E46A9">
        <w:t>which satisfy the asset recognition and capitalisation threshold</w:t>
      </w:r>
      <w:r w:rsidR="00DC663B" w:rsidRPr="003E46A9">
        <w:t>s outlined</w:t>
      </w:r>
      <w:r w:rsidR="00D431A5" w:rsidRPr="003E46A9">
        <w:t xml:space="preserve"> in section</w:t>
      </w:r>
      <w:r w:rsidRPr="003E46A9">
        <w:t xml:space="preserve"> </w:t>
      </w:r>
      <w:r w:rsidR="00DC663B" w:rsidRPr="003E46A9">
        <w:fldChar w:fldCharType="begin"/>
      </w:r>
      <w:r w:rsidR="00DC663B" w:rsidRPr="003E46A9">
        <w:instrText xml:space="preserve"> REF _Ref132270397 \r \h </w:instrText>
      </w:r>
      <w:r w:rsidR="00C53DA4">
        <w:instrText xml:space="preserve"> \* MERGEFORMAT </w:instrText>
      </w:r>
      <w:r w:rsidR="00DC663B" w:rsidRPr="003E46A9">
        <w:fldChar w:fldCharType="separate"/>
      </w:r>
      <w:r w:rsidR="00736868">
        <w:t>4.1</w:t>
      </w:r>
      <w:r w:rsidR="00DC663B" w:rsidRPr="003E46A9">
        <w:fldChar w:fldCharType="end"/>
      </w:r>
      <w:r w:rsidR="00D431A5" w:rsidRPr="003E46A9">
        <w:t xml:space="preserve"> </w:t>
      </w:r>
      <w:r w:rsidRPr="003E46A9">
        <w:t xml:space="preserve">that are </w:t>
      </w:r>
      <w:r w:rsidR="00F118EA" w:rsidRPr="003E46A9">
        <w:t>captured</w:t>
      </w:r>
      <w:r w:rsidRPr="003E46A9">
        <w:t xml:space="preserve"> as Construction (WIP) are class</w:t>
      </w:r>
      <w:r w:rsidR="00D431A5" w:rsidRPr="003E46A9">
        <w:t>ified</w:t>
      </w:r>
      <w:r w:rsidRPr="003E46A9">
        <w:t xml:space="preserve"> as improvements.  On completion of </w:t>
      </w:r>
      <w:r w:rsidR="00DC663B" w:rsidRPr="003E46A9">
        <w:t>works,</w:t>
      </w:r>
      <w:r w:rsidRPr="003E46A9">
        <w:t xml:space="preserve"> these costs are added to the value of the existing asset. </w:t>
      </w:r>
    </w:p>
    <w:p w14:paraId="1A24101C" w14:textId="33BEC80E" w:rsidR="00E2721F" w:rsidRPr="003E46A9" w:rsidRDefault="00E2721F" w:rsidP="00E6600D">
      <w:r w:rsidRPr="003E46A9">
        <w:t>Costs included as Construction (WIP) that do not satisfy the asset recognition and capitalisation</w:t>
      </w:r>
      <w:r w:rsidR="00DC663B" w:rsidRPr="003E46A9">
        <w:t xml:space="preserve"> threshold</w:t>
      </w:r>
      <w:r w:rsidRPr="003E46A9">
        <w:t xml:space="preserve">  will be expensed in the</w:t>
      </w:r>
      <w:r w:rsidR="00381A4B">
        <w:t xml:space="preserve"> comprehensive o</w:t>
      </w:r>
      <w:r w:rsidRPr="003E46A9">
        <w:t xml:space="preserve">perating </w:t>
      </w:r>
      <w:r w:rsidR="00381A4B">
        <w:t>s</w:t>
      </w:r>
      <w:r w:rsidRPr="003E46A9">
        <w:t xml:space="preserve">tatement, rather than being transferred to the relevant non-current asset class. </w:t>
      </w:r>
    </w:p>
    <w:p w14:paraId="7274B608" w14:textId="58035E88" w:rsidR="00E2721F" w:rsidRDefault="009D6C57" w:rsidP="00E6600D">
      <w:r>
        <w:t xml:space="preserve">Examples on how to account for </w:t>
      </w:r>
      <w:r w:rsidR="00E2721F" w:rsidRPr="003E46A9">
        <w:t xml:space="preserve">Construction </w:t>
      </w:r>
      <w:r w:rsidR="00381A4B">
        <w:t xml:space="preserve">(WIP) </w:t>
      </w:r>
      <w:r>
        <w:t>is outlined below:</w:t>
      </w:r>
    </w:p>
    <w:p w14:paraId="027856A8" w14:textId="562501BA" w:rsidR="00E2721F" w:rsidRPr="003E46A9" w:rsidRDefault="0036561D" w:rsidP="00E6600D">
      <w:pPr>
        <w:pStyle w:val="ListNumber"/>
        <w:numPr>
          <w:ilvl w:val="0"/>
          <w:numId w:val="12"/>
        </w:numPr>
        <w:rPr>
          <w:b/>
        </w:rPr>
      </w:pPr>
      <w:r w:rsidRPr="003E46A9">
        <w:rPr>
          <w:b/>
        </w:rPr>
        <w:t xml:space="preserve">Construction authority </w:t>
      </w:r>
      <w:r w:rsidR="00E2721F" w:rsidRPr="003E46A9">
        <w:rPr>
          <w:b/>
        </w:rPr>
        <w:t>manages and records Construction (W</w:t>
      </w:r>
      <w:r w:rsidR="008A7D4F">
        <w:rPr>
          <w:b/>
        </w:rPr>
        <w:t>IP</w:t>
      </w:r>
      <w:r w:rsidR="00E2721F" w:rsidRPr="003E46A9">
        <w:rPr>
          <w:b/>
        </w:rPr>
        <w:t>)</w:t>
      </w:r>
    </w:p>
    <w:p w14:paraId="5DA12759" w14:textId="4AEC8D27" w:rsidR="00E2721F" w:rsidRPr="003E46A9" w:rsidRDefault="0036561D" w:rsidP="00E6600D">
      <w:pPr>
        <w:pStyle w:val="ListParagraph"/>
        <w:numPr>
          <w:ilvl w:val="1"/>
          <w:numId w:val="12"/>
        </w:numPr>
      </w:pPr>
      <w:r w:rsidRPr="003E46A9">
        <w:t>Construction authority</w:t>
      </w:r>
      <w:r w:rsidR="00E2721F" w:rsidRPr="003E46A9">
        <w:t xml:space="preserve"> enters into a contract for the construction of a building for Agency B, for $5.5 million (inclusive of GST and management fees). The construction commences on 1 April </w:t>
      </w:r>
      <w:r w:rsidR="00FD67CB" w:rsidRPr="003E46A9">
        <w:t>20</w:t>
      </w:r>
      <w:r w:rsidR="00E2721F" w:rsidRPr="003E46A9">
        <w:t xml:space="preserve">X3. On 30 June </w:t>
      </w:r>
      <w:r w:rsidR="00FD67CB" w:rsidRPr="003E46A9">
        <w:t>20</w:t>
      </w:r>
      <w:r w:rsidR="00E2721F" w:rsidRPr="003E46A9">
        <w:t>X3</w:t>
      </w:r>
      <w:r w:rsidR="00FD67CB" w:rsidRPr="003E46A9">
        <w:t>,</w:t>
      </w:r>
      <w:r w:rsidR="00E2721F" w:rsidRPr="003E46A9">
        <w:t xml:space="preserve"> a progress bill for the work performed is received from the project manager for $3.3 million.  </w:t>
      </w:r>
    </w:p>
    <w:p w14:paraId="0A6F63A5" w14:textId="64DA9D95" w:rsidR="00E2721F" w:rsidRPr="003E46A9" w:rsidRDefault="00E2721F" w:rsidP="00E6600D">
      <w:r w:rsidRPr="003E46A9">
        <w:t>The journal entry to record Construction (WIP) in the books of the</w:t>
      </w:r>
      <w:r w:rsidR="00905573" w:rsidRPr="003E46A9">
        <w:t xml:space="preserve"> construction authority </w:t>
      </w:r>
      <w:r w:rsidRPr="003E46A9">
        <w:t xml:space="preserve">on 30 June </w:t>
      </w:r>
      <w:r w:rsidR="00C53DA4" w:rsidRPr="003E46A9">
        <w:t>20</w:t>
      </w:r>
      <w:r w:rsidRPr="003E46A9">
        <w:t>X3 is:</w:t>
      </w:r>
    </w:p>
    <w:tbl>
      <w:tblPr>
        <w:tblStyle w:val="NTGtable1"/>
        <w:tblW w:w="10365" w:type="dxa"/>
        <w:tblLook w:val="0620" w:firstRow="1" w:lastRow="0" w:firstColumn="0" w:lastColumn="0" w:noHBand="1" w:noVBand="1"/>
      </w:tblPr>
      <w:tblGrid>
        <w:gridCol w:w="3561"/>
        <w:gridCol w:w="2315"/>
        <w:gridCol w:w="2139"/>
        <w:gridCol w:w="2350"/>
      </w:tblGrid>
      <w:tr w:rsidR="00653F5C" w:rsidRPr="00C53DA4" w14:paraId="42BA0D8D" w14:textId="77777777" w:rsidTr="006E460F">
        <w:trPr>
          <w:cnfStyle w:val="100000000000" w:firstRow="1" w:lastRow="0" w:firstColumn="0" w:lastColumn="0" w:oddVBand="0" w:evenVBand="0" w:oddHBand="0" w:evenHBand="0" w:firstRowFirstColumn="0" w:firstRowLastColumn="0" w:lastRowFirstColumn="0" w:lastRowLastColumn="0"/>
          <w:trHeight w:val="419"/>
        </w:trPr>
        <w:tc>
          <w:tcPr>
            <w:tcW w:w="3561" w:type="dxa"/>
          </w:tcPr>
          <w:p w14:paraId="4FEDD45D" w14:textId="4BB4ED9F" w:rsidR="00653F5C" w:rsidRPr="003E46A9" w:rsidRDefault="00653F5C" w:rsidP="00E6600D">
            <w:r w:rsidRPr="003E46A9">
              <w:t>Account</w:t>
            </w:r>
            <w:r>
              <w:t xml:space="preserve"> description</w:t>
            </w:r>
          </w:p>
        </w:tc>
        <w:tc>
          <w:tcPr>
            <w:tcW w:w="2315" w:type="dxa"/>
          </w:tcPr>
          <w:p w14:paraId="71F8C6E1" w14:textId="31DC4C8C" w:rsidR="00653F5C" w:rsidRPr="003E46A9" w:rsidRDefault="00653F5C" w:rsidP="00E6600D">
            <w:r>
              <w:t>Account code</w:t>
            </w:r>
          </w:p>
        </w:tc>
        <w:tc>
          <w:tcPr>
            <w:tcW w:w="2139" w:type="dxa"/>
          </w:tcPr>
          <w:p w14:paraId="6FF2906F" w14:textId="6B717484" w:rsidR="00653F5C" w:rsidRPr="003E46A9" w:rsidRDefault="00653F5C" w:rsidP="00E6600D">
            <w:r>
              <w:t>DR</w:t>
            </w:r>
          </w:p>
        </w:tc>
        <w:tc>
          <w:tcPr>
            <w:tcW w:w="2350" w:type="dxa"/>
          </w:tcPr>
          <w:p w14:paraId="479BE557" w14:textId="7A8FEE1A" w:rsidR="00653F5C" w:rsidRPr="003E46A9" w:rsidRDefault="00653F5C" w:rsidP="00E6600D">
            <w:r>
              <w:t>CR</w:t>
            </w:r>
          </w:p>
        </w:tc>
      </w:tr>
      <w:tr w:rsidR="00653F5C" w:rsidRPr="00C53DA4" w14:paraId="0DF35344" w14:textId="77777777" w:rsidTr="006E460F">
        <w:trPr>
          <w:trHeight w:val="605"/>
        </w:trPr>
        <w:tc>
          <w:tcPr>
            <w:tcW w:w="3561" w:type="dxa"/>
          </w:tcPr>
          <w:p w14:paraId="74C6B670" w14:textId="77777777" w:rsidR="00653F5C" w:rsidRPr="003E46A9" w:rsidRDefault="00653F5C" w:rsidP="00E6600D">
            <w:r w:rsidRPr="003E46A9">
              <w:t>Construction (WIP) – Capitalised Expenditure</w:t>
            </w:r>
          </w:p>
        </w:tc>
        <w:tc>
          <w:tcPr>
            <w:tcW w:w="2315" w:type="dxa"/>
          </w:tcPr>
          <w:p w14:paraId="0651DF40" w14:textId="7EAE48E9" w:rsidR="00653F5C" w:rsidRPr="003E46A9" w:rsidRDefault="00653F5C" w:rsidP="00E6600D">
            <w:r w:rsidRPr="003E46A9">
              <w:t>844*</w:t>
            </w:r>
            <w:r>
              <w:t>40</w:t>
            </w:r>
          </w:p>
        </w:tc>
        <w:tc>
          <w:tcPr>
            <w:tcW w:w="2139" w:type="dxa"/>
          </w:tcPr>
          <w:p w14:paraId="0DEE57C5" w14:textId="65F8F41D" w:rsidR="00653F5C" w:rsidRPr="003E46A9" w:rsidRDefault="00653F5C" w:rsidP="00E6600D">
            <w:r>
              <w:t>$</w:t>
            </w:r>
            <w:r w:rsidRPr="003E46A9">
              <w:t>3 000 000</w:t>
            </w:r>
          </w:p>
        </w:tc>
        <w:tc>
          <w:tcPr>
            <w:tcW w:w="2350" w:type="dxa"/>
          </w:tcPr>
          <w:p w14:paraId="0BA9D8EA" w14:textId="77777777" w:rsidR="00653F5C" w:rsidRPr="003E46A9" w:rsidRDefault="00653F5C" w:rsidP="00E6600D"/>
        </w:tc>
      </w:tr>
      <w:tr w:rsidR="00653F5C" w:rsidRPr="00C53DA4" w14:paraId="0EC8DF50" w14:textId="77777777" w:rsidTr="006E460F">
        <w:trPr>
          <w:trHeight w:val="336"/>
        </w:trPr>
        <w:tc>
          <w:tcPr>
            <w:tcW w:w="3561" w:type="dxa"/>
          </w:tcPr>
          <w:p w14:paraId="5D9854FE" w14:textId="77777777" w:rsidR="00653F5C" w:rsidRPr="003E46A9" w:rsidRDefault="00653F5C" w:rsidP="00E6600D">
            <w:r w:rsidRPr="003E46A9">
              <w:t>GST Owing/Paid</w:t>
            </w:r>
          </w:p>
        </w:tc>
        <w:tc>
          <w:tcPr>
            <w:tcW w:w="2315" w:type="dxa"/>
          </w:tcPr>
          <w:p w14:paraId="380187AA" w14:textId="7F302161" w:rsidR="00653F5C" w:rsidRPr="003E46A9" w:rsidRDefault="00653F5C" w:rsidP="00E6600D">
            <w:pPr>
              <w:rPr>
                <w:i/>
              </w:rPr>
            </w:pPr>
            <w:r>
              <w:rPr>
                <w:lang w:eastAsia="en-AU"/>
              </w:rPr>
              <w:t>812820</w:t>
            </w:r>
          </w:p>
        </w:tc>
        <w:tc>
          <w:tcPr>
            <w:tcW w:w="2139" w:type="dxa"/>
          </w:tcPr>
          <w:p w14:paraId="2DBE541C" w14:textId="51675A66" w:rsidR="00653F5C" w:rsidRPr="003E46A9" w:rsidRDefault="00653F5C" w:rsidP="00E6600D">
            <w:r>
              <w:t>$</w:t>
            </w:r>
            <w:r w:rsidRPr="003E46A9">
              <w:t>300 000</w:t>
            </w:r>
          </w:p>
        </w:tc>
        <w:tc>
          <w:tcPr>
            <w:tcW w:w="2350" w:type="dxa"/>
          </w:tcPr>
          <w:p w14:paraId="79AD775B" w14:textId="77777777" w:rsidR="00653F5C" w:rsidRPr="003E46A9" w:rsidRDefault="00653F5C" w:rsidP="00E6600D"/>
        </w:tc>
      </w:tr>
      <w:tr w:rsidR="00653F5C" w:rsidRPr="005B2FD0" w14:paraId="3264B19A" w14:textId="77777777" w:rsidTr="006E460F">
        <w:trPr>
          <w:trHeight w:val="605"/>
        </w:trPr>
        <w:tc>
          <w:tcPr>
            <w:tcW w:w="3561" w:type="dxa"/>
          </w:tcPr>
          <w:p w14:paraId="687C30D1" w14:textId="0EC3ACFE" w:rsidR="00653F5C" w:rsidRPr="003E46A9" w:rsidRDefault="00DF444C" w:rsidP="00E6600D">
            <w:r>
              <w:rPr>
                <w:lang w:eastAsia="en-AU"/>
              </w:rPr>
              <w:t>Cash at b</w:t>
            </w:r>
            <w:r w:rsidR="00653F5C">
              <w:rPr>
                <w:lang w:eastAsia="en-AU"/>
              </w:rPr>
              <w:t>ank</w:t>
            </w:r>
          </w:p>
        </w:tc>
        <w:tc>
          <w:tcPr>
            <w:tcW w:w="2315" w:type="dxa"/>
          </w:tcPr>
          <w:p w14:paraId="7F69B7A2" w14:textId="46BB094E" w:rsidR="00653F5C" w:rsidRPr="003E46A9" w:rsidRDefault="009D6C57" w:rsidP="00E6600D">
            <w:r>
              <w:t>811110</w:t>
            </w:r>
          </w:p>
        </w:tc>
        <w:tc>
          <w:tcPr>
            <w:tcW w:w="2139" w:type="dxa"/>
          </w:tcPr>
          <w:p w14:paraId="15B6CFC5" w14:textId="77777777" w:rsidR="00653F5C" w:rsidRPr="003E46A9" w:rsidRDefault="00653F5C" w:rsidP="00E6600D"/>
        </w:tc>
        <w:tc>
          <w:tcPr>
            <w:tcW w:w="2350" w:type="dxa"/>
          </w:tcPr>
          <w:p w14:paraId="214D6D3E" w14:textId="0B33C964" w:rsidR="00653F5C" w:rsidRPr="003E46A9" w:rsidRDefault="00653F5C" w:rsidP="00E6600D">
            <w:r>
              <w:t>$</w:t>
            </w:r>
            <w:r w:rsidRPr="003E46A9">
              <w:t>3 300 000</w:t>
            </w:r>
          </w:p>
        </w:tc>
      </w:tr>
    </w:tbl>
    <w:p w14:paraId="0E22D6FD" w14:textId="1751C868" w:rsidR="00905573" w:rsidRDefault="00905573" w:rsidP="00E6600D">
      <w:pPr>
        <w:rPr>
          <w:highlight w:val="yellow"/>
        </w:rPr>
      </w:pPr>
    </w:p>
    <w:p w14:paraId="5BFE1EC3" w14:textId="28E50936" w:rsidR="00E2721F" w:rsidRPr="003E46A9" w:rsidRDefault="00E2721F" w:rsidP="00E6600D">
      <w:pPr>
        <w:pStyle w:val="ListParagraph"/>
        <w:numPr>
          <w:ilvl w:val="1"/>
          <w:numId w:val="12"/>
        </w:numPr>
      </w:pPr>
      <w:r w:rsidRPr="003E46A9">
        <w:t xml:space="preserve">On 10 September </w:t>
      </w:r>
      <w:r w:rsidR="00905573" w:rsidRPr="003E46A9">
        <w:t>20</w:t>
      </w:r>
      <w:r w:rsidRPr="003E46A9">
        <w:t>X3</w:t>
      </w:r>
      <w:r w:rsidR="00905573" w:rsidRPr="003E46A9">
        <w:t>,</w:t>
      </w:r>
      <w:r w:rsidRPr="003E46A9">
        <w:t xml:space="preserve"> the building is completed and a final bill for $2.2 million (inclusive of GST and management fees) is received. The journal entry to record the final bill on 10 September </w:t>
      </w:r>
      <w:r w:rsidR="00905573" w:rsidRPr="003E46A9">
        <w:t>20</w:t>
      </w:r>
      <w:r w:rsidRPr="003E46A9">
        <w:t xml:space="preserve">X3 in the books of the </w:t>
      </w:r>
      <w:r w:rsidR="00905573" w:rsidRPr="003E46A9">
        <w:t xml:space="preserve">construction authority </w:t>
      </w:r>
      <w:r w:rsidRPr="003E46A9">
        <w:t>is:</w:t>
      </w:r>
    </w:p>
    <w:tbl>
      <w:tblPr>
        <w:tblStyle w:val="NTGtable1"/>
        <w:tblW w:w="10398" w:type="dxa"/>
        <w:tblLook w:val="0620" w:firstRow="1" w:lastRow="0" w:firstColumn="0" w:lastColumn="0" w:noHBand="1" w:noVBand="1"/>
      </w:tblPr>
      <w:tblGrid>
        <w:gridCol w:w="4301"/>
        <w:gridCol w:w="1557"/>
        <w:gridCol w:w="2288"/>
        <w:gridCol w:w="2252"/>
      </w:tblGrid>
      <w:tr w:rsidR="00DF444C" w:rsidRPr="00C53DA4" w14:paraId="7A133009" w14:textId="77777777" w:rsidTr="006E460F">
        <w:trPr>
          <w:cnfStyle w:val="100000000000" w:firstRow="1" w:lastRow="0" w:firstColumn="0" w:lastColumn="0" w:oddVBand="0" w:evenVBand="0" w:oddHBand="0" w:evenHBand="0" w:firstRowFirstColumn="0" w:firstRowLastColumn="0" w:lastRowFirstColumn="0" w:lastRowLastColumn="0"/>
          <w:trHeight w:val="414"/>
        </w:trPr>
        <w:tc>
          <w:tcPr>
            <w:tcW w:w="4301" w:type="dxa"/>
          </w:tcPr>
          <w:p w14:paraId="6FEF6694" w14:textId="759F37E0" w:rsidR="00DF444C" w:rsidRPr="003E46A9" w:rsidRDefault="00DF444C" w:rsidP="00E6600D">
            <w:r w:rsidRPr="00822BB4">
              <w:t>Account</w:t>
            </w:r>
            <w:r>
              <w:t xml:space="preserve"> description</w:t>
            </w:r>
          </w:p>
        </w:tc>
        <w:tc>
          <w:tcPr>
            <w:tcW w:w="1557" w:type="dxa"/>
          </w:tcPr>
          <w:p w14:paraId="4E3F3DB1" w14:textId="782F95B7" w:rsidR="00DF444C" w:rsidRPr="003E46A9" w:rsidRDefault="00DF444C" w:rsidP="00E6600D">
            <w:r>
              <w:t>Account code</w:t>
            </w:r>
          </w:p>
        </w:tc>
        <w:tc>
          <w:tcPr>
            <w:tcW w:w="2288" w:type="dxa"/>
          </w:tcPr>
          <w:p w14:paraId="6B2E87F0" w14:textId="548F8BBC" w:rsidR="00DF444C" w:rsidRPr="003E46A9" w:rsidRDefault="00DF444C" w:rsidP="00E6600D">
            <w:r>
              <w:t>DR</w:t>
            </w:r>
          </w:p>
        </w:tc>
        <w:tc>
          <w:tcPr>
            <w:tcW w:w="2252" w:type="dxa"/>
          </w:tcPr>
          <w:p w14:paraId="7321FDD1" w14:textId="21F087B0" w:rsidR="00DF444C" w:rsidRPr="003E46A9" w:rsidRDefault="00DF444C" w:rsidP="00E6600D">
            <w:r>
              <w:t>CR</w:t>
            </w:r>
          </w:p>
        </w:tc>
      </w:tr>
      <w:tr w:rsidR="00DF444C" w:rsidRPr="00C53DA4" w14:paraId="62EBA1E2" w14:textId="77777777" w:rsidTr="006E460F">
        <w:trPr>
          <w:trHeight w:val="595"/>
        </w:trPr>
        <w:tc>
          <w:tcPr>
            <w:tcW w:w="4301" w:type="dxa"/>
          </w:tcPr>
          <w:p w14:paraId="6381FEE9" w14:textId="77777777" w:rsidR="00DF444C" w:rsidRPr="003E46A9" w:rsidRDefault="00DF444C" w:rsidP="00E6600D">
            <w:r w:rsidRPr="003E46A9">
              <w:t>Construction (WIP) – Capitalised Expenditure</w:t>
            </w:r>
          </w:p>
        </w:tc>
        <w:tc>
          <w:tcPr>
            <w:tcW w:w="1557" w:type="dxa"/>
          </w:tcPr>
          <w:p w14:paraId="0D1D1700" w14:textId="23921CFE" w:rsidR="00DF444C" w:rsidRPr="003E46A9" w:rsidRDefault="00DF444C" w:rsidP="00E6600D">
            <w:pPr>
              <w:rPr>
                <w:i/>
              </w:rPr>
            </w:pPr>
            <w:r w:rsidRPr="00822BB4">
              <w:t>844*</w:t>
            </w:r>
            <w:r>
              <w:t>40</w:t>
            </w:r>
          </w:p>
        </w:tc>
        <w:tc>
          <w:tcPr>
            <w:tcW w:w="2288" w:type="dxa"/>
          </w:tcPr>
          <w:p w14:paraId="3008131F" w14:textId="12635522" w:rsidR="00DF444C" w:rsidRPr="003E46A9" w:rsidRDefault="00DF444C" w:rsidP="00E6600D">
            <w:r>
              <w:t>$</w:t>
            </w:r>
            <w:r w:rsidRPr="003E46A9">
              <w:t>2 000 000</w:t>
            </w:r>
          </w:p>
        </w:tc>
        <w:tc>
          <w:tcPr>
            <w:tcW w:w="2252" w:type="dxa"/>
          </w:tcPr>
          <w:p w14:paraId="40D267F9" w14:textId="77777777" w:rsidR="00DF444C" w:rsidRPr="003E46A9" w:rsidRDefault="00DF444C" w:rsidP="00E6600D"/>
        </w:tc>
      </w:tr>
      <w:tr w:rsidR="00DF444C" w:rsidRPr="00C53DA4" w14:paraId="243C76C5" w14:textId="77777777" w:rsidTr="006E460F">
        <w:trPr>
          <w:trHeight w:val="330"/>
        </w:trPr>
        <w:tc>
          <w:tcPr>
            <w:tcW w:w="4301" w:type="dxa"/>
          </w:tcPr>
          <w:p w14:paraId="2BEF5F2E" w14:textId="77777777" w:rsidR="00DF444C" w:rsidRPr="003E46A9" w:rsidRDefault="00DF444C" w:rsidP="00E6600D">
            <w:r w:rsidRPr="003E46A9">
              <w:t>GST Owing/Paid</w:t>
            </w:r>
          </w:p>
        </w:tc>
        <w:tc>
          <w:tcPr>
            <w:tcW w:w="1557" w:type="dxa"/>
          </w:tcPr>
          <w:p w14:paraId="19232827" w14:textId="376EFCA3" w:rsidR="00DF444C" w:rsidRPr="003E46A9" w:rsidRDefault="00DF444C" w:rsidP="00E6600D">
            <w:pPr>
              <w:rPr>
                <w:i/>
              </w:rPr>
            </w:pPr>
            <w:r>
              <w:rPr>
                <w:lang w:eastAsia="en-AU"/>
              </w:rPr>
              <w:t>812820</w:t>
            </w:r>
          </w:p>
        </w:tc>
        <w:tc>
          <w:tcPr>
            <w:tcW w:w="2288" w:type="dxa"/>
          </w:tcPr>
          <w:p w14:paraId="74C81BBC" w14:textId="73A9988A" w:rsidR="00DF444C" w:rsidRPr="003E46A9" w:rsidRDefault="00DF444C" w:rsidP="00E6600D">
            <w:r>
              <w:t>$</w:t>
            </w:r>
            <w:r w:rsidRPr="003E46A9">
              <w:t>200 000</w:t>
            </w:r>
          </w:p>
        </w:tc>
        <w:tc>
          <w:tcPr>
            <w:tcW w:w="2252" w:type="dxa"/>
          </w:tcPr>
          <w:p w14:paraId="3BDCE4A6" w14:textId="77777777" w:rsidR="00DF444C" w:rsidRPr="003E46A9" w:rsidRDefault="00DF444C" w:rsidP="00E6600D"/>
        </w:tc>
      </w:tr>
      <w:tr w:rsidR="00DF444C" w:rsidRPr="005B2FD0" w14:paraId="3D29C9AB" w14:textId="77777777" w:rsidTr="006E460F">
        <w:trPr>
          <w:trHeight w:val="595"/>
        </w:trPr>
        <w:tc>
          <w:tcPr>
            <w:tcW w:w="4301" w:type="dxa"/>
          </w:tcPr>
          <w:p w14:paraId="5F1B6B09" w14:textId="37DED42E" w:rsidR="00DF444C" w:rsidRPr="003E46A9" w:rsidRDefault="00DF444C" w:rsidP="00E6600D">
            <w:r>
              <w:t>Cash at bank</w:t>
            </w:r>
          </w:p>
        </w:tc>
        <w:tc>
          <w:tcPr>
            <w:tcW w:w="1557" w:type="dxa"/>
          </w:tcPr>
          <w:p w14:paraId="39E62B0F" w14:textId="7A7EAFD1" w:rsidR="00DF444C" w:rsidRPr="003E46A9" w:rsidRDefault="00DF444C" w:rsidP="00E6600D">
            <w:pPr>
              <w:rPr>
                <w:i/>
              </w:rPr>
            </w:pPr>
          </w:p>
        </w:tc>
        <w:tc>
          <w:tcPr>
            <w:tcW w:w="2288" w:type="dxa"/>
          </w:tcPr>
          <w:p w14:paraId="4E0EC2C7" w14:textId="77777777" w:rsidR="00DF444C" w:rsidRPr="003E46A9" w:rsidRDefault="00DF444C" w:rsidP="00E6600D"/>
        </w:tc>
        <w:tc>
          <w:tcPr>
            <w:tcW w:w="2252" w:type="dxa"/>
          </w:tcPr>
          <w:p w14:paraId="27532E73" w14:textId="76D64C81" w:rsidR="00DF444C" w:rsidRPr="003E46A9" w:rsidRDefault="00DF444C" w:rsidP="00E6600D">
            <w:r>
              <w:t>$</w:t>
            </w:r>
            <w:r w:rsidRPr="003E46A9">
              <w:t>2 200 000</w:t>
            </w:r>
          </w:p>
        </w:tc>
      </w:tr>
    </w:tbl>
    <w:p w14:paraId="3554885C" w14:textId="77777777" w:rsidR="00805AE2" w:rsidRDefault="00805AE2" w:rsidP="00E6600D">
      <w:pPr>
        <w:rPr>
          <w:highlight w:val="yellow"/>
        </w:rPr>
      </w:pPr>
    </w:p>
    <w:p w14:paraId="622441D1" w14:textId="77777777" w:rsidR="008A7D4F" w:rsidRDefault="008A7D4F" w:rsidP="00E6600D">
      <w:pPr>
        <w:pStyle w:val="ListParagraph"/>
        <w:numPr>
          <w:ilvl w:val="1"/>
          <w:numId w:val="12"/>
        </w:numPr>
      </w:pPr>
      <w:r>
        <w:t xml:space="preserve">On 15 September 20X3, the construction authority transfers the total cost of the completed building to Agency B. </w:t>
      </w:r>
    </w:p>
    <w:p w14:paraId="072A8170" w14:textId="0C0618A7" w:rsidR="00E2721F" w:rsidRPr="003E46A9" w:rsidRDefault="00E2721F" w:rsidP="00E6600D">
      <w:pPr>
        <w:pStyle w:val="ListParagraph"/>
        <w:numPr>
          <w:ilvl w:val="2"/>
          <w:numId w:val="12"/>
        </w:numPr>
      </w:pPr>
      <w:r w:rsidRPr="003E46A9">
        <w:t>The journal entr</w:t>
      </w:r>
      <w:r w:rsidR="00C53DA4" w:rsidRPr="003E46A9">
        <w:t>ies for the con</w:t>
      </w:r>
      <w:r w:rsidR="008A7D4F" w:rsidRPr="003E46A9">
        <w:t>struction authority</w:t>
      </w:r>
      <w:r w:rsidRPr="003E46A9">
        <w:t xml:space="preserve"> to transfer the</w:t>
      </w:r>
      <w:r w:rsidR="00C53DA4" w:rsidRPr="003E46A9">
        <w:t xml:space="preserve"> total cost of the </w:t>
      </w:r>
      <w:r w:rsidRPr="003E46A9">
        <w:t xml:space="preserve">completed building from </w:t>
      </w:r>
      <w:r w:rsidR="008A7D4F" w:rsidRPr="003E46A9">
        <w:t>c</w:t>
      </w:r>
      <w:r w:rsidRPr="003E46A9">
        <w:t>onstruction (WIP)</w:t>
      </w:r>
      <w:r w:rsidR="008A7D4F">
        <w:t xml:space="preserve"> to Agency B is</w:t>
      </w:r>
      <w:r w:rsidRPr="003E46A9">
        <w:t>:</w:t>
      </w:r>
    </w:p>
    <w:tbl>
      <w:tblPr>
        <w:tblStyle w:val="NTGtable1"/>
        <w:tblW w:w="0" w:type="auto"/>
        <w:tblLook w:val="0620" w:firstRow="1" w:lastRow="0" w:firstColumn="0" w:lastColumn="0" w:noHBand="1" w:noVBand="1"/>
      </w:tblPr>
      <w:tblGrid>
        <w:gridCol w:w="4292"/>
        <w:gridCol w:w="1515"/>
        <w:gridCol w:w="2268"/>
        <w:gridCol w:w="2231"/>
      </w:tblGrid>
      <w:tr w:rsidR="00DF444C" w:rsidRPr="008A7D4F" w14:paraId="419C135E" w14:textId="77777777" w:rsidTr="006E460F">
        <w:trPr>
          <w:cnfStyle w:val="100000000000" w:firstRow="1" w:lastRow="0" w:firstColumn="0" w:lastColumn="0" w:oddVBand="0" w:evenVBand="0" w:oddHBand="0" w:evenHBand="0" w:firstRowFirstColumn="0" w:firstRowLastColumn="0" w:lastRowFirstColumn="0" w:lastRowLastColumn="0"/>
          <w:trHeight w:val="309"/>
        </w:trPr>
        <w:tc>
          <w:tcPr>
            <w:tcW w:w="4292" w:type="dxa"/>
          </w:tcPr>
          <w:p w14:paraId="148B806B" w14:textId="60EC839A" w:rsidR="00DF444C" w:rsidRPr="003E46A9" w:rsidRDefault="00DF444C" w:rsidP="00E6600D">
            <w:r w:rsidRPr="00822BB4">
              <w:t>Account</w:t>
            </w:r>
            <w:r>
              <w:t xml:space="preserve"> description</w:t>
            </w:r>
          </w:p>
        </w:tc>
        <w:tc>
          <w:tcPr>
            <w:tcW w:w="1515" w:type="dxa"/>
          </w:tcPr>
          <w:p w14:paraId="46CA3D19" w14:textId="4070DD73" w:rsidR="00DF444C" w:rsidRPr="003E46A9" w:rsidRDefault="00DF444C" w:rsidP="00E6600D">
            <w:r>
              <w:t>Account code</w:t>
            </w:r>
          </w:p>
        </w:tc>
        <w:tc>
          <w:tcPr>
            <w:tcW w:w="2268" w:type="dxa"/>
          </w:tcPr>
          <w:p w14:paraId="5796B2B6" w14:textId="44EC5DB8" w:rsidR="00DF444C" w:rsidRPr="003E46A9" w:rsidRDefault="00DF444C" w:rsidP="00E6600D">
            <w:r>
              <w:t>DR</w:t>
            </w:r>
          </w:p>
        </w:tc>
        <w:tc>
          <w:tcPr>
            <w:tcW w:w="2231" w:type="dxa"/>
          </w:tcPr>
          <w:p w14:paraId="4B52C6A9" w14:textId="3AD4269F" w:rsidR="00DF444C" w:rsidRPr="003E46A9" w:rsidRDefault="00DF444C" w:rsidP="00E6600D">
            <w:r>
              <w:t>CR</w:t>
            </w:r>
          </w:p>
        </w:tc>
      </w:tr>
      <w:tr w:rsidR="00DF444C" w:rsidRPr="008A7D4F" w14:paraId="64E160B4" w14:textId="77777777" w:rsidTr="006E460F">
        <w:trPr>
          <w:trHeight w:val="562"/>
        </w:trPr>
        <w:tc>
          <w:tcPr>
            <w:tcW w:w="4292" w:type="dxa"/>
          </w:tcPr>
          <w:p w14:paraId="5C63CC76" w14:textId="77777777" w:rsidR="00DF444C" w:rsidRPr="003E46A9" w:rsidRDefault="00DF444C" w:rsidP="00E6600D">
            <w:r w:rsidRPr="003E46A9">
              <w:t>Equity Transfer Out</w:t>
            </w:r>
          </w:p>
        </w:tc>
        <w:tc>
          <w:tcPr>
            <w:tcW w:w="1515" w:type="dxa"/>
          </w:tcPr>
          <w:p w14:paraId="7BA7BE7A" w14:textId="77DA863D" w:rsidR="00DF444C" w:rsidRPr="003E46A9" w:rsidRDefault="00DF444C" w:rsidP="00E6600D">
            <w:r>
              <w:t>991141</w:t>
            </w:r>
          </w:p>
        </w:tc>
        <w:tc>
          <w:tcPr>
            <w:tcW w:w="2268" w:type="dxa"/>
          </w:tcPr>
          <w:p w14:paraId="6D4358EF" w14:textId="676A3088" w:rsidR="00DF444C" w:rsidRPr="003E46A9" w:rsidRDefault="000E1E94" w:rsidP="00E6600D">
            <w:r>
              <w:t>$</w:t>
            </w:r>
            <w:r w:rsidR="00DF444C" w:rsidRPr="003E46A9">
              <w:t>5 000 000</w:t>
            </w:r>
          </w:p>
        </w:tc>
        <w:tc>
          <w:tcPr>
            <w:tcW w:w="2231" w:type="dxa"/>
          </w:tcPr>
          <w:p w14:paraId="4BB7CA86" w14:textId="77777777" w:rsidR="00DF444C" w:rsidRPr="003E46A9" w:rsidRDefault="00DF444C" w:rsidP="00E6600D"/>
        </w:tc>
      </w:tr>
      <w:tr w:rsidR="00DF444C" w:rsidRPr="008A7D4F" w14:paraId="41DB1699" w14:textId="77777777" w:rsidTr="006E460F">
        <w:trPr>
          <w:trHeight w:val="547"/>
        </w:trPr>
        <w:tc>
          <w:tcPr>
            <w:tcW w:w="4292" w:type="dxa"/>
          </w:tcPr>
          <w:p w14:paraId="1AD34EAF" w14:textId="77777777" w:rsidR="00DF444C" w:rsidRPr="003E46A9" w:rsidRDefault="00DF444C" w:rsidP="00E6600D">
            <w:r w:rsidRPr="003E46A9">
              <w:t>Construction (WIP) – Transfer Out</w:t>
            </w:r>
          </w:p>
        </w:tc>
        <w:tc>
          <w:tcPr>
            <w:tcW w:w="1515" w:type="dxa"/>
          </w:tcPr>
          <w:p w14:paraId="377E61FF" w14:textId="155CC241" w:rsidR="00DF444C" w:rsidRPr="003E46A9" w:rsidRDefault="00DF444C" w:rsidP="00E6600D">
            <w:r w:rsidRPr="003E46A9">
              <w:t>844*</w:t>
            </w:r>
            <w:r w:rsidR="000E1E94" w:rsidRPr="003E46A9">
              <w:t>30</w:t>
            </w:r>
          </w:p>
        </w:tc>
        <w:tc>
          <w:tcPr>
            <w:tcW w:w="2268" w:type="dxa"/>
          </w:tcPr>
          <w:p w14:paraId="068245FD" w14:textId="77777777" w:rsidR="00DF444C" w:rsidRPr="003E46A9" w:rsidRDefault="00DF444C" w:rsidP="00E6600D"/>
        </w:tc>
        <w:tc>
          <w:tcPr>
            <w:tcW w:w="2231" w:type="dxa"/>
          </w:tcPr>
          <w:p w14:paraId="4EC39FED" w14:textId="0D47643B" w:rsidR="00DF444C" w:rsidRPr="003E46A9" w:rsidRDefault="000E1E94" w:rsidP="00E6600D">
            <w:r>
              <w:t>$</w:t>
            </w:r>
            <w:r w:rsidR="00DF444C" w:rsidRPr="003E46A9">
              <w:t>5 000 000</w:t>
            </w:r>
          </w:p>
        </w:tc>
      </w:tr>
    </w:tbl>
    <w:p w14:paraId="7828243A" w14:textId="77777777" w:rsidR="008A7D4F" w:rsidRDefault="008A7D4F" w:rsidP="00E6600D">
      <w:pPr>
        <w:pStyle w:val="ListParagraph"/>
        <w:ind w:left="1071"/>
      </w:pPr>
    </w:p>
    <w:p w14:paraId="0CFEBAB6" w14:textId="3EE5A3D2" w:rsidR="00E2721F" w:rsidRPr="003E46A9" w:rsidRDefault="00E2721F" w:rsidP="00E6600D">
      <w:pPr>
        <w:pStyle w:val="ListParagraph"/>
        <w:numPr>
          <w:ilvl w:val="2"/>
          <w:numId w:val="12"/>
        </w:numPr>
      </w:pPr>
      <w:r w:rsidRPr="003E46A9">
        <w:t>The journal entr</w:t>
      </w:r>
      <w:r w:rsidR="005D0CB9">
        <w:t>ies</w:t>
      </w:r>
      <w:r w:rsidRPr="003E46A9">
        <w:t xml:space="preserve"> to recognise the </w:t>
      </w:r>
      <w:r w:rsidR="005D0CB9">
        <w:t>c</w:t>
      </w:r>
      <w:r w:rsidRPr="003E46A9">
        <w:t>onstruction (WIP) associated with the completed building</w:t>
      </w:r>
      <w:r w:rsidR="004A48CE">
        <w:t>s</w:t>
      </w:r>
      <w:r w:rsidRPr="003E46A9">
        <w:t xml:space="preserve">  in the books of Agency B is:</w:t>
      </w:r>
    </w:p>
    <w:tbl>
      <w:tblPr>
        <w:tblStyle w:val="NTGtable1"/>
        <w:tblW w:w="10343" w:type="dxa"/>
        <w:tblLook w:val="0620" w:firstRow="1" w:lastRow="0" w:firstColumn="0" w:lastColumn="0" w:noHBand="1" w:noVBand="1"/>
      </w:tblPr>
      <w:tblGrid>
        <w:gridCol w:w="4248"/>
        <w:gridCol w:w="1843"/>
        <w:gridCol w:w="2551"/>
        <w:gridCol w:w="1701"/>
      </w:tblGrid>
      <w:tr w:rsidR="000E1E94" w:rsidRPr="008A7D4F" w14:paraId="3FE72399" w14:textId="77777777" w:rsidTr="003E46A9">
        <w:trPr>
          <w:cnfStyle w:val="100000000000" w:firstRow="1" w:lastRow="0" w:firstColumn="0" w:lastColumn="0" w:oddVBand="0" w:evenVBand="0" w:oddHBand="0" w:evenHBand="0" w:firstRowFirstColumn="0" w:firstRowLastColumn="0" w:lastRowFirstColumn="0" w:lastRowLastColumn="0"/>
          <w:trHeight w:val="418"/>
        </w:trPr>
        <w:tc>
          <w:tcPr>
            <w:tcW w:w="4248" w:type="dxa"/>
          </w:tcPr>
          <w:p w14:paraId="6FDD244E" w14:textId="0ACA974B" w:rsidR="000E1E94" w:rsidRPr="003E46A9" w:rsidRDefault="000E1E94" w:rsidP="00E6600D">
            <w:r w:rsidRPr="00822BB4">
              <w:t>Account</w:t>
            </w:r>
            <w:r>
              <w:t xml:space="preserve"> description</w:t>
            </w:r>
          </w:p>
        </w:tc>
        <w:tc>
          <w:tcPr>
            <w:tcW w:w="1843" w:type="dxa"/>
          </w:tcPr>
          <w:p w14:paraId="11C6A9B8" w14:textId="191AD038" w:rsidR="000E1E94" w:rsidRPr="003E46A9" w:rsidRDefault="000E1E94" w:rsidP="00E6600D">
            <w:r>
              <w:t>Account code</w:t>
            </w:r>
          </w:p>
        </w:tc>
        <w:tc>
          <w:tcPr>
            <w:tcW w:w="2551" w:type="dxa"/>
          </w:tcPr>
          <w:p w14:paraId="0D69A22F" w14:textId="34B2C21F" w:rsidR="000E1E94" w:rsidRPr="003E46A9" w:rsidRDefault="000E1E94" w:rsidP="00E6600D">
            <w:r>
              <w:t>DR</w:t>
            </w:r>
          </w:p>
        </w:tc>
        <w:tc>
          <w:tcPr>
            <w:tcW w:w="1701" w:type="dxa"/>
          </w:tcPr>
          <w:p w14:paraId="287F8A3E" w14:textId="48CDE791" w:rsidR="000E1E94" w:rsidRPr="003E46A9" w:rsidRDefault="000E1E94" w:rsidP="00E6600D">
            <w:r>
              <w:t>CR</w:t>
            </w:r>
          </w:p>
        </w:tc>
      </w:tr>
      <w:tr w:rsidR="000E1E94" w:rsidRPr="008A7D4F" w14:paraId="67492FA8" w14:textId="77777777" w:rsidTr="003E46A9">
        <w:trPr>
          <w:trHeight w:val="602"/>
        </w:trPr>
        <w:tc>
          <w:tcPr>
            <w:tcW w:w="4248" w:type="dxa"/>
          </w:tcPr>
          <w:p w14:paraId="322087A0" w14:textId="77777777" w:rsidR="000E1E94" w:rsidRPr="003E46A9" w:rsidRDefault="000E1E94" w:rsidP="00E6600D">
            <w:r w:rsidRPr="003E46A9">
              <w:t xml:space="preserve">Construction (WIP) – Transfer In </w:t>
            </w:r>
          </w:p>
        </w:tc>
        <w:tc>
          <w:tcPr>
            <w:tcW w:w="1843" w:type="dxa"/>
          </w:tcPr>
          <w:p w14:paraId="24FFE556" w14:textId="1E398A62" w:rsidR="000E1E94" w:rsidRPr="003E46A9" w:rsidRDefault="000E1E94" w:rsidP="00E6600D">
            <w:r w:rsidRPr="003E46A9">
              <w:t>844*20</w:t>
            </w:r>
          </w:p>
        </w:tc>
        <w:tc>
          <w:tcPr>
            <w:tcW w:w="2551" w:type="dxa"/>
          </w:tcPr>
          <w:p w14:paraId="080DD06A" w14:textId="43EB07BF" w:rsidR="000E1E94" w:rsidRPr="003E46A9" w:rsidRDefault="00A6382F" w:rsidP="00E6600D">
            <w:r>
              <w:t>$</w:t>
            </w:r>
            <w:r w:rsidR="000E1E94" w:rsidRPr="003E46A9">
              <w:t>5 000 000</w:t>
            </w:r>
          </w:p>
        </w:tc>
        <w:tc>
          <w:tcPr>
            <w:tcW w:w="1701" w:type="dxa"/>
          </w:tcPr>
          <w:p w14:paraId="15012084" w14:textId="77777777" w:rsidR="000E1E94" w:rsidRPr="003E46A9" w:rsidRDefault="000E1E94" w:rsidP="00E6600D"/>
        </w:tc>
      </w:tr>
      <w:tr w:rsidR="000E1E94" w:rsidRPr="008A7D4F" w14:paraId="63950FE4" w14:textId="77777777" w:rsidTr="003E46A9">
        <w:trPr>
          <w:trHeight w:val="333"/>
        </w:trPr>
        <w:tc>
          <w:tcPr>
            <w:tcW w:w="4248" w:type="dxa"/>
          </w:tcPr>
          <w:p w14:paraId="52D0FAB8" w14:textId="77777777" w:rsidR="000E1E94" w:rsidRPr="003E46A9" w:rsidRDefault="000E1E94" w:rsidP="00E6600D">
            <w:r w:rsidRPr="003E46A9">
              <w:t>Equity Transfer In</w:t>
            </w:r>
          </w:p>
        </w:tc>
        <w:tc>
          <w:tcPr>
            <w:tcW w:w="1843" w:type="dxa"/>
          </w:tcPr>
          <w:p w14:paraId="362F4B92" w14:textId="317C19A9" w:rsidR="000E1E94" w:rsidRPr="003E46A9" w:rsidRDefault="00A6382F" w:rsidP="00E6600D">
            <w:r w:rsidRPr="003E46A9">
              <w:t>991131</w:t>
            </w:r>
          </w:p>
        </w:tc>
        <w:tc>
          <w:tcPr>
            <w:tcW w:w="2551" w:type="dxa"/>
          </w:tcPr>
          <w:p w14:paraId="4F72FB00" w14:textId="77777777" w:rsidR="000E1E94" w:rsidRPr="003E46A9" w:rsidRDefault="000E1E94" w:rsidP="00E6600D"/>
        </w:tc>
        <w:tc>
          <w:tcPr>
            <w:tcW w:w="1701" w:type="dxa"/>
          </w:tcPr>
          <w:p w14:paraId="09141C79" w14:textId="2236EAC0" w:rsidR="000E1E94" w:rsidRPr="003E46A9" w:rsidRDefault="00A6382F" w:rsidP="00E6600D">
            <w:r>
              <w:t>$</w:t>
            </w:r>
            <w:r w:rsidR="000E1E94" w:rsidRPr="003E46A9">
              <w:t>5 000 000</w:t>
            </w:r>
          </w:p>
        </w:tc>
      </w:tr>
    </w:tbl>
    <w:p w14:paraId="688F9809" w14:textId="77777777" w:rsidR="00E2721F" w:rsidRPr="003E46A9" w:rsidRDefault="00E2721F" w:rsidP="00E6600D"/>
    <w:p w14:paraId="1CA4A674" w14:textId="15921EBB" w:rsidR="00A6382F" w:rsidRPr="005B7D24" w:rsidRDefault="00147AC4" w:rsidP="00E6600D">
      <w:pPr>
        <w:pStyle w:val="ListParagraph"/>
        <w:numPr>
          <w:ilvl w:val="1"/>
          <w:numId w:val="12"/>
        </w:numPr>
      </w:pPr>
      <w:r w:rsidRPr="005B7D24">
        <w:t xml:space="preserve">On review of </w:t>
      </w:r>
      <w:r w:rsidR="00E2721F" w:rsidRPr="005B7D24">
        <w:t xml:space="preserve">Agency B’s </w:t>
      </w:r>
      <w:r w:rsidRPr="005B7D24">
        <w:t>c</w:t>
      </w:r>
      <w:r w:rsidR="00E2721F" w:rsidRPr="005B7D24">
        <w:t>onstruction (WIP) account</w:t>
      </w:r>
      <w:r w:rsidRPr="005B7D24">
        <w:t xml:space="preserve">, the agency has identified </w:t>
      </w:r>
      <w:r w:rsidR="00E2721F" w:rsidRPr="005B7D24">
        <w:t>$60</w:t>
      </w:r>
      <w:r w:rsidR="00B34325" w:rsidRPr="006E460F">
        <w:t xml:space="preserve"> </w:t>
      </w:r>
      <w:r w:rsidR="00E2721F" w:rsidRPr="005B7D24">
        <w:t>000 in costs</w:t>
      </w:r>
      <w:r w:rsidRPr="005B7D24">
        <w:t xml:space="preserve"> </w:t>
      </w:r>
      <w:r w:rsidR="005215EE" w:rsidRPr="006E460F">
        <w:t>transferred, which</w:t>
      </w:r>
      <w:r w:rsidRPr="005B7D24">
        <w:t xml:space="preserve"> do not </w:t>
      </w:r>
      <w:r w:rsidR="00E2721F" w:rsidRPr="005B7D24">
        <w:t xml:space="preserve">meet the asset recognition and capitalisation </w:t>
      </w:r>
      <w:r w:rsidR="00845BD5" w:rsidRPr="006E460F">
        <w:t>threshold</w:t>
      </w:r>
      <w:r w:rsidR="0038451C" w:rsidRPr="006E460F">
        <w:t xml:space="preserve"> (</w:t>
      </w:r>
      <w:r w:rsidR="001052E6" w:rsidRPr="006E460F">
        <w:t>and is not repairs and maintenance</w:t>
      </w:r>
      <w:r w:rsidR="0038451C" w:rsidRPr="006E460F">
        <w:t>. Where costs are of a repairs and maintenance nature, it may need to be transferred to the construction authority to be expensed under the standard classification code – 314000 – Repairs and maintenance – Minor new works non-cash).</w:t>
      </w:r>
      <w:r w:rsidRPr="005B7D24">
        <w:t>These costs should</w:t>
      </w:r>
      <w:r w:rsidR="0043016B" w:rsidRPr="005B7D24">
        <w:t xml:space="preserve"> </w:t>
      </w:r>
      <w:r w:rsidR="00680738" w:rsidRPr="005B7D24">
        <w:t>be expensed.</w:t>
      </w:r>
      <w:r w:rsidR="00E2721F" w:rsidRPr="005B7D24">
        <w:t xml:space="preserve"> </w:t>
      </w:r>
    </w:p>
    <w:p w14:paraId="103A71E8" w14:textId="6F68B90C" w:rsidR="00E2721F" w:rsidRPr="003E46A9" w:rsidRDefault="00E2721F" w:rsidP="00E6600D">
      <w:pPr>
        <w:pStyle w:val="ListParagraph"/>
        <w:numPr>
          <w:ilvl w:val="2"/>
          <w:numId w:val="12"/>
        </w:numPr>
      </w:pPr>
      <w:r w:rsidRPr="003E46A9">
        <w:t>The journal entr</w:t>
      </w:r>
      <w:r w:rsidR="00680738">
        <w:t>ies</w:t>
      </w:r>
      <w:r w:rsidRPr="003E46A9">
        <w:t xml:space="preserve"> to expense these costs is:</w:t>
      </w:r>
    </w:p>
    <w:tbl>
      <w:tblPr>
        <w:tblStyle w:val="NTGtable1"/>
        <w:tblW w:w="10343" w:type="dxa"/>
        <w:tblLook w:val="0620" w:firstRow="1" w:lastRow="0" w:firstColumn="0" w:lastColumn="0" w:noHBand="1" w:noVBand="1"/>
      </w:tblPr>
      <w:tblGrid>
        <w:gridCol w:w="3681"/>
        <w:gridCol w:w="2414"/>
        <w:gridCol w:w="2547"/>
        <w:gridCol w:w="1701"/>
      </w:tblGrid>
      <w:tr w:rsidR="00A6382F" w:rsidRPr="00A6382F" w14:paraId="2976F780" w14:textId="77777777" w:rsidTr="003E46A9">
        <w:trPr>
          <w:cnfStyle w:val="100000000000" w:firstRow="1" w:lastRow="0" w:firstColumn="0" w:lastColumn="0" w:oddVBand="0" w:evenVBand="0" w:oddHBand="0" w:evenHBand="0" w:firstRowFirstColumn="0" w:firstRowLastColumn="0" w:lastRowFirstColumn="0" w:lastRowLastColumn="0"/>
        </w:trPr>
        <w:tc>
          <w:tcPr>
            <w:tcW w:w="3681" w:type="dxa"/>
          </w:tcPr>
          <w:p w14:paraId="38E63DB6" w14:textId="1F90034A" w:rsidR="00A6382F" w:rsidRPr="003E46A9" w:rsidRDefault="00A6382F" w:rsidP="00E6600D">
            <w:r w:rsidRPr="00822BB4">
              <w:t>Account</w:t>
            </w:r>
            <w:r>
              <w:t xml:space="preserve"> description</w:t>
            </w:r>
          </w:p>
        </w:tc>
        <w:tc>
          <w:tcPr>
            <w:tcW w:w="2414" w:type="dxa"/>
          </w:tcPr>
          <w:p w14:paraId="73DA39E5" w14:textId="72DAE028" w:rsidR="00A6382F" w:rsidRPr="003E46A9" w:rsidRDefault="00A6382F" w:rsidP="00E6600D">
            <w:r>
              <w:t>Account code</w:t>
            </w:r>
          </w:p>
        </w:tc>
        <w:tc>
          <w:tcPr>
            <w:tcW w:w="2547" w:type="dxa"/>
          </w:tcPr>
          <w:p w14:paraId="15EBEAAC" w14:textId="51D65A2A" w:rsidR="00A6382F" w:rsidRPr="003E46A9" w:rsidRDefault="00A6382F" w:rsidP="00E6600D">
            <w:r>
              <w:t>DR</w:t>
            </w:r>
          </w:p>
        </w:tc>
        <w:tc>
          <w:tcPr>
            <w:tcW w:w="1701" w:type="dxa"/>
          </w:tcPr>
          <w:p w14:paraId="1696924B" w14:textId="274DCC02" w:rsidR="00A6382F" w:rsidRPr="003E46A9" w:rsidRDefault="00A6382F" w:rsidP="00E6600D">
            <w:r>
              <w:t>CR</w:t>
            </w:r>
          </w:p>
        </w:tc>
      </w:tr>
      <w:tr w:rsidR="00A6382F" w:rsidRPr="00A6382F" w14:paraId="65C88DAB" w14:textId="77777777" w:rsidTr="003E46A9">
        <w:tc>
          <w:tcPr>
            <w:tcW w:w="3681" w:type="dxa"/>
          </w:tcPr>
          <w:p w14:paraId="628D33D4" w14:textId="61B1ACAF" w:rsidR="00A6382F" w:rsidRPr="003E46A9" w:rsidRDefault="00A6382F" w:rsidP="00E6600D">
            <w:r w:rsidRPr="003E46A9">
              <w:t>Asset – Expensed Work-In-</w:t>
            </w:r>
            <w:r w:rsidRPr="00A6382F">
              <w:t>Progress</w:t>
            </w:r>
            <w:r w:rsidRPr="003E46A9">
              <w:t xml:space="preserve"> </w:t>
            </w:r>
          </w:p>
        </w:tc>
        <w:tc>
          <w:tcPr>
            <w:tcW w:w="2414" w:type="dxa"/>
          </w:tcPr>
          <w:p w14:paraId="5E0A307E" w14:textId="23958851" w:rsidR="00A6382F" w:rsidRPr="003E46A9" w:rsidRDefault="00A6382F" w:rsidP="00E6600D">
            <w:r>
              <w:t>382200</w:t>
            </w:r>
            <w:r w:rsidR="008E0963">
              <w:t>*</w:t>
            </w:r>
          </w:p>
        </w:tc>
        <w:tc>
          <w:tcPr>
            <w:tcW w:w="2547" w:type="dxa"/>
          </w:tcPr>
          <w:p w14:paraId="47F341DE" w14:textId="033AE040" w:rsidR="00A6382F" w:rsidRPr="003E46A9" w:rsidRDefault="00A6382F" w:rsidP="00E6600D">
            <w:r>
              <w:t>$</w:t>
            </w:r>
            <w:r w:rsidRPr="003E46A9">
              <w:t>60 000</w:t>
            </w:r>
          </w:p>
        </w:tc>
        <w:tc>
          <w:tcPr>
            <w:tcW w:w="1701" w:type="dxa"/>
          </w:tcPr>
          <w:p w14:paraId="5A32B14C" w14:textId="77777777" w:rsidR="00A6382F" w:rsidRPr="003E46A9" w:rsidRDefault="00A6382F" w:rsidP="00E6600D"/>
        </w:tc>
      </w:tr>
      <w:tr w:rsidR="00A6382F" w:rsidRPr="005B2FD0" w14:paraId="4B21441E" w14:textId="77777777" w:rsidTr="003E46A9">
        <w:tc>
          <w:tcPr>
            <w:tcW w:w="3681" w:type="dxa"/>
          </w:tcPr>
          <w:p w14:paraId="5F20F177" w14:textId="77777777" w:rsidR="00A6382F" w:rsidRPr="003E46A9" w:rsidRDefault="00A6382F" w:rsidP="00E6600D">
            <w:r w:rsidRPr="003E46A9">
              <w:t>Construction (WIP) – Transfer Out</w:t>
            </w:r>
          </w:p>
        </w:tc>
        <w:tc>
          <w:tcPr>
            <w:tcW w:w="2414" w:type="dxa"/>
          </w:tcPr>
          <w:p w14:paraId="0DDC4092" w14:textId="7B12565D" w:rsidR="00A6382F" w:rsidRPr="003E46A9" w:rsidRDefault="00A6382F" w:rsidP="00E6600D">
            <w:pPr>
              <w:rPr>
                <w:i/>
              </w:rPr>
            </w:pPr>
            <w:r>
              <w:t>844*30</w:t>
            </w:r>
          </w:p>
        </w:tc>
        <w:tc>
          <w:tcPr>
            <w:tcW w:w="2547" w:type="dxa"/>
          </w:tcPr>
          <w:p w14:paraId="55A5C873" w14:textId="77777777" w:rsidR="00A6382F" w:rsidRPr="003E46A9" w:rsidRDefault="00A6382F" w:rsidP="00E6600D"/>
        </w:tc>
        <w:tc>
          <w:tcPr>
            <w:tcW w:w="1701" w:type="dxa"/>
          </w:tcPr>
          <w:p w14:paraId="5407D272" w14:textId="726DA5DD" w:rsidR="00A6382F" w:rsidRPr="003E46A9" w:rsidRDefault="00A6382F" w:rsidP="00E6600D">
            <w:r>
              <w:t>$</w:t>
            </w:r>
            <w:r w:rsidRPr="003E46A9">
              <w:t>60 000</w:t>
            </w:r>
          </w:p>
        </w:tc>
      </w:tr>
    </w:tbl>
    <w:p w14:paraId="7A8E9400" w14:textId="5B676236" w:rsidR="00A6382F" w:rsidRPr="006E460F" w:rsidRDefault="008E0963" w:rsidP="00E6600D">
      <w:pPr>
        <w:pStyle w:val="ListBullet"/>
        <w:numPr>
          <w:ilvl w:val="0"/>
          <w:numId w:val="0"/>
        </w:numPr>
        <w:ind w:left="357" w:hanging="357"/>
        <w:rPr>
          <w:rFonts w:eastAsiaTheme="minorEastAsia"/>
          <w:iCs/>
        </w:rPr>
      </w:pPr>
      <w:r w:rsidRPr="006E460F">
        <w:rPr>
          <w:i/>
          <w:sz w:val="18"/>
          <w:szCs w:val="18"/>
        </w:rPr>
        <w:t>*Examples of costs which may fall within this</w:t>
      </w:r>
      <w:r w:rsidRPr="005B7D24">
        <w:rPr>
          <w:rFonts w:eastAsiaTheme="minorEastAsia"/>
          <w:iCs/>
        </w:rPr>
        <w:t xml:space="preserve"> </w:t>
      </w:r>
      <w:r w:rsidRPr="006E460F">
        <w:rPr>
          <w:i/>
          <w:sz w:val="18"/>
          <w:szCs w:val="18"/>
        </w:rPr>
        <w:t>standard classification code include feasibility studies</w:t>
      </w:r>
      <w:r>
        <w:rPr>
          <w:rFonts w:eastAsiaTheme="minorEastAsia"/>
          <w:iCs/>
        </w:rPr>
        <w:t xml:space="preserve"> </w:t>
      </w:r>
      <w:r w:rsidRPr="006E460F">
        <w:rPr>
          <w:rFonts w:eastAsiaTheme="minorEastAsia"/>
          <w:iCs/>
        </w:rPr>
        <w:t xml:space="preserve"> </w:t>
      </w:r>
    </w:p>
    <w:p w14:paraId="563F1188" w14:textId="41F1AC6A" w:rsidR="00E2721F" w:rsidRPr="003E46A9" w:rsidRDefault="00E2721F" w:rsidP="00E6600D">
      <w:pPr>
        <w:pStyle w:val="ListParagraph"/>
        <w:numPr>
          <w:ilvl w:val="2"/>
          <w:numId w:val="12"/>
        </w:numPr>
      </w:pPr>
      <w:r w:rsidRPr="003E46A9">
        <w:t xml:space="preserve">The journal entry to transfer the completed building to the relevant property, plant and equipment class (in this case ‘Buildings’) on 30 September </w:t>
      </w:r>
      <w:r w:rsidR="003912A8">
        <w:t>20</w:t>
      </w:r>
      <w:r w:rsidRPr="003E46A9">
        <w:t>X3 in the books of Agency B is:</w:t>
      </w:r>
    </w:p>
    <w:tbl>
      <w:tblPr>
        <w:tblStyle w:val="NTGtable1"/>
        <w:tblW w:w="10431" w:type="dxa"/>
        <w:tblLook w:val="0620" w:firstRow="1" w:lastRow="0" w:firstColumn="0" w:lastColumn="0" w:noHBand="1" w:noVBand="1"/>
      </w:tblPr>
      <w:tblGrid>
        <w:gridCol w:w="3681"/>
        <w:gridCol w:w="2410"/>
        <w:gridCol w:w="2803"/>
        <w:gridCol w:w="1537"/>
      </w:tblGrid>
      <w:tr w:rsidR="00A6382F" w:rsidRPr="00A6382F" w14:paraId="51B8C075" w14:textId="77777777" w:rsidTr="003E46A9">
        <w:trPr>
          <w:cnfStyle w:val="100000000000" w:firstRow="1" w:lastRow="0" w:firstColumn="0" w:lastColumn="0" w:oddVBand="0" w:evenVBand="0" w:oddHBand="0" w:evenHBand="0" w:firstRowFirstColumn="0" w:firstRowLastColumn="0" w:lastRowFirstColumn="0" w:lastRowLastColumn="0"/>
          <w:trHeight w:val="277"/>
        </w:trPr>
        <w:tc>
          <w:tcPr>
            <w:tcW w:w="3681" w:type="dxa"/>
          </w:tcPr>
          <w:p w14:paraId="5D5A8F45" w14:textId="09882EE4" w:rsidR="00A6382F" w:rsidRPr="003E46A9" w:rsidRDefault="00A6382F" w:rsidP="00E6600D">
            <w:r w:rsidRPr="00822BB4">
              <w:t>Account</w:t>
            </w:r>
            <w:r>
              <w:t xml:space="preserve"> description</w:t>
            </w:r>
          </w:p>
        </w:tc>
        <w:tc>
          <w:tcPr>
            <w:tcW w:w="2410" w:type="dxa"/>
          </w:tcPr>
          <w:p w14:paraId="76373044" w14:textId="487B931B" w:rsidR="00A6382F" w:rsidRPr="003E46A9" w:rsidRDefault="00A6382F" w:rsidP="00E6600D">
            <w:r>
              <w:t>Account code</w:t>
            </w:r>
          </w:p>
        </w:tc>
        <w:tc>
          <w:tcPr>
            <w:tcW w:w="2803" w:type="dxa"/>
          </w:tcPr>
          <w:p w14:paraId="3E43979D" w14:textId="47C74814" w:rsidR="00A6382F" w:rsidRPr="003E46A9" w:rsidRDefault="00A6382F" w:rsidP="00E6600D">
            <w:r>
              <w:t>DR</w:t>
            </w:r>
          </w:p>
        </w:tc>
        <w:tc>
          <w:tcPr>
            <w:tcW w:w="1537" w:type="dxa"/>
          </w:tcPr>
          <w:p w14:paraId="421C4611" w14:textId="4324F5DE" w:rsidR="00A6382F" w:rsidRPr="003E46A9" w:rsidRDefault="00A6382F" w:rsidP="00E6600D">
            <w:r>
              <w:t>CR</w:t>
            </w:r>
          </w:p>
        </w:tc>
      </w:tr>
      <w:tr w:rsidR="00A6382F" w:rsidRPr="00A6382F" w14:paraId="2D0F1453" w14:textId="77777777" w:rsidTr="003E46A9">
        <w:trPr>
          <w:trHeight w:val="289"/>
        </w:trPr>
        <w:tc>
          <w:tcPr>
            <w:tcW w:w="3681" w:type="dxa"/>
          </w:tcPr>
          <w:p w14:paraId="49AC028D" w14:textId="77777777" w:rsidR="00A6382F" w:rsidRPr="003E46A9" w:rsidRDefault="00A6382F" w:rsidP="00E6600D">
            <w:r w:rsidRPr="003E46A9">
              <w:t>Buildings – Transfer In</w:t>
            </w:r>
          </w:p>
        </w:tc>
        <w:tc>
          <w:tcPr>
            <w:tcW w:w="2410" w:type="dxa"/>
          </w:tcPr>
          <w:p w14:paraId="66EABAC1" w14:textId="7BF90DE0" w:rsidR="00A6382F" w:rsidRPr="003E46A9" w:rsidRDefault="00A6382F" w:rsidP="00E6600D">
            <w:pPr>
              <w:rPr>
                <w:i/>
              </w:rPr>
            </w:pPr>
            <w:r>
              <w:t>842130</w:t>
            </w:r>
          </w:p>
        </w:tc>
        <w:tc>
          <w:tcPr>
            <w:tcW w:w="2803" w:type="dxa"/>
          </w:tcPr>
          <w:p w14:paraId="560B6EA8" w14:textId="4DD1E7C1" w:rsidR="00A6382F" w:rsidRPr="003E46A9" w:rsidRDefault="00A6382F" w:rsidP="00E6600D">
            <w:r>
              <w:t>$</w:t>
            </w:r>
            <w:r w:rsidRPr="003E46A9">
              <w:t>4 940 000</w:t>
            </w:r>
          </w:p>
        </w:tc>
        <w:tc>
          <w:tcPr>
            <w:tcW w:w="1537" w:type="dxa"/>
          </w:tcPr>
          <w:p w14:paraId="0FA0F621" w14:textId="77777777" w:rsidR="00A6382F" w:rsidRPr="003E46A9" w:rsidRDefault="00A6382F" w:rsidP="00E6600D"/>
        </w:tc>
      </w:tr>
      <w:tr w:rsidR="00A6382F" w:rsidRPr="005B2FD0" w14:paraId="132AF19F" w14:textId="77777777" w:rsidTr="003E46A9">
        <w:trPr>
          <w:trHeight w:val="491"/>
        </w:trPr>
        <w:tc>
          <w:tcPr>
            <w:tcW w:w="3681" w:type="dxa"/>
          </w:tcPr>
          <w:p w14:paraId="20D931B5" w14:textId="77777777" w:rsidR="00A6382F" w:rsidRPr="003E46A9" w:rsidRDefault="00A6382F" w:rsidP="00E6600D">
            <w:r w:rsidRPr="003E46A9">
              <w:t>Construction (WIP) – Transfer Out</w:t>
            </w:r>
          </w:p>
        </w:tc>
        <w:tc>
          <w:tcPr>
            <w:tcW w:w="2410" w:type="dxa"/>
          </w:tcPr>
          <w:p w14:paraId="4754C28C" w14:textId="1C964E7A" w:rsidR="00A6382F" w:rsidRPr="003E46A9" w:rsidRDefault="00A6382F" w:rsidP="00E6600D">
            <w:pPr>
              <w:rPr>
                <w:i/>
              </w:rPr>
            </w:pPr>
            <w:r>
              <w:t>844*30</w:t>
            </w:r>
            <w:r w:rsidRPr="00A6382F" w:rsidDel="00A6382F">
              <w:rPr>
                <w:i/>
              </w:rPr>
              <w:t xml:space="preserve"> </w:t>
            </w:r>
          </w:p>
        </w:tc>
        <w:tc>
          <w:tcPr>
            <w:tcW w:w="2803" w:type="dxa"/>
          </w:tcPr>
          <w:p w14:paraId="19B84DE0" w14:textId="77777777" w:rsidR="00A6382F" w:rsidRPr="003E46A9" w:rsidRDefault="00A6382F" w:rsidP="00E6600D"/>
        </w:tc>
        <w:tc>
          <w:tcPr>
            <w:tcW w:w="1537" w:type="dxa"/>
          </w:tcPr>
          <w:p w14:paraId="4E905C1F" w14:textId="4D245D47" w:rsidR="00A6382F" w:rsidRPr="003E46A9" w:rsidRDefault="00A6382F" w:rsidP="00E6600D">
            <w:r>
              <w:t>$</w:t>
            </w:r>
            <w:r w:rsidRPr="003E46A9">
              <w:t>4 940 000</w:t>
            </w:r>
          </w:p>
        </w:tc>
      </w:tr>
    </w:tbl>
    <w:p w14:paraId="0EB791BC" w14:textId="77777777" w:rsidR="00A6382F" w:rsidRDefault="00A6382F" w:rsidP="00E6600D">
      <w:pPr>
        <w:rPr>
          <w:highlight w:val="yellow"/>
        </w:rPr>
      </w:pPr>
    </w:p>
    <w:p w14:paraId="71842ADD" w14:textId="2BA0C144" w:rsidR="00E2721F" w:rsidRPr="003E46A9" w:rsidRDefault="00E2721F" w:rsidP="00E6600D">
      <w:r w:rsidRPr="003E46A9">
        <w:t>The completed asset will</w:t>
      </w:r>
      <w:r w:rsidR="00A6382F" w:rsidRPr="003E46A9">
        <w:t xml:space="preserve"> </w:t>
      </w:r>
      <w:r w:rsidRPr="003E46A9">
        <w:t xml:space="preserve">be depreciated by Agency </w:t>
      </w:r>
      <w:r w:rsidR="00A6382F" w:rsidRPr="003E46A9">
        <w:t xml:space="preserve">B </w:t>
      </w:r>
      <w:r w:rsidRPr="003E46A9">
        <w:t>and subject to revaluation requirement</w:t>
      </w:r>
      <w:r w:rsidR="00A6382F" w:rsidRPr="003E46A9">
        <w:t>s</w:t>
      </w:r>
      <w:r w:rsidRPr="003E46A9">
        <w:t xml:space="preserve"> in accordance with the relevant Accounting standards and Treasurer’s Direction.</w:t>
      </w:r>
    </w:p>
    <w:p w14:paraId="766D52C6" w14:textId="35B916C4" w:rsidR="00E2721F" w:rsidRPr="003E46A9" w:rsidRDefault="00E2721F" w:rsidP="00E6600D">
      <w:pPr>
        <w:pStyle w:val="ListNumber"/>
        <w:numPr>
          <w:ilvl w:val="0"/>
          <w:numId w:val="12"/>
        </w:numPr>
        <w:rPr>
          <w:b/>
        </w:rPr>
      </w:pPr>
      <w:r w:rsidRPr="003E46A9">
        <w:rPr>
          <w:b/>
        </w:rPr>
        <w:t>Agency manages and records Construction (W</w:t>
      </w:r>
      <w:r w:rsidR="003912A8">
        <w:rPr>
          <w:b/>
        </w:rPr>
        <w:t>IP</w:t>
      </w:r>
      <w:r w:rsidRPr="003E46A9">
        <w:rPr>
          <w:b/>
        </w:rPr>
        <w:t>)</w:t>
      </w:r>
      <w:r w:rsidR="00A6382F" w:rsidRPr="003E46A9">
        <w:rPr>
          <w:b/>
        </w:rPr>
        <w:t xml:space="preserve"> in ledger</w:t>
      </w:r>
    </w:p>
    <w:p w14:paraId="5B0D64BF" w14:textId="27864244" w:rsidR="00E2721F" w:rsidRPr="003E46A9" w:rsidRDefault="005215EE" w:rsidP="00E6600D">
      <w:r>
        <w:t>A</w:t>
      </w:r>
      <w:r w:rsidRPr="003E46A9">
        <w:t>gency A</w:t>
      </w:r>
      <w:r w:rsidR="00A6382F" w:rsidRPr="003E46A9">
        <w:t xml:space="preserve"> is a construction authority and </w:t>
      </w:r>
      <w:r w:rsidR="00E2721F" w:rsidRPr="003E46A9">
        <w:t xml:space="preserve">enters into a contract for the construction of </w:t>
      </w:r>
      <w:r w:rsidR="00A6382F" w:rsidRPr="003E46A9">
        <w:t>b</w:t>
      </w:r>
      <w:r w:rsidR="00E2721F" w:rsidRPr="003E46A9">
        <w:t xml:space="preserve">uilding for </w:t>
      </w:r>
      <w:r w:rsidR="003912A8">
        <w:t xml:space="preserve">       </w:t>
      </w:r>
      <w:r w:rsidR="00E2721F" w:rsidRPr="003E46A9">
        <w:t>$3.3 million (inclusive of GST)</w:t>
      </w:r>
      <w:r w:rsidR="00A6382F" w:rsidRPr="003E46A9">
        <w:t>, that it will own once complete</w:t>
      </w:r>
      <w:r w:rsidR="00E2721F" w:rsidRPr="003E46A9">
        <w:t xml:space="preserve">.  The construction commences on 1 April </w:t>
      </w:r>
      <w:r w:rsidR="003912A8">
        <w:t>20</w:t>
      </w:r>
      <w:r w:rsidR="00E2721F" w:rsidRPr="003E46A9">
        <w:t>X3. On 30 June</w:t>
      </w:r>
      <w:r w:rsidR="003912A8">
        <w:t xml:space="preserve"> 20</w:t>
      </w:r>
      <w:r w:rsidR="00E2721F" w:rsidRPr="003E46A9">
        <w:t>X3</w:t>
      </w:r>
      <w:r w:rsidR="003912A8">
        <w:t>,</w:t>
      </w:r>
      <w:r w:rsidR="00E2721F" w:rsidRPr="003E46A9">
        <w:t xml:space="preserve"> a progress bill for work performed is received from the contractor for </w:t>
      </w:r>
      <w:r w:rsidR="003912A8">
        <w:t xml:space="preserve">               </w:t>
      </w:r>
      <w:r w:rsidR="00E2721F" w:rsidRPr="003E46A9">
        <w:t xml:space="preserve">$2.2 million.  </w:t>
      </w:r>
    </w:p>
    <w:p w14:paraId="2BDEE61A" w14:textId="2E2F853E" w:rsidR="00E2721F" w:rsidRPr="003E46A9" w:rsidRDefault="00E2721F" w:rsidP="00E6600D">
      <w:r w:rsidRPr="003E46A9">
        <w:t>The journal entry to record Construction (WIP) on 30 June X3 is:</w:t>
      </w:r>
    </w:p>
    <w:tbl>
      <w:tblPr>
        <w:tblStyle w:val="NTGtable1"/>
        <w:tblW w:w="10485" w:type="dxa"/>
        <w:tblLook w:val="0620" w:firstRow="1" w:lastRow="0" w:firstColumn="0" w:lastColumn="0" w:noHBand="1" w:noVBand="1"/>
      </w:tblPr>
      <w:tblGrid>
        <w:gridCol w:w="3462"/>
        <w:gridCol w:w="2251"/>
        <w:gridCol w:w="2787"/>
        <w:gridCol w:w="1985"/>
      </w:tblGrid>
      <w:tr w:rsidR="00DE4BA3" w:rsidRPr="00DE4BA3" w14:paraId="04E0A139" w14:textId="77777777" w:rsidTr="006E460F">
        <w:trPr>
          <w:cnfStyle w:val="100000000000" w:firstRow="1" w:lastRow="0" w:firstColumn="0" w:lastColumn="0" w:oddVBand="0" w:evenVBand="0" w:oddHBand="0" w:evenHBand="0" w:firstRowFirstColumn="0" w:firstRowLastColumn="0" w:lastRowFirstColumn="0" w:lastRowLastColumn="0"/>
          <w:trHeight w:val="407"/>
        </w:trPr>
        <w:tc>
          <w:tcPr>
            <w:tcW w:w="3462" w:type="dxa"/>
          </w:tcPr>
          <w:p w14:paraId="698EFAFE" w14:textId="77777777" w:rsidR="00DE4BA3" w:rsidRPr="00DE4BA3" w:rsidRDefault="00DE4BA3" w:rsidP="00E6600D">
            <w:r w:rsidRPr="00DE4BA3">
              <w:t>Account description</w:t>
            </w:r>
          </w:p>
        </w:tc>
        <w:tc>
          <w:tcPr>
            <w:tcW w:w="2251" w:type="dxa"/>
          </w:tcPr>
          <w:p w14:paraId="2D3FC854" w14:textId="77777777" w:rsidR="00DE4BA3" w:rsidRPr="00DE4BA3" w:rsidRDefault="00DE4BA3" w:rsidP="00E6600D">
            <w:r w:rsidRPr="00DE4BA3">
              <w:t>Account code</w:t>
            </w:r>
          </w:p>
        </w:tc>
        <w:tc>
          <w:tcPr>
            <w:tcW w:w="2787" w:type="dxa"/>
          </w:tcPr>
          <w:p w14:paraId="02F50122" w14:textId="77777777" w:rsidR="00DE4BA3" w:rsidRPr="00DE4BA3" w:rsidRDefault="00DE4BA3" w:rsidP="00E6600D">
            <w:r w:rsidRPr="00DE4BA3">
              <w:t>DR</w:t>
            </w:r>
          </w:p>
        </w:tc>
        <w:tc>
          <w:tcPr>
            <w:tcW w:w="1985" w:type="dxa"/>
          </w:tcPr>
          <w:p w14:paraId="0C3914D3" w14:textId="77777777" w:rsidR="00DE4BA3" w:rsidRPr="00DE4BA3" w:rsidRDefault="00DE4BA3" w:rsidP="00E6600D">
            <w:r w:rsidRPr="00DE4BA3">
              <w:t>CR</w:t>
            </w:r>
          </w:p>
        </w:tc>
      </w:tr>
      <w:tr w:rsidR="00DE4BA3" w:rsidRPr="00DE4BA3" w14:paraId="35EAD44E" w14:textId="77777777" w:rsidTr="006E460F">
        <w:trPr>
          <w:trHeight w:val="587"/>
        </w:trPr>
        <w:tc>
          <w:tcPr>
            <w:tcW w:w="3462" w:type="dxa"/>
          </w:tcPr>
          <w:p w14:paraId="3895C584" w14:textId="77777777" w:rsidR="00DE4BA3" w:rsidRPr="00DE4BA3" w:rsidRDefault="00DE4BA3" w:rsidP="00E6600D">
            <w:r w:rsidRPr="00DE4BA3">
              <w:t>Construction (WIP) – Capitalised Expenditure</w:t>
            </w:r>
          </w:p>
        </w:tc>
        <w:tc>
          <w:tcPr>
            <w:tcW w:w="2251" w:type="dxa"/>
          </w:tcPr>
          <w:p w14:paraId="64C71DEA" w14:textId="77777777" w:rsidR="00DE4BA3" w:rsidRPr="00DE4BA3" w:rsidRDefault="00DE4BA3" w:rsidP="00E6600D">
            <w:r w:rsidRPr="00DE4BA3">
              <w:t>844*40</w:t>
            </w:r>
          </w:p>
        </w:tc>
        <w:tc>
          <w:tcPr>
            <w:tcW w:w="2787" w:type="dxa"/>
          </w:tcPr>
          <w:p w14:paraId="45D37F76" w14:textId="159231B9" w:rsidR="00DE4BA3" w:rsidRPr="00DE4BA3" w:rsidRDefault="00DE4BA3" w:rsidP="00E6600D">
            <w:r w:rsidRPr="00DE4BA3">
              <w:t>$2 000 000</w:t>
            </w:r>
          </w:p>
        </w:tc>
        <w:tc>
          <w:tcPr>
            <w:tcW w:w="1985" w:type="dxa"/>
          </w:tcPr>
          <w:p w14:paraId="5DCDA975" w14:textId="77777777" w:rsidR="00DE4BA3" w:rsidRPr="00DE4BA3" w:rsidRDefault="00DE4BA3" w:rsidP="00E6600D"/>
        </w:tc>
      </w:tr>
      <w:tr w:rsidR="00DE4BA3" w:rsidRPr="00DE4BA3" w14:paraId="7509383B" w14:textId="77777777" w:rsidTr="006E460F">
        <w:trPr>
          <w:trHeight w:val="326"/>
        </w:trPr>
        <w:tc>
          <w:tcPr>
            <w:tcW w:w="3462" w:type="dxa"/>
          </w:tcPr>
          <w:p w14:paraId="0CDF9645" w14:textId="77777777" w:rsidR="00DE4BA3" w:rsidRPr="00DE4BA3" w:rsidRDefault="00DE4BA3" w:rsidP="00E6600D">
            <w:r w:rsidRPr="00DE4BA3">
              <w:t>GST Owing/Paid</w:t>
            </w:r>
          </w:p>
        </w:tc>
        <w:tc>
          <w:tcPr>
            <w:tcW w:w="2251" w:type="dxa"/>
          </w:tcPr>
          <w:p w14:paraId="7894980D" w14:textId="77777777" w:rsidR="00DE4BA3" w:rsidRPr="00DE4BA3" w:rsidRDefault="00DE4BA3" w:rsidP="00E6600D">
            <w:pPr>
              <w:rPr>
                <w:i/>
              </w:rPr>
            </w:pPr>
            <w:r w:rsidRPr="00DE4BA3">
              <w:rPr>
                <w:lang w:eastAsia="en-AU"/>
              </w:rPr>
              <w:t>812820</w:t>
            </w:r>
          </w:p>
        </w:tc>
        <w:tc>
          <w:tcPr>
            <w:tcW w:w="2787" w:type="dxa"/>
          </w:tcPr>
          <w:p w14:paraId="779A1365" w14:textId="1F824DBB" w:rsidR="00DE4BA3" w:rsidRPr="00DE4BA3" w:rsidRDefault="00DE4BA3" w:rsidP="00E6600D">
            <w:r w:rsidRPr="00DE4BA3">
              <w:t>$200 000</w:t>
            </w:r>
          </w:p>
        </w:tc>
        <w:tc>
          <w:tcPr>
            <w:tcW w:w="1985" w:type="dxa"/>
          </w:tcPr>
          <w:p w14:paraId="6CE70073" w14:textId="77777777" w:rsidR="00DE4BA3" w:rsidRPr="00DE4BA3" w:rsidRDefault="00DE4BA3" w:rsidP="00E6600D"/>
        </w:tc>
      </w:tr>
      <w:tr w:rsidR="00DE4BA3" w:rsidRPr="00DE4BA3" w14:paraId="52C95084" w14:textId="77777777" w:rsidTr="006E460F">
        <w:trPr>
          <w:trHeight w:val="587"/>
        </w:trPr>
        <w:tc>
          <w:tcPr>
            <w:tcW w:w="3462" w:type="dxa"/>
          </w:tcPr>
          <w:p w14:paraId="7DBF2465" w14:textId="77777777" w:rsidR="00DE4BA3" w:rsidRPr="00DE4BA3" w:rsidRDefault="00DE4BA3" w:rsidP="00E6600D">
            <w:r w:rsidRPr="00DE4BA3">
              <w:rPr>
                <w:lang w:eastAsia="en-AU"/>
              </w:rPr>
              <w:t>Cash at bank</w:t>
            </w:r>
          </w:p>
        </w:tc>
        <w:tc>
          <w:tcPr>
            <w:tcW w:w="2251" w:type="dxa"/>
          </w:tcPr>
          <w:p w14:paraId="28E4255D" w14:textId="77777777" w:rsidR="00DE4BA3" w:rsidRPr="00DE4BA3" w:rsidRDefault="00DE4BA3" w:rsidP="00E6600D"/>
        </w:tc>
        <w:tc>
          <w:tcPr>
            <w:tcW w:w="2787" w:type="dxa"/>
          </w:tcPr>
          <w:p w14:paraId="537A1F33" w14:textId="77777777" w:rsidR="00DE4BA3" w:rsidRPr="00DE4BA3" w:rsidRDefault="00DE4BA3" w:rsidP="00E6600D"/>
        </w:tc>
        <w:tc>
          <w:tcPr>
            <w:tcW w:w="1985" w:type="dxa"/>
          </w:tcPr>
          <w:p w14:paraId="0F0BCD22" w14:textId="297F0331" w:rsidR="00DE4BA3" w:rsidRPr="00DE4BA3" w:rsidRDefault="00DE4BA3" w:rsidP="00E6600D">
            <w:r w:rsidRPr="00DE4BA3">
              <w:t>$2 200 000</w:t>
            </w:r>
          </w:p>
        </w:tc>
      </w:tr>
    </w:tbl>
    <w:p w14:paraId="4920B318" w14:textId="77777777" w:rsidR="001D5885" w:rsidRDefault="001D5885" w:rsidP="00E6600D"/>
    <w:p w14:paraId="755A0EF3" w14:textId="36BB43B1" w:rsidR="00E2721F" w:rsidRDefault="00E2721F" w:rsidP="00E6600D">
      <w:r w:rsidRPr="003E46A9">
        <w:t xml:space="preserve">On 30 September </w:t>
      </w:r>
      <w:r w:rsidR="00DE4BA3" w:rsidRPr="003E46A9">
        <w:t>20</w:t>
      </w:r>
      <w:r w:rsidRPr="003E46A9">
        <w:t xml:space="preserve">X3 the building is completed and a final bill for $1.1 million is received.  The journal entry to record the final bill on 30 September </w:t>
      </w:r>
      <w:r w:rsidR="00B34325">
        <w:t>20</w:t>
      </w:r>
      <w:r w:rsidRPr="003E46A9">
        <w:t>X3 is:</w:t>
      </w:r>
    </w:p>
    <w:tbl>
      <w:tblPr>
        <w:tblStyle w:val="NTGtable1"/>
        <w:tblW w:w="10485" w:type="dxa"/>
        <w:tblLook w:val="0620" w:firstRow="1" w:lastRow="0" w:firstColumn="0" w:lastColumn="0" w:noHBand="1" w:noVBand="1"/>
      </w:tblPr>
      <w:tblGrid>
        <w:gridCol w:w="3462"/>
        <w:gridCol w:w="2251"/>
        <w:gridCol w:w="2787"/>
        <w:gridCol w:w="1985"/>
      </w:tblGrid>
      <w:tr w:rsidR="00DE4BA3" w:rsidRPr="00822BB4" w14:paraId="281E2103" w14:textId="77777777" w:rsidTr="006E460F">
        <w:trPr>
          <w:cnfStyle w:val="100000000000" w:firstRow="1" w:lastRow="0" w:firstColumn="0" w:lastColumn="0" w:oddVBand="0" w:evenVBand="0" w:oddHBand="0" w:evenHBand="0" w:firstRowFirstColumn="0" w:firstRowLastColumn="0" w:lastRowFirstColumn="0" w:lastRowLastColumn="0"/>
          <w:trHeight w:val="407"/>
        </w:trPr>
        <w:tc>
          <w:tcPr>
            <w:tcW w:w="3462" w:type="dxa"/>
          </w:tcPr>
          <w:p w14:paraId="6C92FFA2" w14:textId="77777777" w:rsidR="00DE4BA3" w:rsidRPr="00822BB4" w:rsidRDefault="00DE4BA3" w:rsidP="00E6600D">
            <w:r w:rsidRPr="00822BB4">
              <w:t>Account description</w:t>
            </w:r>
          </w:p>
        </w:tc>
        <w:tc>
          <w:tcPr>
            <w:tcW w:w="2251" w:type="dxa"/>
          </w:tcPr>
          <w:p w14:paraId="5E65DDFD" w14:textId="77777777" w:rsidR="00DE4BA3" w:rsidRPr="00822BB4" w:rsidRDefault="00DE4BA3" w:rsidP="00E6600D">
            <w:r w:rsidRPr="00822BB4">
              <w:t>Account code</w:t>
            </w:r>
          </w:p>
        </w:tc>
        <w:tc>
          <w:tcPr>
            <w:tcW w:w="2787" w:type="dxa"/>
          </w:tcPr>
          <w:p w14:paraId="050221BC" w14:textId="77777777" w:rsidR="00DE4BA3" w:rsidRPr="00822BB4" w:rsidRDefault="00DE4BA3" w:rsidP="00E6600D">
            <w:r w:rsidRPr="00822BB4">
              <w:t>DR</w:t>
            </w:r>
          </w:p>
        </w:tc>
        <w:tc>
          <w:tcPr>
            <w:tcW w:w="1985" w:type="dxa"/>
          </w:tcPr>
          <w:p w14:paraId="3DD4CF36" w14:textId="77777777" w:rsidR="00DE4BA3" w:rsidRPr="00822BB4" w:rsidRDefault="00DE4BA3" w:rsidP="00E6600D">
            <w:r w:rsidRPr="00822BB4">
              <w:t>CR</w:t>
            </w:r>
          </w:p>
        </w:tc>
      </w:tr>
      <w:tr w:rsidR="00DE4BA3" w:rsidRPr="00822BB4" w14:paraId="1E2F9BA1" w14:textId="77777777" w:rsidTr="006E460F">
        <w:trPr>
          <w:trHeight w:val="587"/>
        </w:trPr>
        <w:tc>
          <w:tcPr>
            <w:tcW w:w="3462" w:type="dxa"/>
          </w:tcPr>
          <w:p w14:paraId="26E53420" w14:textId="77777777" w:rsidR="00DE4BA3" w:rsidRPr="00822BB4" w:rsidRDefault="00DE4BA3" w:rsidP="00E6600D">
            <w:r w:rsidRPr="00822BB4">
              <w:t>Construction (WIP) – Capitalised Expenditure</w:t>
            </w:r>
          </w:p>
        </w:tc>
        <w:tc>
          <w:tcPr>
            <w:tcW w:w="2251" w:type="dxa"/>
          </w:tcPr>
          <w:p w14:paraId="420D86C4" w14:textId="77777777" w:rsidR="00DE4BA3" w:rsidRPr="00822BB4" w:rsidRDefault="00DE4BA3" w:rsidP="00E6600D">
            <w:r w:rsidRPr="00822BB4">
              <w:t>844*40</w:t>
            </w:r>
          </w:p>
        </w:tc>
        <w:tc>
          <w:tcPr>
            <w:tcW w:w="2787" w:type="dxa"/>
          </w:tcPr>
          <w:p w14:paraId="1BF7F090" w14:textId="56A8CACE" w:rsidR="00DE4BA3" w:rsidRPr="00822BB4" w:rsidRDefault="00DE4BA3" w:rsidP="00E6600D">
            <w:r w:rsidRPr="00822BB4">
              <w:t>$</w:t>
            </w:r>
            <w:r>
              <w:t>1</w:t>
            </w:r>
            <w:r w:rsidRPr="00822BB4">
              <w:t xml:space="preserve"> 000 000</w:t>
            </w:r>
          </w:p>
        </w:tc>
        <w:tc>
          <w:tcPr>
            <w:tcW w:w="1985" w:type="dxa"/>
          </w:tcPr>
          <w:p w14:paraId="11D4723F" w14:textId="77777777" w:rsidR="00DE4BA3" w:rsidRPr="00822BB4" w:rsidRDefault="00DE4BA3" w:rsidP="00E6600D"/>
        </w:tc>
      </w:tr>
      <w:tr w:rsidR="00DE4BA3" w:rsidRPr="00822BB4" w14:paraId="2ADC2F6A" w14:textId="77777777" w:rsidTr="006E460F">
        <w:trPr>
          <w:trHeight w:val="326"/>
        </w:trPr>
        <w:tc>
          <w:tcPr>
            <w:tcW w:w="3462" w:type="dxa"/>
          </w:tcPr>
          <w:p w14:paraId="23722092" w14:textId="77777777" w:rsidR="00DE4BA3" w:rsidRPr="00822BB4" w:rsidRDefault="00DE4BA3" w:rsidP="00E6600D">
            <w:r w:rsidRPr="00822BB4">
              <w:t>GST Owing/Paid</w:t>
            </w:r>
          </w:p>
        </w:tc>
        <w:tc>
          <w:tcPr>
            <w:tcW w:w="2251" w:type="dxa"/>
          </w:tcPr>
          <w:p w14:paraId="6C58338A" w14:textId="77777777" w:rsidR="00DE4BA3" w:rsidRPr="00822BB4" w:rsidRDefault="00DE4BA3" w:rsidP="00E6600D">
            <w:pPr>
              <w:rPr>
                <w:i/>
              </w:rPr>
            </w:pPr>
            <w:r w:rsidRPr="00822BB4">
              <w:rPr>
                <w:lang w:eastAsia="en-AU"/>
              </w:rPr>
              <w:t>812820</w:t>
            </w:r>
          </w:p>
        </w:tc>
        <w:tc>
          <w:tcPr>
            <w:tcW w:w="2787" w:type="dxa"/>
          </w:tcPr>
          <w:p w14:paraId="0EBE1F4F" w14:textId="2A99B0A3" w:rsidR="00DE4BA3" w:rsidRPr="00822BB4" w:rsidRDefault="00DE4BA3" w:rsidP="00E6600D">
            <w:r w:rsidRPr="00822BB4">
              <w:t>$</w:t>
            </w:r>
            <w:r>
              <w:t>1</w:t>
            </w:r>
            <w:r w:rsidRPr="00822BB4">
              <w:t>00 000</w:t>
            </w:r>
          </w:p>
        </w:tc>
        <w:tc>
          <w:tcPr>
            <w:tcW w:w="1985" w:type="dxa"/>
          </w:tcPr>
          <w:p w14:paraId="2EC3DC03" w14:textId="77777777" w:rsidR="00DE4BA3" w:rsidRPr="00822BB4" w:rsidRDefault="00DE4BA3" w:rsidP="00E6600D"/>
        </w:tc>
      </w:tr>
      <w:tr w:rsidR="00DE4BA3" w:rsidRPr="00822BB4" w14:paraId="7A172017" w14:textId="77777777" w:rsidTr="006E460F">
        <w:trPr>
          <w:trHeight w:val="587"/>
        </w:trPr>
        <w:tc>
          <w:tcPr>
            <w:tcW w:w="3462" w:type="dxa"/>
          </w:tcPr>
          <w:p w14:paraId="5C13C48E" w14:textId="77777777" w:rsidR="00DE4BA3" w:rsidRPr="00822BB4" w:rsidRDefault="00DE4BA3" w:rsidP="00E6600D">
            <w:r w:rsidRPr="00822BB4">
              <w:rPr>
                <w:lang w:eastAsia="en-AU"/>
              </w:rPr>
              <w:t>Cash at bank</w:t>
            </w:r>
          </w:p>
        </w:tc>
        <w:tc>
          <w:tcPr>
            <w:tcW w:w="2251" w:type="dxa"/>
          </w:tcPr>
          <w:p w14:paraId="7D686DA0" w14:textId="77777777" w:rsidR="00DE4BA3" w:rsidRPr="00822BB4" w:rsidRDefault="00DE4BA3" w:rsidP="00E6600D"/>
        </w:tc>
        <w:tc>
          <w:tcPr>
            <w:tcW w:w="2787" w:type="dxa"/>
          </w:tcPr>
          <w:p w14:paraId="2A427E80" w14:textId="77777777" w:rsidR="00DE4BA3" w:rsidRPr="00822BB4" w:rsidRDefault="00DE4BA3" w:rsidP="00E6600D"/>
        </w:tc>
        <w:tc>
          <w:tcPr>
            <w:tcW w:w="1985" w:type="dxa"/>
          </w:tcPr>
          <w:p w14:paraId="53FBB337" w14:textId="380E10D8" w:rsidR="00DE4BA3" w:rsidRPr="00822BB4" w:rsidRDefault="00DE4BA3" w:rsidP="00E6600D">
            <w:r w:rsidRPr="00822BB4">
              <w:t>$</w:t>
            </w:r>
            <w:r>
              <w:t>1 1</w:t>
            </w:r>
            <w:r w:rsidRPr="00822BB4">
              <w:t>00 000</w:t>
            </w:r>
          </w:p>
        </w:tc>
      </w:tr>
    </w:tbl>
    <w:p w14:paraId="21965B70" w14:textId="37427066" w:rsidR="00DE4BA3" w:rsidRDefault="00DE4BA3" w:rsidP="00E6600D"/>
    <w:p w14:paraId="52901E0F" w14:textId="425CA2F6" w:rsidR="00E2721F" w:rsidRPr="003E46A9" w:rsidRDefault="00DE4BA3" w:rsidP="00E6600D">
      <w:r w:rsidRPr="003E46A9">
        <w:t xml:space="preserve">On review of the completed WIP, agency A identifies that all costs incurred on the building meets the </w:t>
      </w:r>
      <w:r w:rsidR="00E2721F" w:rsidRPr="003E46A9">
        <w:t>asset recognition and capitalisation</w:t>
      </w:r>
      <w:r w:rsidRPr="003E46A9">
        <w:t xml:space="preserve"> threshold</w:t>
      </w:r>
      <w:r w:rsidR="00E2721F" w:rsidRPr="003E46A9">
        <w:t xml:space="preserve">. As such, the journal entry to transfer the completed </w:t>
      </w:r>
      <w:r w:rsidR="003912A8">
        <w:t>b</w:t>
      </w:r>
      <w:r w:rsidR="00E2721F" w:rsidRPr="003E46A9">
        <w:t xml:space="preserve">uilding from Construction (WIP) on 30 September </w:t>
      </w:r>
      <w:r w:rsidR="003912A8">
        <w:t>20</w:t>
      </w:r>
      <w:r w:rsidR="00E2721F" w:rsidRPr="003E46A9">
        <w:t>X3 is:</w:t>
      </w:r>
    </w:p>
    <w:tbl>
      <w:tblPr>
        <w:tblStyle w:val="NTGtable1"/>
        <w:tblW w:w="10431" w:type="dxa"/>
        <w:tblLook w:val="0620" w:firstRow="1" w:lastRow="0" w:firstColumn="0" w:lastColumn="0" w:noHBand="1" w:noVBand="1"/>
      </w:tblPr>
      <w:tblGrid>
        <w:gridCol w:w="3681"/>
        <w:gridCol w:w="2410"/>
        <w:gridCol w:w="2551"/>
        <w:gridCol w:w="1789"/>
      </w:tblGrid>
      <w:tr w:rsidR="00DE4BA3" w:rsidRPr="00822BB4" w14:paraId="63CE2504" w14:textId="77777777" w:rsidTr="006E460F">
        <w:trPr>
          <w:cnfStyle w:val="100000000000" w:firstRow="1" w:lastRow="0" w:firstColumn="0" w:lastColumn="0" w:oddVBand="0" w:evenVBand="0" w:oddHBand="0" w:evenHBand="0" w:firstRowFirstColumn="0" w:firstRowLastColumn="0" w:lastRowFirstColumn="0" w:lastRowLastColumn="0"/>
          <w:trHeight w:val="277"/>
        </w:trPr>
        <w:tc>
          <w:tcPr>
            <w:tcW w:w="3681" w:type="dxa"/>
          </w:tcPr>
          <w:p w14:paraId="66428303" w14:textId="77777777" w:rsidR="00DE4BA3" w:rsidRPr="00822BB4" w:rsidRDefault="00DE4BA3" w:rsidP="00E6600D">
            <w:r w:rsidRPr="00822BB4">
              <w:t>Account</w:t>
            </w:r>
            <w:r>
              <w:t xml:space="preserve"> description</w:t>
            </w:r>
          </w:p>
        </w:tc>
        <w:tc>
          <w:tcPr>
            <w:tcW w:w="2410" w:type="dxa"/>
          </w:tcPr>
          <w:p w14:paraId="20A903A0" w14:textId="77777777" w:rsidR="00DE4BA3" w:rsidRPr="00822BB4" w:rsidRDefault="00DE4BA3" w:rsidP="00E6600D">
            <w:r>
              <w:t>Account code</w:t>
            </w:r>
          </w:p>
        </w:tc>
        <w:tc>
          <w:tcPr>
            <w:tcW w:w="2551" w:type="dxa"/>
          </w:tcPr>
          <w:p w14:paraId="0EFCDC6E" w14:textId="77777777" w:rsidR="00DE4BA3" w:rsidRPr="00822BB4" w:rsidRDefault="00DE4BA3" w:rsidP="00E6600D">
            <w:r>
              <w:t>DR</w:t>
            </w:r>
          </w:p>
        </w:tc>
        <w:tc>
          <w:tcPr>
            <w:tcW w:w="1789" w:type="dxa"/>
          </w:tcPr>
          <w:p w14:paraId="15A1307F" w14:textId="77777777" w:rsidR="00DE4BA3" w:rsidRPr="00822BB4" w:rsidRDefault="00DE4BA3" w:rsidP="00E6600D">
            <w:r>
              <w:t>CR</w:t>
            </w:r>
          </w:p>
        </w:tc>
      </w:tr>
      <w:tr w:rsidR="00DE4BA3" w:rsidRPr="00822BB4" w14:paraId="38170B7A" w14:textId="77777777" w:rsidTr="006E460F">
        <w:trPr>
          <w:trHeight w:val="289"/>
        </w:trPr>
        <w:tc>
          <w:tcPr>
            <w:tcW w:w="3681" w:type="dxa"/>
          </w:tcPr>
          <w:p w14:paraId="766F0316" w14:textId="77777777" w:rsidR="00DE4BA3" w:rsidRPr="00822BB4" w:rsidRDefault="00DE4BA3" w:rsidP="00E6600D">
            <w:r w:rsidRPr="00822BB4">
              <w:t>Buildings – Transfer In</w:t>
            </w:r>
          </w:p>
        </w:tc>
        <w:tc>
          <w:tcPr>
            <w:tcW w:w="2410" w:type="dxa"/>
          </w:tcPr>
          <w:p w14:paraId="1BD64DC4" w14:textId="77777777" w:rsidR="00DE4BA3" w:rsidRPr="00822BB4" w:rsidRDefault="00DE4BA3" w:rsidP="00E6600D">
            <w:pPr>
              <w:rPr>
                <w:i/>
              </w:rPr>
            </w:pPr>
            <w:r>
              <w:t>842130</w:t>
            </w:r>
          </w:p>
        </w:tc>
        <w:tc>
          <w:tcPr>
            <w:tcW w:w="2551" w:type="dxa"/>
          </w:tcPr>
          <w:p w14:paraId="07722BE7" w14:textId="174AA0C6" w:rsidR="00DE4BA3" w:rsidRPr="00822BB4" w:rsidRDefault="00DE4BA3" w:rsidP="00E6600D">
            <w:r>
              <w:t>$3 00</w:t>
            </w:r>
            <w:r w:rsidRPr="00822BB4">
              <w:t>0 000</w:t>
            </w:r>
          </w:p>
        </w:tc>
        <w:tc>
          <w:tcPr>
            <w:tcW w:w="1789" w:type="dxa"/>
          </w:tcPr>
          <w:p w14:paraId="420AEC46" w14:textId="77777777" w:rsidR="00DE4BA3" w:rsidRPr="00822BB4" w:rsidRDefault="00DE4BA3" w:rsidP="00E6600D"/>
        </w:tc>
      </w:tr>
      <w:tr w:rsidR="00DE4BA3" w:rsidRPr="005B2FD0" w14:paraId="713A499C" w14:textId="77777777" w:rsidTr="006E460F">
        <w:trPr>
          <w:trHeight w:val="491"/>
        </w:trPr>
        <w:tc>
          <w:tcPr>
            <w:tcW w:w="3681" w:type="dxa"/>
          </w:tcPr>
          <w:p w14:paraId="67201D30" w14:textId="77777777" w:rsidR="00DE4BA3" w:rsidRPr="00822BB4" w:rsidRDefault="00DE4BA3" w:rsidP="00E6600D">
            <w:r w:rsidRPr="00822BB4">
              <w:t>Construction (WIP) – Transfer Out</w:t>
            </w:r>
          </w:p>
        </w:tc>
        <w:tc>
          <w:tcPr>
            <w:tcW w:w="2410" w:type="dxa"/>
          </w:tcPr>
          <w:p w14:paraId="560C9A6B" w14:textId="77777777" w:rsidR="00DE4BA3" w:rsidRPr="00822BB4" w:rsidRDefault="00DE4BA3" w:rsidP="00E6600D">
            <w:pPr>
              <w:rPr>
                <w:i/>
              </w:rPr>
            </w:pPr>
            <w:r>
              <w:t>844*30</w:t>
            </w:r>
            <w:r w:rsidRPr="00822BB4" w:rsidDel="00A6382F">
              <w:rPr>
                <w:i/>
              </w:rPr>
              <w:t xml:space="preserve"> </w:t>
            </w:r>
          </w:p>
        </w:tc>
        <w:tc>
          <w:tcPr>
            <w:tcW w:w="2551" w:type="dxa"/>
          </w:tcPr>
          <w:p w14:paraId="3C8CEEDC" w14:textId="77777777" w:rsidR="00DE4BA3" w:rsidRPr="00822BB4" w:rsidRDefault="00DE4BA3" w:rsidP="00E6600D"/>
        </w:tc>
        <w:tc>
          <w:tcPr>
            <w:tcW w:w="1789" w:type="dxa"/>
          </w:tcPr>
          <w:p w14:paraId="05B44EA8" w14:textId="7318DCDD" w:rsidR="00DE4BA3" w:rsidRPr="00822BB4" w:rsidRDefault="00DE4BA3" w:rsidP="00E6600D">
            <w:r>
              <w:t>$3 00</w:t>
            </w:r>
            <w:r w:rsidRPr="00822BB4">
              <w:t>0 000</w:t>
            </w:r>
          </w:p>
        </w:tc>
      </w:tr>
    </w:tbl>
    <w:p w14:paraId="7E66138E" w14:textId="77777777" w:rsidR="001D5885" w:rsidRDefault="001D5885" w:rsidP="00E6600D"/>
    <w:p w14:paraId="2C01DEA0" w14:textId="76E49C71" w:rsidR="00E2721F" w:rsidRDefault="00E2721F" w:rsidP="00E6600D">
      <w:r w:rsidRPr="003E46A9">
        <w:t xml:space="preserve">The completed asset </w:t>
      </w:r>
      <w:r w:rsidR="00DE4BA3" w:rsidRPr="003E46A9">
        <w:t>should be d</w:t>
      </w:r>
      <w:r w:rsidRPr="003E46A9">
        <w:t xml:space="preserve">epreciated by </w:t>
      </w:r>
      <w:r w:rsidR="00DE4BA3" w:rsidRPr="003E46A9">
        <w:t>the a</w:t>
      </w:r>
      <w:r w:rsidRPr="003E46A9">
        <w:t>gency and</w:t>
      </w:r>
      <w:r w:rsidR="00DE4BA3" w:rsidRPr="003E46A9">
        <w:t xml:space="preserve"> is</w:t>
      </w:r>
      <w:r w:rsidRPr="003E46A9">
        <w:t xml:space="preserve"> subject to revaluation requirement</w:t>
      </w:r>
      <w:r w:rsidR="00DE4BA3" w:rsidRPr="003E46A9">
        <w:t>s</w:t>
      </w:r>
      <w:r w:rsidRPr="003E46A9">
        <w:t xml:space="preserve"> in accordance with the relevant </w:t>
      </w:r>
      <w:r w:rsidR="005B7D24">
        <w:t>a</w:t>
      </w:r>
      <w:r w:rsidRPr="003E46A9">
        <w:t>ccounting standards and Treasurer’s Direction.</w:t>
      </w:r>
    </w:p>
    <w:p w14:paraId="5EC65DDD" w14:textId="3EE2589B" w:rsidR="00E2721F" w:rsidRPr="003E46A9" w:rsidRDefault="00E2721F" w:rsidP="00E6600D">
      <w:pPr>
        <w:pStyle w:val="Heading3"/>
        <w:ind w:left="709"/>
        <w:jc w:val="both"/>
      </w:pPr>
      <w:bookmarkStart w:id="847" w:name="_Toc167805580"/>
      <w:bookmarkStart w:id="848" w:name="_Toc499797178"/>
      <w:bookmarkStart w:id="849" w:name="_Toc135315465"/>
      <w:bookmarkStart w:id="850" w:name="_Toc168047180"/>
      <w:bookmarkEnd w:id="847"/>
      <w:r w:rsidRPr="003E46A9">
        <w:t xml:space="preserve">Separately Identifiable </w:t>
      </w:r>
      <w:r w:rsidR="003912A8">
        <w:t>assets</w:t>
      </w:r>
      <w:bookmarkEnd w:id="848"/>
      <w:bookmarkEnd w:id="849"/>
      <w:r w:rsidR="003912A8">
        <w:t xml:space="preserve"> in WIP</w:t>
      </w:r>
      <w:bookmarkEnd w:id="850"/>
    </w:p>
    <w:p w14:paraId="7B0BDAE5" w14:textId="3AD41EAF" w:rsidR="00E2721F" w:rsidRPr="003E46A9" w:rsidRDefault="00E2721F" w:rsidP="00E6600D">
      <w:r w:rsidRPr="003E46A9">
        <w:t xml:space="preserve">A project may involve construction or development stages that relate to a number of individually identifiable </w:t>
      </w:r>
      <w:r w:rsidR="000115FC">
        <w:t>complex</w:t>
      </w:r>
      <w:r w:rsidRPr="003E46A9">
        <w:t xml:space="preserve"> assets or sub-projects that may be completed at different times. In these cases, it may be appropriate to transfer each</w:t>
      </w:r>
      <w:r w:rsidR="000115FC">
        <w:t xml:space="preserve"> complex</w:t>
      </w:r>
      <w:r w:rsidR="00F32D99">
        <w:t xml:space="preserve"> asset </w:t>
      </w:r>
      <w:r w:rsidRPr="003E46A9">
        <w:t>to the relevant non-current asset class when the</w:t>
      </w:r>
      <w:r w:rsidR="00F32D99">
        <w:t xml:space="preserve"> asset is complete</w:t>
      </w:r>
      <w:r w:rsidRPr="003E46A9">
        <w:t xml:space="preserve"> and held ready for use, even though the construction of the other</w:t>
      </w:r>
      <w:r w:rsidR="00F32D99">
        <w:t xml:space="preserve"> assets on the project are not </w:t>
      </w:r>
      <w:r w:rsidRPr="003E46A9">
        <w:t xml:space="preserve"> complete.  </w:t>
      </w:r>
    </w:p>
    <w:p w14:paraId="695672ED" w14:textId="7CF2DF3A" w:rsidR="00E2721F" w:rsidRDefault="00E2721F">
      <w:r w:rsidRPr="003E46A9">
        <w:t xml:space="preserve">Costs incurred on the construction or development of assets will therefore need to be available for </w:t>
      </w:r>
      <w:r w:rsidR="000115FC">
        <w:t>complex</w:t>
      </w:r>
      <w:r w:rsidR="007444BB">
        <w:t xml:space="preserve"> </w:t>
      </w:r>
      <w:r w:rsidRPr="003E46A9">
        <w:t xml:space="preserve">assets where these assets </w:t>
      </w:r>
      <w:r w:rsidR="007444BB">
        <w:t xml:space="preserve">will be </w:t>
      </w:r>
      <w:r w:rsidRPr="003E46A9">
        <w:t>separately recognised. For example, where new school buildings are constructed to house a computer lab and a library, the cost of the completed computer lab will be transferred from Construction (WIP) to the building asset class when the lab building is completed and held ready for use, even though the library building may be incomplete at that time.</w:t>
      </w:r>
    </w:p>
    <w:sectPr w:rsidR="00E2721F" w:rsidSect="00945368">
      <w:footerReference w:type="default" r:id="rId56"/>
      <w:headerReference w:type="first" r:id="rId57"/>
      <w:pgSz w:w="11906" w:h="16838" w:code="9"/>
      <w:pgMar w:top="794" w:right="794" w:bottom="794" w:left="794" w:header="794" w:footer="5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3C107" w14:textId="77777777" w:rsidR="000E32C5" w:rsidRDefault="000E32C5">
      <w:r>
        <w:separator/>
      </w:r>
    </w:p>
  </w:endnote>
  <w:endnote w:type="continuationSeparator" w:id="0">
    <w:p w14:paraId="0E789D73" w14:textId="77777777" w:rsidR="000E32C5" w:rsidRDefault="000E32C5">
      <w:r>
        <w:continuationSeparator/>
      </w:r>
    </w:p>
  </w:endnote>
  <w:endnote w:type="continuationNotice" w:id="1">
    <w:p w14:paraId="73B05467" w14:textId="77777777" w:rsidR="000E32C5" w:rsidRDefault="000E3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02FF" w:usb1="4000ACFF" w:usb2="00000009" w:usb3="00000000" w:csb0="0000019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E0FE2" w14:textId="77777777" w:rsidR="000E32C5" w:rsidRPr="00F538BD" w:rsidRDefault="000E32C5" w:rsidP="000A385C">
    <w:pPr>
      <w:pStyle w:val="Hidden"/>
      <w:ind w:firstLine="0"/>
      <w:jc w:val="right"/>
    </w:pPr>
    <w:r w:rsidRPr="001852AF">
      <w:rPr>
        <w:noProof/>
        <w:lang w:eastAsia="en-AU"/>
      </w:rPr>
      <w:drawing>
        <wp:inline distT="0" distB="0" distL="0" distR="0" wp14:anchorId="08A84D21" wp14:editId="3BA39E51">
          <wp:extent cx="1572479" cy="561600"/>
          <wp:effectExtent l="0" t="0" r="8890" b="0"/>
          <wp:docPr id="3" name="Picture 3"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tgcentral.nt.gov.au/sites/files/uploads/images/dcm/logos/ntg-logo/ntg-primary-cmyk.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2479" cy="561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F3DDE" w14:textId="77777777" w:rsidR="000E32C5" w:rsidRPr="00F538BD" w:rsidRDefault="000E32C5" w:rsidP="000A385C">
    <w:pPr>
      <w:pStyle w:val="Hidden"/>
      <w:ind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17F" w14:textId="77777777" w:rsidR="000E32C5" w:rsidRDefault="000E32C5" w:rsidP="001852AF">
    <w:pPr>
      <w:spacing w:after="0"/>
    </w:pPr>
  </w:p>
  <w:tbl>
    <w:tblPr>
      <w:tblW w:w="10318" w:type="dxa"/>
      <w:tblBorders>
        <w:top w:val="single" w:sz="4" w:space="0" w:color="auto"/>
      </w:tblBorders>
      <w:tblCellMar>
        <w:left w:w="0" w:type="dxa"/>
        <w:right w:w="0" w:type="dxa"/>
      </w:tblCellMar>
      <w:tblLook w:val="04A0" w:firstRow="1" w:lastRow="0" w:firstColumn="1" w:lastColumn="0" w:noHBand="0" w:noVBand="1"/>
      <w:tblDescription w:val="Footer area"/>
    </w:tblPr>
    <w:tblGrid>
      <w:gridCol w:w="10318"/>
    </w:tblGrid>
    <w:tr w:rsidR="000E32C5" w:rsidRPr="00132658" w14:paraId="76F06028" w14:textId="77777777" w:rsidTr="00D7603B">
      <w:trPr>
        <w:cantSplit/>
        <w:trHeight w:hRule="exact" w:val="850"/>
        <w:tblHeader/>
      </w:trPr>
      <w:tc>
        <w:tcPr>
          <w:tcW w:w="10318" w:type="dxa"/>
          <w:vAlign w:val="bottom"/>
        </w:tcPr>
        <w:p w14:paraId="5E11C0D0" w14:textId="5813EB47" w:rsidR="000E32C5" w:rsidRDefault="000E32C5" w:rsidP="00CB6A67">
          <w:pPr>
            <w:spacing w:after="0"/>
            <w:rPr>
              <w:rStyle w:val="PageNumber"/>
              <w:b/>
            </w:rPr>
          </w:pPr>
          <w:r>
            <w:rPr>
              <w:rStyle w:val="PageNumber"/>
            </w:rPr>
            <w:t xml:space="preserve">Department of </w:t>
          </w:r>
          <w:sdt>
            <w:sdtPr>
              <w:rPr>
                <w:rStyle w:val="PageNumber"/>
                <w:b/>
              </w:rPr>
              <w:alias w:val="Company"/>
              <w:tag w:val=""/>
              <w:id w:val="-1550452142"/>
              <w:placeholder>
                <w:docPart w:val="4427FB8FBD1F4414950C73570F595825"/>
              </w:placeholder>
              <w:dataBinding w:prefixMappings="xmlns:ns0='http://schemas.openxmlformats.org/officeDocument/2006/extended-properties' " w:xpath="/ns0:Properties[1]/ns0:Company[1]" w:storeItemID="{6668398D-A668-4E3E-A5EB-62B293D839F1}"/>
              <w:text w:multiLine="1"/>
            </w:sdtPr>
            <w:sdtEndPr>
              <w:rPr>
                <w:rStyle w:val="PageNumber"/>
              </w:rPr>
            </w:sdtEndPr>
            <w:sdtContent>
              <w:r>
                <w:rPr>
                  <w:rStyle w:val="PageNumber"/>
                  <w:b/>
                </w:rPr>
                <w:t>TREASURY AND FINANCE</w:t>
              </w:r>
            </w:sdtContent>
          </w:sdt>
        </w:p>
        <w:p w14:paraId="6A1ED6EF" w14:textId="40D41BD3" w:rsidR="000E32C5" w:rsidRPr="00CE6614" w:rsidRDefault="002B0798" w:rsidP="00CB6A67">
          <w:pPr>
            <w:spacing w:after="0"/>
            <w:rPr>
              <w:rStyle w:val="PageNumber"/>
            </w:rPr>
          </w:pPr>
          <w:sdt>
            <w:sdtPr>
              <w:rPr>
                <w:rStyle w:val="PageNumber"/>
              </w:rPr>
              <w:alias w:val="Date"/>
              <w:tag w:val=""/>
              <w:id w:val="1578473972"/>
              <w:placeholder>
                <w:docPart w:val="54CA67C1481142B2B402EC9CE32EBF4A"/>
              </w:placeholder>
              <w:dataBinding w:prefixMappings="xmlns:ns0='http://schemas.microsoft.com/office/2006/coverPageProps' " w:xpath="/ns0:CoverPageProperties[1]/ns0:PublishDate[1]" w:storeItemID="{55AF091B-3C7A-41E3-B477-F2FDAA23CFDA}"/>
              <w15:color w:val="000000"/>
              <w:date w:fullDate="2024-07-01T00:00:00Z">
                <w:dateFormat w:val="d MMMM yyyy"/>
                <w:lid w:val="en-AU"/>
                <w:storeMappedDataAs w:val="dateTime"/>
                <w:calendar w:val="gregorian"/>
              </w:date>
            </w:sdtPr>
            <w:sdtEndPr>
              <w:rPr>
                <w:rStyle w:val="PageNumber"/>
              </w:rPr>
            </w:sdtEndPr>
            <w:sdtContent>
              <w:r w:rsidR="000E32C5">
                <w:rPr>
                  <w:rStyle w:val="PageNumber"/>
                </w:rPr>
                <w:t>1 July 2024</w:t>
              </w:r>
            </w:sdtContent>
          </w:sdt>
          <w:r w:rsidR="000E32C5" w:rsidRPr="00CE6614">
            <w:rPr>
              <w:rStyle w:val="PageNumber"/>
            </w:rPr>
            <w:t xml:space="preserve"> | Version </w:t>
          </w:r>
          <w:r w:rsidR="000E32C5">
            <w:rPr>
              <w:rStyle w:val="PageNumber"/>
            </w:rPr>
            <w:t>1.0</w:t>
          </w:r>
        </w:p>
        <w:p w14:paraId="3C2873D4" w14:textId="2EE57DE8" w:rsidR="000E32C5" w:rsidRPr="00AC4488" w:rsidRDefault="000E32C5" w:rsidP="00CB6A67">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2B0798">
            <w:rPr>
              <w:rStyle w:val="PageNumber"/>
              <w:noProof/>
            </w:rPr>
            <w:t>39</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2B0798">
            <w:rPr>
              <w:rStyle w:val="PageNumber"/>
              <w:noProof/>
            </w:rPr>
            <w:t>58</w:t>
          </w:r>
          <w:r w:rsidRPr="00AC4488">
            <w:rPr>
              <w:rStyle w:val="PageNumber"/>
            </w:rPr>
            <w:fldChar w:fldCharType="end"/>
          </w:r>
        </w:p>
      </w:tc>
    </w:tr>
  </w:tbl>
  <w:p w14:paraId="7EA5DE0E" w14:textId="77777777" w:rsidR="000E32C5" w:rsidRDefault="000E32C5" w:rsidP="001852AF">
    <w:pPr>
      <w:pStyle w:val="Hidden"/>
      <w:ind w:firstLine="0"/>
    </w:pPr>
  </w:p>
  <w:p w14:paraId="3C44C548" w14:textId="77777777" w:rsidR="000E32C5" w:rsidRPr="001852AF" w:rsidRDefault="000E32C5" w:rsidP="001852AF">
    <w:pPr>
      <w:pStyle w:val="Hidden"/>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18E85" w14:textId="77777777" w:rsidR="000E32C5" w:rsidRDefault="000E32C5">
      <w:r>
        <w:separator/>
      </w:r>
    </w:p>
  </w:footnote>
  <w:footnote w:type="continuationSeparator" w:id="0">
    <w:p w14:paraId="4336E692" w14:textId="77777777" w:rsidR="000E32C5" w:rsidRDefault="000E32C5">
      <w:r>
        <w:continuationSeparator/>
      </w:r>
    </w:p>
  </w:footnote>
  <w:footnote w:type="continuationNotice" w:id="1">
    <w:p w14:paraId="0742268D" w14:textId="77777777" w:rsidR="000E32C5" w:rsidRDefault="000E32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99A8C" w14:textId="24EACD96" w:rsidR="000E32C5" w:rsidRPr="008E0345" w:rsidRDefault="002B0798" w:rsidP="001852AF">
    <w:pPr>
      <w:pStyle w:val="Header"/>
    </w:pPr>
    <w:sdt>
      <w:sdtPr>
        <w:alias w:val="Title"/>
        <w:tag w:val="Title"/>
        <w:id w:val="1186557051"/>
        <w:lock w:val="sdtLocked"/>
        <w:dataBinding w:prefixMappings="xmlns:ns0='http://purl.org/dc/elements/1.1/' xmlns:ns1='http://schemas.openxmlformats.org/package/2006/metadata/core-properties' " w:xpath="/ns1:coreProperties[1]/ns0:title[1]" w:storeItemID="{6C3C8BC8-F283-45AE-878A-BAB7291924A1}"/>
        <w:text/>
      </w:sdtPr>
      <w:sdtEndPr/>
      <w:sdtContent>
        <w:r w:rsidR="000E32C5">
          <w:t>Guidance document: Non-financial assets</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1769" w14:textId="77777777" w:rsidR="000E32C5" w:rsidRDefault="000E32C5" w:rsidP="00382BE1">
    <w:pPr>
      <w:tabs>
        <w:tab w:val="right" w:pos="10318"/>
      </w:tabs>
    </w:pPr>
    <w:r>
      <w:rPr>
        <w:noProof/>
        <w:lang w:eastAsia="en-AU"/>
      </w:rPr>
      <mc:AlternateContent>
        <mc:Choice Requires="wps">
          <w:drawing>
            <wp:anchor distT="0" distB="0" distL="114300" distR="114300" simplePos="0" relativeHeight="251659264" behindDoc="1" locked="0" layoutInCell="1" allowOverlap="1" wp14:anchorId="155069EB" wp14:editId="48FC0DC0">
              <wp:simplePos x="0" y="0"/>
              <wp:positionH relativeFrom="column">
                <wp:posOffset>-688769</wp:posOffset>
              </wp:positionH>
              <wp:positionV relativeFrom="paragraph">
                <wp:posOffset>296248</wp:posOffset>
              </wp:positionV>
              <wp:extent cx="15480000" cy="15480000"/>
              <wp:effectExtent l="0" t="0" r="8255" b="8255"/>
              <wp:wrapNone/>
              <wp:docPr id="2" name="Rectangle 2" descr="Decorativ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480000" cy="15480000"/>
                      </a:xfrm>
                      <a:prstGeom prst="rect">
                        <a:avLst/>
                      </a:prstGeom>
                      <a:blipFill dpi="0" rotWithShape="1">
                        <a:blip r:embed="rId1" cstate="print">
                          <a:alphaModFix amt="80000"/>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F9E823" id="Rectangle 2" o:spid="_x0000_s1026" alt="Decorative" style="position:absolute;margin-left:-54.25pt;margin-top:23.35pt;width:1218.9pt;height:121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" stroked="f" strokeweight="1pt">
              <v:fill r:id="rId2" o:title="Decorative" opacity="52429f" recolor="t" rotate="t" type="frame"/>
              <v:path arrowok="t"/>
              <o:lock v:ext="edit" aspectratio="t"/>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481FA" w14:textId="77777777" w:rsidR="000E32C5" w:rsidRPr="00274F1C" w:rsidRDefault="000E32C5" w:rsidP="008E03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2130893165"/>
      <w:dataBinding w:prefixMappings="xmlns:ns0='http://purl.org/dc/elements/1.1/' xmlns:ns1='http://schemas.openxmlformats.org/package/2006/metadata/core-properties' " w:xpath="/ns1:coreProperties[1]/ns0:title[1]" w:storeItemID="{6C3C8BC8-F283-45AE-878A-BAB7291924A1}"/>
      <w:text/>
    </w:sdtPr>
    <w:sdtEndPr/>
    <w:sdtContent>
      <w:p w14:paraId="0942571A" w14:textId="01F804C1" w:rsidR="000E32C5" w:rsidRPr="00964B22" w:rsidRDefault="000E32C5" w:rsidP="008E0345">
        <w:pPr>
          <w:pStyle w:val="Header"/>
          <w:rPr>
            <w:b/>
          </w:rPr>
        </w:pPr>
        <w:r>
          <w:t>Guidance document: Non-financial assets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7FA2B6E"/>
    <w:lvl w:ilvl="0">
      <w:start w:val="1"/>
      <w:numFmt w:val="decimal"/>
      <w:lvlText w:val="%1."/>
      <w:lvlJc w:val="left"/>
      <w:pPr>
        <w:tabs>
          <w:tab w:val="num" w:pos="360"/>
        </w:tabs>
        <w:ind w:left="360" w:hanging="360"/>
      </w:pPr>
    </w:lvl>
  </w:abstractNum>
  <w:abstractNum w:abstractNumId="1" w15:restartNumberingAfterBreak="0">
    <w:nsid w:val="00F84742"/>
    <w:multiLevelType w:val="hybridMultilevel"/>
    <w:tmpl w:val="F0D6C5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13E63AB"/>
    <w:multiLevelType w:val="hybridMultilevel"/>
    <w:tmpl w:val="DB6AF84E"/>
    <w:lvl w:ilvl="0" w:tplc="0C090001">
      <w:start w:val="1"/>
      <w:numFmt w:val="bullet"/>
      <w:lvlText w:val=""/>
      <w:lvlJc w:val="left"/>
      <w:pPr>
        <w:ind w:left="781" w:hanging="360"/>
      </w:pPr>
      <w:rPr>
        <w:rFonts w:ascii="Symbol" w:hAnsi="Symbol" w:hint="default"/>
      </w:rPr>
    </w:lvl>
    <w:lvl w:ilvl="1" w:tplc="0C090003" w:tentative="1">
      <w:start w:val="1"/>
      <w:numFmt w:val="bullet"/>
      <w:lvlText w:val="o"/>
      <w:lvlJc w:val="left"/>
      <w:pPr>
        <w:ind w:left="1501" w:hanging="360"/>
      </w:pPr>
      <w:rPr>
        <w:rFonts w:ascii="Courier New" w:hAnsi="Courier New" w:cs="Courier New" w:hint="default"/>
      </w:rPr>
    </w:lvl>
    <w:lvl w:ilvl="2" w:tplc="0C090005" w:tentative="1">
      <w:start w:val="1"/>
      <w:numFmt w:val="bullet"/>
      <w:lvlText w:val=""/>
      <w:lvlJc w:val="left"/>
      <w:pPr>
        <w:ind w:left="2221" w:hanging="360"/>
      </w:pPr>
      <w:rPr>
        <w:rFonts w:ascii="Wingdings" w:hAnsi="Wingdings" w:hint="default"/>
      </w:rPr>
    </w:lvl>
    <w:lvl w:ilvl="3" w:tplc="0C090001" w:tentative="1">
      <w:start w:val="1"/>
      <w:numFmt w:val="bullet"/>
      <w:lvlText w:val=""/>
      <w:lvlJc w:val="left"/>
      <w:pPr>
        <w:ind w:left="2941" w:hanging="360"/>
      </w:pPr>
      <w:rPr>
        <w:rFonts w:ascii="Symbol" w:hAnsi="Symbol" w:hint="default"/>
      </w:rPr>
    </w:lvl>
    <w:lvl w:ilvl="4" w:tplc="0C090003" w:tentative="1">
      <w:start w:val="1"/>
      <w:numFmt w:val="bullet"/>
      <w:lvlText w:val="o"/>
      <w:lvlJc w:val="left"/>
      <w:pPr>
        <w:ind w:left="3661" w:hanging="360"/>
      </w:pPr>
      <w:rPr>
        <w:rFonts w:ascii="Courier New" w:hAnsi="Courier New" w:cs="Courier New" w:hint="default"/>
      </w:rPr>
    </w:lvl>
    <w:lvl w:ilvl="5" w:tplc="0C090005" w:tentative="1">
      <w:start w:val="1"/>
      <w:numFmt w:val="bullet"/>
      <w:lvlText w:val=""/>
      <w:lvlJc w:val="left"/>
      <w:pPr>
        <w:ind w:left="4381" w:hanging="360"/>
      </w:pPr>
      <w:rPr>
        <w:rFonts w:ascii="Wingdings" w:hAnsi="Wingdings" w:hint="default"/>
      </w:rPr>
    </w:lvl>
    <w:lvl w:ilvl="6" w:tplc="0C090001" w:tentative="1">
      <w:start w:val="1"/>
      <w:numFmt w:val="bullet"/>
      <w:lvlText w:val=""/>
      <w:lvlJc w:val="left"/>
      <w:pPr>
        <w:ind w:left="5101" w:hanging="360"/>
      </w:pPr>
      <w:rPr>
        <w:rFonts w:ascii="Symbol" w:hAnsi="Symbol" w:hint="default"/>
      </w:rPr>
    </w:lvl>
    <w:lvl w:ilvl="7" w:tplc="0C090003" w:tentative="1">
      <w:start w:val="1"/>
      <w:numFmt w:val="bullet"/>
      <w:lvlText w:val="o"/>
      <w:lvlJc w:val="left"/>
      <w:pPr>
        <w:ind w:left="5821" w:hanging="360"/>
      </w:pPr>
      <w:rPr>
        <w:rFonts w:ascii="Courier New" w:hAnsi="Courier New" w:cs="Courier New" w:hint="default"/>
      </w:rPr>
    </w:lvl>
    <w:lvl w:ilvl="8" w:tplc="0C090005" w:tentative="1">
      <w:start w:val="1"/>
      <w:numFmt w:val="bullet"/>
      <w:lvlText w:val=""/>
      <w:lvlJc w:val="left"/>
      <w:pPr>
        <w:ind w:left="6541" w:hanging="360"/>
      </w:pPr>
      <w:rPr>
        <w:rFonts w:ascii="Wingdings" w:hAnsi="Wingdings" w:hint="default"/>
      </w:rPr>
    </w:lvl>
  </w:abstractNum>
  <w:abstractNum w:abstractNumId="3" w15:restartNumberingAfterBreak="0">
    <w:nsid w:val="019865D4"/>
    <w:multiLevelType w:val="hybridMultilevel"/>
    <w:tmpl w:val="71240A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22C08BA"/>
    <w:multiLevelType w:val="multilevel"/>
    <w:tmpl w:val="EF94B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703B06"/>
    <w:multiLevelType w:val="hybridMultilevel"/>
    <w:tmpl w:val="3F6C86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2ED7845"/>
    <w:multiLevelType w:val="hybridMultilevel"/>
    <w:tmpl w:val="A808C0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8" w15:restartNumberingAfterBreak="0">
    <w:nsid w:val="038E05B7"/>
    <w:multiLevelType w:val="hybridMultilevel"/>
    <w:tmpl w:val="72CC7A68"/>
    <w:lvl w:ilvl="0" w:tplc="5E2AD9AA">
      <w:start w:val="1"/>
      <w:numFmt w:val="lowerLetter"/>
      <w:lvlText w:val="%1."/>
      <w:lvlJc w:val="left"/>
      <w:pPr>
        <w:ind w:left="1440" w:hanging="360"/>
      </w:pPr>
      <w:rPr>
        <w:sz w:val="22"/>
        <w:szCs w:val="22"/>
      </w:r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38F2658"/>
    <w:multiLevelType w:val="hybridMultilevel"/>
    <w:tmpl w:val="77880500"/>
    <w:lvl w:ilvl="0" w:tplc="A994FDE4">
      <w:numFmt w:val="bullet"/>
      <w:lvlText w:val=""/>
      <w:lvlJc w:val="left"/>
      <w:pPr>
        <w:ind w:left="360" w:hanging="360"/>
      </w:pPr>
      <w:rPr>
        <w:rFonts w:ascii="Wingdings" w:eastAsia="Times New Roman" w:hAnsi="Wingdings" w:cs="Arial" w:hint="default"/>
        <w:b/>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03A505B9"/>
    <w:multiLevelType w:val="hybridMultilevel"/>
    <w:tmpl w:val="54AA9534"/>
    <w:lvl w:ilvl="0" w:tplc="0C090019">
      <w:start w:val="1"/>
      <w:numFmt w:val="lowerLetter"/>
      <w:lvlText w:val="%1."/>
      <w:lvlJc w:val="left"/>
      <w:pPr>
        <w:ind w:left="717" w:hanging="360"/>
      </w:pPr>
    </w:lvl>
    <w:lvl w:ilvl="1" w:tplc="0C09001B">
      <w:start w:val="1"/>
      <w:numFmt w:val="lowerRoman"/>
      <w:lvlText w:val="%2."/>
      <w:lvlJc w:val="right"/>
      <w:pPr>
        <w:ind w:left="1437" w:hanging="360"/>
      </w:p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11" w15:restartNumberingAfterBreak="0">
    <w:nsid w:val="03A90C44"/>
    <w:multiLevelType w:val="hybridMultilevel"/>
    <w:tmpl w:val="64AA54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513577F"/>
    <w:multiLevelType w:val="hybridMultilevel"/>
    <w:tmpl w:val="B0F42A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05E83F06"/>
    <w:multiLevelType w:val="hybridMultilevel"/>
    <w:tmpl w:val="31AA922C"/>
    <w:lvl w:ilvl="0" w:tplc="A994FDE4">
      <w:numFmt w:val="bullet"/>
      <w:lvlText w:val=""/>
      <w:lvlJc w:val="left"/>
      <w:pPr>
        <w:ind w:left="360" w:hanging="360"/>
      </w:pPr>
      <w:rPr>
        <w:rFonts w:ascii="Wingdings" w:eastAsia="Times New Roman" w:hAnsi="Wingdings" w:cs="Arial" w:hint="default"/>
        <w:b/>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06774529"/>
    <w:multiLevelType w:val="hybridMultilevel"/>
    <w:tmpl w:val="C302C930"/>
    <w:lvl w:ilvl="0" w:tplc="A994FDE4">
      <w:numFmt w:val="bullet"/>
      <w:lvlText w:val=""/>
      <w:lvlJc w:val="left"/>
      <w:pPr>
        <w:ind w:left="360" w:hanging="360"/>
      </w:pPr>
      <w:rPr>
        <w:rFonts w:ascii="Wingdings" w:eastAsia="Times New Roman" w:hAnsi="Wingdings" w:cs="Arial" w:hint="default"/>
        <w:b/>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08362C4C"/>
    <w:multiLevelType w:val="multilevel"/>
    <w:tmpl w:val="12E083CE"/>
    <w:lvl w:ilvl="0">
      <w:start w:val="1"/>
      <w:numFmt w:val="decimal"/>
      <w:lvlText w:val="%1."/>
      <w:lvlJc w:val="left"/>
      <w:pPr>
        <w:ind w:left="5700"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6" w15:restartNumberingAfterBreak="0">
    <w:nsid w:val="091F2786"/>
    <w:multiLevelType w:val="hybridMultilevel"/>
    <w:tmpl w:val="12442A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09814274"/>
    <w:multiLevelType w:val="hybridMultilevel"/>
    <w:tmpl w:val="8C6446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0B7245D0"/>
    <w:multiLevelType w:val="multilevel"/>
    <w:tmpl w:val="0C78A7AC"/>
    <w:name w:val="NTG Table Bullet List322"/>
    <w:numStyleLink w:val="Tablebulletlist"/>
  </w:abstractNum>
  <w:abstractNum w:abstractNumId="19" w15:restartNumberingAfterBreak="0">
    <w:nsid w:val="0CC10C1D"/>
    <w:multiLevelType w:val="hybridMultilevel"/>
    <w:tmpl w:val="40B8538C"/>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0E8711B7"/>
    <w:multiLevelType w:val="hybridMultilevel"/>
    <w:tmpl w:val="5756D2E4"/>
    <w:lvl w:ilvl="0" w:tplc="5E2AD9AA">
      <w:start w:val="1"/>
      <w:numFmt w:val="lowerLetter"/>
      <w:lvlText w:val="%1."/>
      <w:lvlJc w:val="left"/>
      <w:pPr>
        <w:ind w:left="1440" w:hanging="360"/>
      </w:pPr>
      <w:rPr>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0F195B3C"/>
    <w:multiLevelType w:val="multilevel"/>
    <w:tmpl w:val="3928FD02"/>
    <w:name w:val="NTG Table Bullet List3322222"/>
    <w:numStyleLink w:val="Bulletlist"/>
  </w:abstractNum>
  <w:abstractNum w:abstractNumId="22" w15:restartNumberingAfterBreak="0">
    <w:nsid w:val="100244A1"/>
    <w:multiLevelType w:val="multilevel"/>
    <w:tmpl w:val="0C78A7AC"/>
    <w:name w:val="NTG Table Bullet List332"/>
    <w:numStyleLink w:val="Tablebulletlist"/>
  </w:abstractNum>
  <w:abstractNum w:abstractNumId="23" w15:restartNumberingAfterBreak="0">
    <w:nsid w:val="1012237B"/>
    <w:multiLevelType w:val="multilevel"/>
    <w:tmpl w:val="0C78A7AC"/>
    <w:name w:val="NTG Table Bullet List32"/>
    <w:numStyleLink w:val="Tablebulletlist"/>
  </w:abstractNum>
  <w:abstractNum w:abstractNumId="24" w15:restartNumberingAfterBreak="0">
    <w:nsid w:val="104A1F8E"/>
    <w:multiLevelType w:val="hybridMultilevel"/>
    <w:tmpl w:val="4F48CD98"/>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110E02D0"/>
    <w:multiLevelType w:val="hybridMultilevel"/>
    <w:tmpl w:val="3EC6C1FC"/>
    <w:lvl w:ilvl="0" w:tplc="0C090001">
      <w:start w:val="1"/>
      <w:numFmt w:val="bullet"/>
      <w:lvlText w:val=""/>
      <w:lvlJc w:val="left"/>
      <w:pPr>
        <w:ind w:left="644" w:hanging="360"/>
      </w:pPr>
      <w:rPr>
        <w:rFonts w:ascii="Symbol" w:hAnsi="Symbol"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6" w15:restartNumberingAfterBreak="0">
    <w:nsid w:val="114412CC"/>
    <w:multiLevelType w:val="hybridMultilevel"/>
    <w:tmpl w:val="B7526520"/>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126432E4"/>
    <w:multiLevelType w:val="hybridMultilevel"/>
    <w:tmpl w:val="393ADC78"/>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151E5437"/>
    <w:multiLevelType w:val="hybridMultilevel"/>
    <w:tmpl w:val="37AC34EA"/>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15A04E97"/>
    <w:multiLevelType w:val="hybridMultilevel"/>
    <w:tmpl w:val="7178A9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15E93577"/>
    <w:multiLevelType w:val="multilevel"/>
    <w:tmpl w:val="4E6AC8F6"/>
    <w:name w:val="NTG Table Bullet List33222222"/>
    <w:numStyleLink w:val="Numberlist"/>
  </w:abstractNum>
  <w:abstractNum w:abstractNumId="31" w15:restartNumberingAfterBreak="0">
    <w:nsid w:val="17A95DEF"/>
    <w:multiLevelType w:val="hybridMultilevel"/>
    <w:tmpl w:val="ED36D1A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17C357F3"/>
    <w:multiLevelType w:val="hybridMultilevel"/>
    <w:tmpl w:val="B51EDA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17EE336D"/>
    <w:multiLevelType w:val="multilevel"/>
    <w:tmpl w:val="4B124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895358E"/>
    <w:multiLevelType w:val="hybridMultilevel"/>
    <w:tmpl w:val="B20E5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18D26C06"/>
    <w:multiLevelType w:val="multilevel"/>
    <w:tmpl w:val="3E5E177A"/>
    <w:name w:val="NTG Table Bullet List33222222222222222"/>
    <w:numStyleLink w:val="Tablenumberlist"/>
  </w:abstractNum>
  <w:abstractNum w:abstractNumId="36" w15:restartNumberingAfterBreak="0">
    <w:nsid w:val="19533A06"/>
    <w:multiLevelType w:val="multilevel"/>
    <w:tmpl w:val="3928FD02"/>
    <w:name w:val="NTG Table Bullet List3222"/>
    <w:numStyleLink w:val="Bulletlist"/>
  </w:abstractNum>
  <w:abstractNum w:abstractNumId="37"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38" w15:restartNumberingAfterBreak="0">
    <w:nsid w:val="19F747CD"/>
    <w:multiLevelType w:val="multilevel"/>
    <w:tmpl w:val="B476A510"/>
    <w:lvl w:ilvl="0">
      <w:start w:val="1"/>
      <w:numFmt w:val="bullet"/>
      <w:lvlText w:val=""/>
      <w:lvlJc w:val="left"/>
      <w:pPr>
        <w:ind w:left="454" w:hanging="454"/>
      </w:pPr>
      <w:rPr>
        <w:rFonts w:ascii="Symbol" w:hAnsi="Symbol" w:hint="default"/>
      </w:rPr>
    </w:lvl>
    <w:lvl w:ilvl="1">
      <w:start w:val="1"/>
      <w:numFmt w:val="bullet"/>
      <w:lvlText w:val=""/>
      <w:lvlJc w:val="left"/>
      <w:pPr>
        <w:ind w:left="-3941" w:hanging="454"/>
      </w:pPr>
      <w:rPr>
        <w:rFonts w:ascii="Symbol" w:hAnsi="Symbol" w:hint="default"/>
      </w:rPr>
    </w:lvl>
    <w:lvl w:ilvl="2">
      <w:start w:val="1"/>
      <w:numFmt w:val="lowerRoman"/>
      <w:lvlText w:val="%3."/>
      <w:lvlJc w:val="left"/>
      <w:pPr>
        <w:ind w:left="-3487" w:hanging="454"/>
      </w:pPr>
      <w:rPr>
        <w:rFonts w:hint="default"/>
      </w:rPr>
    </w:lvl>
    <w:lvl w:ilvl="3">
      <w:start w:val="1"/>
      <w:numFmt w:val="decimal"/>
      <w:lvlText w:val="%4."/>
      <w:lvlJc w:val="left"/>
      <w:pPr>
        <w:ind w:left="-3033" w:hanging="454"/>
      </w:pPr>
      <w:rPr>
        <w:rFonts w:hint="default"/>
      </w:rPr>
    </w:lvl>
    <w:lvl w:ilvl="4">
      <w:start w:val="1"/>
      <w:numFmt w:val="lowerLetter"/>
      <w:lvlText w:val="%5."/>
      <w:lvlJc w:val="left"/>
      <w:pPr>
        <w:ind w:left="-2579" w:hanging="454"/>
      </w:pPr>
      <w:rPr>
        <w:rFonts w:hint="default"/>
      </w:rPr>
    </w:lvl>
    <w:lvl w:ilvl="5">
      <w:start w:val="1"/>
      <w:numFmt w:val="lowerRoman"/>
      <w:lvlText w:val="%6."/>
      <w:lvlJc w:val="right"/>
      <w:pPr>
        <w:ind w:left="-2125" w:hanging="454"/>
      </w:pPr>
      <w:rPr>
        <w:rFonts w:hint="default"/>
      </w:rPr>
    </w:lvl>
    <w:lvl w:ilvl="6">
      <w:start w:val="1"/>
      <w:numFmt w:val="decimal"/>
      <w:lvlText w:val="%7."/>
      <w:lvlJc w:val="left"/>
      <w:pPr>
        <w:ind w:left="-1671" w:hanging="454"/>
      </w:pPr>
      <w:rPr>
        <w:rFonts w:hint="default"/>
      </w:rPr>
    </w:lvl>
    <w:lvl w:ilvl="7">
      <w:start w:val="1"/>
      <w:numFmt w:val="lowerLetter"/>
      <w:lvlText w:val="%8."/>
      <w:lvlJc w:val="left"/>
      <w:pPr>
        <w:ind w:left="-1217" w:hanging="454"/>
      </w:pPr>
      <w:rPr>
        <w:rFonts w:hint="default"/>
      </w:rPr>
    </w:lvl>
    <w:lvl w:ilvl="8">
      <w:start w:val="1"/>
      <w:numFmt w:val="lowerRoman"/>
      <w:lvlText w:val="%9."/>
      <w:lvlJc w:val="right"/>
      <w:pPr>
        <w:ind w:left="-763" w:hanging="454"/>
      </w:pPr>
      <w:rPr>
        <w:rFonts w:hint="default"/>
      </w:rPr>
    </w:lvl>
  </w:abstractNum>
  <w:abstractNum w:abstractNumId="39" w15:restartNumberingAfterBreak="0">
    <w:nsid w:val="1B26429D"/>
    <w:multiLevelType w:val="multilevel"/>
    <w:tmpl w:val="3E5E177A"/>
    <w:name w:val="NTG Table Bullet List33222222222"/>
    <w:numStyleLink w:val="Tablenumberlist"/>
  </w:abstractNum>
  <w:abstractNum w:abstractNumId="40" w15:restartNumberingAfterBreak="0">
    <w:nsid w:val="1B86276C"/>
    <w:multiLevelType w:val="multilevel"/>
    <w:tmpl w:val="3928FD02"/>
    <w:name w:val="NTG Table Bullet List32223"/>
    <w:numStyleLink w:val="Bulletlist"/>
  </w:abstractNum>
  <w:abstractNum w:abstractNumId="41" w15:restartNumberingAfterBreak="0">
    <w:nsid w:val="1BAD02CA"/>
    <w:multiLevelType w:val="hybridMultilevel"/>
    <w:tmpl w:val="6C9ACE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1C0D54A9"/>
    <w:multiLevelType w:val="hybridMultilevel"/>
    <w:tmpl w:val="774C12A2"/>
    <w:lvl w:ilvl="0" w:tplc="D9565028">
      <w:numFmt w:val="bullet"/>
      <w:lvlText w:val="-"/>
      <w:lvlJc w:val="left"/>
      <w:pPr>
        <w:ind w:left="673" w:hanging="360"/>
      </w:pPr>
      <w:rPr>
        <w:rFonts w:ascii="Lato" w:eastAsiaTheme="minorEastAsia" w:hAnsi="Lato" w:cs="Times New Roman" w:hint="default"/>
      </w:rPr>
    </w:lvl>
    <w:lvl w:ilvl="1" w:tplc="0C090003" w:tentative="1">
      <w:start w:val="1"/>
      <w:numFmt w:val="bullet"/>
      <w:lvlText w:val="o"/>
      <w:lvlJc w:val="left"/>
      <w:pPr>
        <w:ind w:left="1393" w:hanging="360"/>
      </w:pPr>
      <w:rPr>
        <w:rFonts w:ascii="Courier New" w:hAnsi="Courier New" w:cs="Courier New" w:hint="default"/>
      </w:rPr>
    </w:lvl>
    <w:lvl w:ilvl="2" w:tplc="0C090005" w:tentative="1">
      <w:start w:val="1"/>
      <w:numFmt w:val="bullet"/>
      <w:lvlText w:val=""/>
      <w:lvlJc w:val="left"/>
      <w:pPr>
        <w:ind w:left="2113" w:hanging="360"/>
      </w:pPr>
      <w:rPr>
        <w:rFonts w:ascii="Wingdings" w:hAnsi="Wingdings" w:hint="default"/>
      </w:rPr>
    </w:lvl>
    <w:lvl w:ilvl="3" w:tplc="0C090001" w:tentative="1">
      <w:start w:val="1"/>
      <w:numFmt w:val="bullet"/>
      <w:lvlText w:val=""/>
      <w:lvlJc w:val="left"/>
      <w:pPr>
        <w:ind w:left="2833" w:hanging="360"/>
      </w:pPr>
      <w:rPr>
        <w:rFonts w:ascii="Symbol" w:hAnsi="Symbol" w:hint="default"/>
      </w:rPr>
    </w:lvl>
    <w:lvl w:ilvl="4" w:tplc="0C090003" w:tentative="1">
      <w:start w:val="1"/>
      <w:numFmt w:val="bullet"/>
      <w:lvlText w:val="o"/>
      <w:lvlJc w:val="left"/>
      <w:pPr>
        <w:ind w:left="3553" w:hanging="360"/>
      </w:pPr>
      <w:rPr>
        <w:rFonts w:ascii="Courier New" w:hAnsi="Courier New" w:cs="Courier New" w:hint="default"/>
      </w:rPr>
    </w:lvl>
    <w:lvl w:ilvl="5" w:tplc="0C090005" w:tentative="1">
      <w:start w:val="1"/>
      <w:numFmt w:val="bullet"/>
      <w:lvlText w:val=""/>
      <w:lvlJc w:val="left"/>
      <w:pPr>
        <w:ind w:left="4273" w:hanging="360"/>
      </w:pPr>
      <w:rPr>
        <w:rFonts w:ascii="Wingdings" w:hAnsi="Wingdings" w:hint="default"/>
      </w:rPr>
    </w:lvl>
    <w:lvl w:ilvl="6" w:tplc="0C090001" w:tentative="1">
      <w:start w:val="1"/>
      <w:numFmt w:val="bullet"/>
      <w:lvlText w:val=""/>
      <w:lvlJc w:val="left"/>
      <w:pPr>
        <w:ind w:left="4993" w:hanging="360"/>
      </w:pPr>
      <w:rPr>
        <w:rFonts w:ascii="Symbol" w:hAnsi="Symbol" w:hint="default"/>
      </w:rPr>
    </w:lvl>
    <w:lvl w:ilvl="7" w:tplc="0C090003" w:tentative="1">
      <w:start w:val="1"/>
      <w:numFmt w:val="bullet"/>
      <w:lvlText w:val="o"/>
      <w:lvlJc w:val="left"/>
      <w:pPr>
        <w:ind w:left="5713" w:hanging="360"/>
      </w:pPr>
      <w:rPr>
        <w:rFonts w:ascii="Courier New" w:hAnsi="Courier New" w:cs="Courier New" w:hint="default"/>
      </w:rPr>
    </w:lvl>
    <w:lvl w:ilvl="8" w:tplc="0C090005" w:tentative="1">
      <w:start w:val="1"/>
      <w:numFmt w:val="bullet"/>
      <w:lvlText w:val=""/>
      <w:lvlJc w:val="left"/>
      <w:pPr>
        <w:ind w:left="6433" w:hanging="360"/>
      </w:pPr>
      <w:rPr>
        <w:rFonts w:ascii="Wingdings" w:hAnsi="Wingdings" w:hint="default"/>
      </w:rPr>
    </w:lvl>
  </w:abstractNum>
  <w:abstractNum w:abstractNumId="43" w15:restartNumberingAfterBreak="0">
    <w:nsid w:val="1C3D016A"/>
    <w:multiLevelType w:val="hybridMultilevel"/>
    <w:tmpl w:val="DED669E2"/>
    <w:lvl w:ilvl="0" w:tplc="0C090001">
      <w:start w:val="1"/>
      <w:numFmt w:val="bullet"/>
      <w:lvlText w:val=""/>
      <w:lvlJc w:val="left"/>
      <w:pPr>
        <w:ind w:left="720" w:hanging="360"/>
      </w:pPr>
      <w:rPr>
        <w:rFonts w:ascii="Symbol" w:hAnsi="Symbol" w:hint="default"/>
      </w:rPr>
    </w:lvl>
    <w:lvl w:ilvl="1" w:tplc="A994FDE4">
      <w:numFmt w:val="bullet"/>
      <w:lvlText w:val=""/>
      <w:lvlJc w:val="left"/>
      <w:pPr>
        <w:ind w:left="1440" w:hanging="360"/>
      </w:pPr>
      <w:rPr>
        <w:rFonts w:ascii="Wingdings" w:eastAsia="Times New Roman" w:hAnsi="Wingdings" w:cs="Arial" w:hint="default"/>
        <w:b/>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1C617B3B"/>
    <w:multiLevelType w:val="hybridMultilevel"/>
    <w:tmpl w:val="A4ACE1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1D0744AE"/>
    <w:multiLevelType w:val="multilevel"/>
    <w:tmpl w:val="3E5E177A"/>
    <w:name w:val="NTG Table Bullet List3222322"/>
    <w:numStyleLink w:val="Tablenumberlist"/>
  </w:abstractNum>
  <w:abstractNum w:abstractNumId="46" w15:restartNumberingAfterBreak="0">
    <w:nsid w:val="1D1E3C54"/>
    <w:multiLevelType w:val="hybridMultilevel"/>
    <w:tmpl w:val="35E268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1D435795"/>
    <w:multiLevelType w:val="hybridMultilevel"/>
    <w:tmpl w:val="4C9C60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1DBC7380"/>
    <w:multiLevelType w:val="multilevel"/>
    <w:tmpl w:val="FEFEE6E6"/>
    <w:lvl w:ilvl="0">
      <w:start w:val="1"/>
      <w:numFmt w:val="bullet"/>
      <w:lvlText w:val=""/>
      <w:lvlJc w:val="left"/>
      <w:pPr>
        <w:ind w:left="5700" w:hanging="454"/>
      </w:pPr>
      <w:rPr>
        <w:rFonts w:ascii="Symbol" w:hAnsi="Symbol" w:hint="default"/>
      </w:rPr>
    </w:lvl>
    <w:lvl w:ilvl="1">
      <w:numFmt w:val="bullet"/>
      <w:lvlText w:val=""/>
      <w:lvlJc w:val="left"/>
      <w:pPr>
        <w:ind w:left="1305" w:hanging="454"/>
      </w:pPr>
      <w:rPr>
        <w:rFonts w:ascii="Wingdings" w:eastAsia="Times New Roman" w:hAnsi="Wingdings" w:cs="Arial" w:hint="default"/>
        <w:b/>
      </w:rPr>
    </w:lvl>
    <w:lvl w:ilvl="2">
      <w:start w:val="1"/>
      <w:numFmt w:val="lowerRoman"/>
      <w:lvlText w:val="%3."/>
      <w:lvlJc w:val="left"/>
      <w:pPr>
        <w:ind w:left="1759" w:hanging="454"/>
      </w:pPr>
      <w:rPr>
        <w:rFonts w:hint="default"/>
      </w:rPr>
    </w:lvl>
    <w:lvl w:ilvl="3">
      <w:numFmt w:val="bullet"/>
      <w:lvlText w:val=""/>
      <w:lvlJc w:val="left"/>
      <w:pPr>
        <w:ind w:left="2213" w:hanging="454"/>
      </w:pPr>
      <w:rPr>
        <w:rFonts w:ascii="Wingdings" w:eastAsia="Times New Roman" w:hAnsi="Wingdings" w:cs="Arial" w:hint="default"/>
        <w:b/>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49" w15:restartNumberingAfterBreak="0">
    <w:nsid w:val="1E83347A"/>
    <w:multiLevelType w:val="hybridMultilevel"/>
    <w:tmpl w:val="CE52A5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203B3AB9"/>
    <w:multiLevelType w:val="hybridMultilevel"/>
    <w:tmpl w:val="91B8DD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20D8235E"/>
    <w:multiLevelType w:val="hybridMultilevel"/>
    <w:tmpl w:val="048CAB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210B5732"/>
    <w:multiLevelType w:val="hybridMultilevel"/>
    <w:tmpl w:val="B70857F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214D4A65"/>
    <w:multiLevelType w:val="hybridMultilevel"/>
    <w:tmpl w:val="9092B4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55" w15:restartNumberingAfterBreak="0">
    <w:nsid w:val="22472CBF"/>
    <w:multiLevelType w:val="hybridMultilevel"/>
    <w:tmpl w:val="AC8855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240D35D5"/>
    <w:multiLevelType w:val="multilevel"/>
    <w:tmpl w:val="B254DC90"/>
    <w:lvl w:ilvl="0">
      <w:start w:val="1"/>
      <w:numFmt w:val="decimal"/>
      <w:lvlText w:val="%1."/>
      <w:lvlJc w:val="left"/>
      <w:pPr>
        <w:ind w:left="454" w:hanging="454"/>
      </w:pPr>
      <w:rPr>
        <w:rFonts w:hint="default"/>
      </w:rPr>
    </w:lvl>
    <w:lvl w:ilvl="1">
      <w:start w:val="1"/>
      <w:numFmt w:val="bullet"/>
      <w:lvlText w:val=""/>
      <w:lvlJc w:val="left"/>
      <w:pPr>
        <w:ind w:left="-3941" w:hanging="454"/>
      </w:pPr>
      <w:rPr>
        <w:rFonts w:ascii="Symbol" w:hAnsi="Symbol" w:hint="default"/>
      </w:rPr>
    </w:lvl>
    <w:lvl w:ilvl="2">
      <w:start w:val="1"/>
      <w:numFmt w:val="lowerRoman"/>
      <w:lvlText w:val="%3."/>
      <w:lvlJc w:val="left"/>
      <w:pPr>
        <w:ind w:left="-3487" w:hanging="454"/>
      </w:pPr>
      <w:rPr>
        <w:rFonts w:hint="default"/>
      </w:rPr>
    </w:lvl>
    <w:lvl w:ilvl="3">
      <w:start w:val="1"/>
      <w:numFmt w:val="decimal"/>
      <w:lvlText w:val="%4."/>
      <w:lvlJc w:val="left"/>
      <w:pPr>
        <w:ind w:left="-3033" w:hanging="454"/>
      </w:pPr>
      <w:rPr>
        <w:rFonts w:hint="default"/>
      </w:rPr>
    </w:lvl>
    <w:lvl w:ilvl="4">
      <w:start w:val="1"/>
      <w:numFmt w:val="lowerLetter"/>
      <w:lvlText w:val="%5."/>
      <w:lvlJc w:val="left"/>
      <w:pPr>
        <w:ind w:left="-2579" w:hanging="454"/>
      </w:pPr>
      <w:rPr>
        <w:rFonts w:hint="default"/>
      </w:rPr>
    </w:lvl>
    <w:lvl w:ilvl="5">
      <w:start w:val="1"/>
      <w:numFmt w:val="lowerRoman"/>
      <w:lvlText w:val="%6."/>
      <w:lvlJc w:val="right"/>
      <w:pPr>
        <w:ind w:left="-2125" w:hanging="454"/>
      </w:pPr>
      <w:rPr>
        <w:rFonts w:hint="default"/>
      </w:rPr>
    </w:lvl>
    <w:lvl w:ilvl="6">
      <w:start w:val="1"/>
      <w:numFmt w:val="decimal"/>
      <w:lvlText w:val="%7."/>
      <w:lvlJc w:val="left"/>
      <w:pPr>
        <w:ind w:left="-1671" w:hanging="454"/>
      </w:pPr>
      <w:rPr>
        <w:rFonts w:hint="default"/>
      </w:rPr>
    </w:lvl>
    <w:lvl w:ilvl="7">
      <w:start w:val="1"/>
      <w:numFmt w:val="lowerLetter"/>
      <w:lvlText w:val="%8."/>
      <w:lvlJc w:val="left"/>
      <w:pPr>
        <w:ind w:left="-1217" w:hanging="454"/>
      </w:pPr>
      <w:rPr>
        <w:rFonts w:hint="default"/>
      </w:rPr>
    </w:lvl>
    <w:lvl w:ilvl="8">
      <w:start w:val="1"/>
      <w:numFmt w:val="lowerRoman"/>
      <w:lvlText w:val="%9."/>
      <w:lvlJc w:val="right"/>
      <w:pPr>
        <w:ind w:left="-763" w:hanging="454"/>
      </w:pPr>
      <w:rPr>
        <w:rFonts w:hint="default"/>
      </w:rPr>
    </w:lvl>
  </w:abstractNum>
  <w:abstractNum w:abstractNumId="57" w15:restartNumberingAfterBreak="0">
    <w:nsid w:val="24337D24"/>
    <w:multiLevelType w:val="hybridMultilevel"/>
    <w:tmpl w:val="502AECAC"/>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8" w15:restartNumberingAfterBreak="0">
    <w:nsid w:val="24E93944"/>
    <w:multiLevelType w:val="multilevel"/>
    <w:tmpl w:val="BD7A8414"/>
    <w:styleLink w:val="NTGStandardList"/>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59" w15:restartNumberingAfterBreak="0">
    <w:nsid w:val="2564245B"/>
    <w:multiLevelType w:val="hybridMultilevel"/>
    <w:tmpl w:val="C18A4D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25C23E7A"/>
    <w:multiLevelType w:val="hybridMultilevel"/>
    <w:tmpl w:val="3710C24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1" w15:restartNumberingAfterBreak="0">
    <w:nsid w:val="26746C42"/>
    <w:multiLevelType w:val="hybridMultilevel"/>
    <w:tmpl w:val="B792DC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272E3F76"/>
    <w:multiLevelType w:val="multilevel"/>
    <w:tmpl w:val="3E5E177A"/>
    <w:name w:val="NTG Table Bullet List3322"/>
    <w:numStyleLink w:val="Tablenumberlist"/>
  </w:abstractNum>
  <w:abstractNum w:abstractNumId="63" w15:restartNumberingAfterBreak="0">
    <w:nsid w:val="27CE4608"/>
    <w:multiLevelType w:val="multilevel"/>
    <w:tmpl w:val="3E5E177A"/>
    <w:name w:val="NTG Table Bullet List33222"/>
    <w:numStyleLink w:val="Tablenumberlist"/>
  </w:abstractNum>
  <w:abstractNum w:abstractNumId="64" w15:restartNumberingAfterBreak="0">
    <w:nsid w:val="27D83E4D"/>
    <w:multiLevelType w:val="multilevel"/>
    <w:tmpl w:val="5564413C"/>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65" w15:restartNumberingAfterBreak="0">
    <w:nsid w:val="28545CCB"/>
    <w:multiLevelType w:val="multilevel"/>
    <w:tmpl w:val="0C78A7AC"/>
    <w:numStyleLink w:val="NTGTableList"/>
  </w:abstractNum>
  <w:abstractNum w:abstractNumId="66" w15:restartNumberingAfterBreak="0">
    <w:nsid w:val="2ADE3CCB"/>
    <w:multiLevelType w:val="hybridMultilevel"/>
    <w:tmpl w:val="9B92B540"/>
    <w:lvl w:ilvl="0" w:tplc="0C090019">
      <w:start w:val="1"/>
      <w:numFmt w:val="lowerLetter"/>
      <w:lvlText w:val="%1."/>
      <w:lvlJc w:val="left"/>
      <w:pPr>
        <w:ind w:left="720" w:hanging="360"/>
      </w:pPr>
      <w:rPr>
        <w:rFonts w:hint="default"/>
      </w:rPr>
    </w:lvl>
    <w:lvl w:ilvl="1" w:tplc="0C09001B">
      <w:start w:val="1"/>
      <w:numFmt w:val="lowerRoman"/>
      <w:lvlText w:val="%2."/>
      <w:lvlJc w:val="righ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15:restartNumberingAfterBreak="0">
    <w:nsid w:val="2CBA29A8"/>
    <w:multiLevelType w:val="multilevel"/>
    <w:tmpl w:val="B082D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CD77E46"/>
    <w:multiLevelType w:val="hybridMultilevel"/>
    <w:tmpl w:val="0B18D9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70" w15:restartNumberingAfterBreak="0">
    <w:nsid w:val="2E693641"/>
    <w:multiLevelType w:val="multilevel"/>
    <w:tmpl w:val="3E5E177A"/>
    <w:name w:val="NTG Table Bullet List33"/>
    <w:numStyleLink w:val="Tablenumberlist"/>
  </w:abstractNum>
  <w:abstractNum w:abstractNumId="71" w15:restartNumberingAfterBreak="0">
    <w:nsid w:val="2EF077BC"/>
    <w:multiLevelType w:val="multilevel"/>
    <w:tmpl w:val="0C78A7AC"/>
    <w:name w:val="NTG Table Bullet List33222222222222222222"/>
    <w:numStyleLink w:val="Tablebulletlist"/>
  </w:abstractNum>
  <w:abstractNum w:abstractNumId="72" w15:restartNumberingAfterBreak="0">
    <w:nsid w:val="32DC586C"/>
    <w:multiLevelType w:val="hybridMultilevel"/>
    <w:tmpl w:val="B7526520"/>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3" w15:restartNumberingAfterBreak="0">
    <w:nsid w:val="32DF44DA"/>
    <w:multiLevelType w:val="multilevel"/>
    <w:tmpl w:val="3E5E177A"/>
    <w:name w:val="NTG Table Bullet List3222323"/>
    <w:numStyleLink w:val="Tablenumberlist"/>
  </w:abstractNum>
  <w:abstractNum w:abstractNumId="74" w15:restartNumberingAfterBreak="0">
    <w:nsid w:val="335A43FA"/>
    <w:multiLevelType w:val="hybridMultilevel"/>
    <w:tmpl w:val="54AA9534"/>
    <w:lvl w:ilvl="0" w:tplc="0C090019">
      <w:start w:val="1"/>
      <w:numFmt w:val="lowerLetter"/>
      <w:lvlText w:val="%1."/>
      <w:lvlJc w:val="left"/>
      <w:pPr>
        <w:ind w:left="717" w:hanging="360"/>
      </w:pPr>
    </w:lvl>
    <w:lvl w:ilvl="1" w:tplc="0C09001B">
      <w:start w:val="1"/>
      <w:numFmt w:val="lowerRoman"/>
      <w:lvlText w:val="%2."/>
      <w:lvlJc w:val="right"/>
      <w:pPr>
        <w:ind w:left="1437" w:hanging="360"/>
      </w:p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75" w15:restartNumberingAfterBreak="0">
    <w:nsid w:val="33AC0BD5"/>
    <w:multiLevelType w:val="multilevel"/>
    <w:tmpl w:val="39746A98"/>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76" w15:restartNumberingAfterBreak="0">
    <w:nsid w:val="35704A8C"/>
    <w:multiLevelType w:val="hybridMultilevel"/>
    <w:tmpl w:val="28D0FA4C"/>
    <w:lvl w:ilvl="0" w:tplc="0C090001">
      <w:start w:val="1"/>
      <w:numFmt w:val="bullet"/>
      <w:lvlText w:val=""/>
      <w:lvlJc w:val="left"/>
      <w:pPr>
        <w:ind w:left="781" w:hanging="360"/>
      </w:pPr>
      <w:rPr>
        <w:rFonts w:ascii="Symbol" w:hAnsi="Symbol" w:hint="default"/>
      </w:rPr>
    </w:lvl>
    <w:lvl w:ilvl="1" w:tplc="0C090003" w:tentative="1">
      <w:start w:val="1"/>
      <w:numFmt w:val="bullet"/>
      <w:lvlText w:val="o"/>
      <w:lvlJc w:val="left"/>
      <w:pPr>
        <w:ind w:left="1501" w:hanging="360"/>
      </w:pPr>
      <w:rPr>
        <w:rFonts w:ascii="Courier New" w:hAnsi="Courier New" w:cs="Courier New" w:hint="default"/>
      </w:rPr>
    </w:lvl>
    <w:lvl w:ilvl="2" w:tplc="0C090005" w:tentative="1">
      <w:start w:val="1"/>
      <w:numFmt w:val="bullet"/>
      <w:lvlText w:val=""/>
      <w:lvlJc w:val="left"/>
      <w:pPr>
        <w:ind w:left="2221" w:hanging="360"/>
      </w:pPr>
      <w:rPr>
        <w:rFonts w:ascii="Wingdings" w:hAnsi="Wingdings" w:hint="default"/>
      </w:rPr>
    </w:lvl>
    <w:lvl w:ilvl="3" w:tplc="0C090001" w:tentative="1">
      <w:start w:val="1"/>
      <w:numFmt w:val="bullet"/>
      <w:lvlText w:val=""/>
      <w:lvlJc w:val="left"/>
      <w:pPr>
        <w:ind w:left="2941" w:hanging="360"/>
      </w:pPr>
      <w:rPr>
        <w:rFonts w:ascii="Symbol" w:hAnsi="Symbol" w:hint="default"/>
      </w:rPr>
    </w:lvl>
    <w:lvl w:ilvl="4" w:tplc="0C090003" w:tentative="1">
      <w:start w:val="1"/>
      <w:numFmt w:val="bullet"/>
      <w:lvlText w:val="o"/>
      <w:lvlJc w:val="left"/>
      <w:pPr>
        <w:ind w:left="3661" w:hanging="360"/>
      </w:pPr>
      <w:rPr>
        <w:rFonts w:ascii="Courier New" w:hAnsi="Courier New" w:cs="Courier New" w:hint="default"/>
      </w:rPr>
    </w:lvl>
    <w:lvl w:ilvl="5" w:tplc="0C090005" w:tentative="1">
      <w:start w:val="1"/>
      <w:numFmt w:val="bullet"/>
      <w:lvlText w:val=""/>
      <w:lvlJc w:val="left"/>
      <w:pPr>
        <w:ind w:left="4381" w:hanging="360"/>
      </w:pPr>
      <w:rPr>
        <w:rFonts w:ascii="Wingdings" w:hAnsi="Wingdings" w:hint="default"/>
      </w:rPr>
    </w:lvl>
    <w:lvl w:ilvl="6" w:tplc="0C090001" w:tentative="1">
      <w:start w:val="1"/>
      <w:numFmt w:val="bullet"/>
      <w:lvlText w:val=""/>
      <w:lvlJc w:val="left"/>
      <w:pPr>
        <w:ind w:left="5101" w:hanging="360"/>
      </w:pPr>
      <w:rPr>
        <w:rFonts w:ascii="Symbol" w:hAnsi="Symbol" w:hint="default"/>
      </w:rPr>
    </w:lvl>
    <w:lvl w:ilvl="7" w:tplc="0C090003" w:tentative="1">
      <w:start w:val="1"/>
      <w:numFmt w:val="bullet"/>
      <w:lvlText w:val="o"/>
      <w:lvlJc w:val="left"/>
      <w:pPr>
        <w:ind w:left="5821" w:hanging="360"/>
      </w:pPr>
      <w:rPr>
        <w:rFonts w:ascii="Courier New" w:hAnsi="Courier New" w:cs="Courier New" w:hint="default"/>
      </w:rPr>
    </w:lvl>
    <w:lvl w:ilvl="8" w:tplc="0C090005" w:tentative="1">
      <w:start w:val="1"/>
      <w:numFmt w:val="bullet"/>
      <w:lvlText w:val=""/>
      <w:lvlJc w:val="left"/>
      <w:pPr>
        <w:ind w:left="6541" w:hanging="360"/>
      </w:pPr>
      <w:rPr>
        <w:rFonts w:ascii="Wingdings" w:hAnsi="Wingdings" w:hint="default"/>
      </w:rPr>
    </w:lvl>
  </w:abstractNum>
  <w:abstractNum w:abstractNumId="77" w15:restartNumberingAfterBreak="0">
    <w:nsid w:val="36744DFA"/>
    <w:multiLevelType w:val="multilevel"/>
    <w:tmpl w:val="3928FD02"/>
    <w:styleLink w:val="Bulletlist"/>
    <w:lvl w:ilvl="0">
      <w:start w:val="1"/>
      <w:numFmt w:val="bullet"/>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8" w15:restartNumberingAfterBreak="0">
    <w:nsid w:val="369941B7"/>
    <w:multiLevelType w:val="hybridMultilevel"/>
    <w:tmpl w:val="94CA92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9" w15:restartNumberingAfterBreak="0">
    <w:nsid w:val="377C426F"/>
    <w:multiLevelType w:val="multilevel"/>
    <w:tmpl w:val="FD1CD746"/>
    <w:styleLink w:val="Numberedlist"/>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38F019C6"/>
    <w:multiLevelType w:val="hybridMultilevel"/>
    <w:tmpl w:val="EC24C4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1" w15:restartNumberingAfterBreak="0">
    <w:nsid w:val="3A580932"/>
    <w:multiLevelType w:val="hybridMultilevel"/>
    <w:tmpl w:val="DDBAACD4"/>
    <w:lvl w:ilvl="0" w:tplc="A994FDE4">
      <w:numFmt w:val="bullet"/>
      <w:lvlText w:val=""/>
      <w:lvlJc w:val="left"/>
      <w:pPr>
        <w:ind w:left="360" w:hanging="360"/>
      </w:pPr>
      <w:rPr>
        <w:rFonts w:ascii="Wingdings" w:eastAsia="Times New Roman" w:hAnsi="Wingdings" w:cs="Arial" w:hint="default"/>
        <w:b/>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2" w15:restartNumberingAfterBreak="0">
    <w:nsid w:val="3A976F21"/>
    <w:multiLevelType w:val="multilevel"/>
    <w:tmpl w:val="2392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BE61945"/>
    <w:multiLevelType w:val="multilevel"/>
    <w:tmpl w:val="3928FD02"/>
    <w:name w:val="NTG Table Bullet List332222222222222222"/>
    <w:numStyleLink w:val="Bulletlist"/>
  </w:abstractNum>
  <w:abstractNum w:abstractNumId="84" w15:restartNumberingAfterBreak="0">
    <w:nsid w:val="3CB65594"/>
    <w:multiLevelType w:val="multilevel"/>
    <w:tmpl w:val="F3EE93D8"/>
    <w:lvl w:ilvl="0">
      <w:start w:val="1"/>
      <w:numFmt w:val="decimal"/>
      <w:lvlText w:val="%1."/>
      <w:lvlJc w:val="left"/>
      <w:pPr>
        <w:ind w:left="5700"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85" w15:restartNumberingAfterBreak="0">
    <w:nsid w:val="3CE56C4F"/>
    <w:multiLevelType w:val="hybridMultilevel"/>
    <w:tmpl w:val="D08C495E"/>
    <w:lvl w:ilvl="0" w:tplc="A994FDE4">
      <w:numFmt w:val="bullet"/>
      <w:lvlText w:val=""/>
      <w:lvlJc w:val="left"/>
      <w:pPr>
        <w:ind w:left="360" w:hanging="360"/>
      </w:pPr>
      <w:rPr>
        <w:rFonts w:ascii="Wingdings" w:eastAsia="Times New Roman" w:hAnsi="Wingdings" w:cs="Arial" w:hint="default"/>
        <w:b/>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3">
      <w:start w:val="1"/>
      <w:numFmt w:val="bullet"/>
      <w:lvlText w:val="o"/>
      <w:lvlJc w:val="left"/>
      <w:pPr>
        <w:ind w:left="2520" w:hanging="360"/>
      </w:pPr>
      <w:rPr>
        <w:rFonts w:ascii="Courier New" w:hAnsi="Courier New" w:cs="Courier New" w:hint="default"/>
      </w:rPr>
    </w:lvl>
    <w:lvl w:ilvl="4" w:tplc="0C090003">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6" w15:restartNumberingAfterBreak="0">
    <w:nsid w:val="400958D1"/>
    <w:multiLevelType w:val="hybridMultilevel"/>
    <w:tmpl w:val="0ED69E34"/>
    <w:lvl w:ilvl="0" w:tplc="A994FDE4">
      <w:numFmt w:val="bullet"/>
      <w:lvlText w:val=""/>
      <w:lvlJc w:val="left"/>
      <w:pPr>
        <w:ind w:left="360" w:hanging="360"/>
      </w:pPr>
      <w:rPr>
        <w:rFonts w:ascii="Wingdings" w:eastAsia="Times New Roman" w:hAnsi="Wingdings" w:cs="Arial" w:hint="default"/>
        <w:b/>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7" w15:restartNumberingAfterBreak="0">
    <w:nsid w:val="403B5354"/>
    <w:multiLevelType w:val="hybridMultilevel"/>
    <w:tmpl w:val="F5B26E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8" w15:restartNumberingAfterBreak="0">
    <w:nsid w:val="40A775A8"/>
    <w:multiLevelType w:val="hybridMultilevel"/>
    <w:tmpl w:val="00589840"/>
    <w:lvl w:ilvl="0" w:tplc="0C090019">
      <w:start w:val="1"/>
      <w:numFmt w:val="lowerLetter"/>
      <w:lvlText w:val="%1."/>
      <w:lvlJc w:val="left"/>
      <w:pPr>
        <w:ind w:left="720" w:hanging="360"/>
      </w:pPr>
      <w:rPr>
        <w:rFonts w:hint="default"/>
      </w:rPr>
    </w:lvl>
    <w:lvl w:ilvl="1" w:tplc="A994FDE4">
      <w:numFmt w:val="bullet"/>
      <w:lvlText w:val=""/>
      <w:lvlJc w:val="left"/>
      <w:pPr>
        <w:ind w:left="1440" w:hanging="360"/>
      </w:pPr>
      <w:rPr>
        <w:rFonts w:ascii="Wingdings" w:eastAsia="Times New Roman" w:hAnsi="Wingdings" w:cs="Arial" w:hint="default"/>
        <w:b/>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9" w15:restartNumberingAfterBreak="0">
    <w:nsid w:val="426F70CC"/>
    <w:multiLevelType w:val="multilevel"/>
    <w:tmpl w:val="39746A98"/>
    <w:numStyleLink w:val="NTGTableNumList"/>
  </w:abstractNum>
  <w:abstractNum w:abstractNumId="90" w15:restartNumberingAfterBreak="0">
    <w:nsid w:val="427D02A8"/>
    <w:multiLevelType w:val="hybridMultilevel"/>
    <w:tmpl w:val="084CA6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1" w15:restartNumberingAfterBreak="0">
    <w:nsid w:val="445E14B9"/>
    <w:multiLevelType w:val="multilevel"/>
    <w:tmpl w:val="F3EE93D8"/>
    <w:lvl w:ilvl="0">
      <w:start w:val="1"/>
      <w:numFmt w:val="decimal"/>
      <w:lvlText w:val="%1."/>
      <w:lvlJc w:val="left"/>
      <w:pPr>
        <w:ind w:left="5700"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92" w15:restartNumberingAfterBreak="0">
    <w:nsid w:val="49766683"/>
    <w:multiLevelType w:val="hybridMultilevel"/>
    <w:tmpl w:val="EBF817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3" w15:restartNumberingAfterBreak="0">
    <w:nsid w:val="49FD3A20"/>
    <w:multiLevelType w:val="multilevel"/>
    <w:tmpl w:val="3E5E177A"/>
    <w:name w:val="NTG Table Bullet List3322222222222"/>
    <w:numStyleLink w:val="Tablenumberlist"/>
  </w:abstractNum>
  <w:abstractNum w:abstractNumId="94" w15:restartNumberingAfterBreak="0">
    <w:nsid w:val="4B0249E3"/>
    <w:multiLevelType w:val="hybridMultilevel"/>
    <w:tmpl w:val="ACBADE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5"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96" w15:restartNumberingAfterBreak="0">
    <w:nsid w:val="4BFD7797"/>
    <w:multiLevelType w:val="hybridMultilevel"/>
    <w:tmpl w:val="BABAEB06"/>
    <w:lvl w:ilvl="0" w:tplc="0C090019">
      <w:start w:val="1"/>
      <w:numFmt w:val="lowerLetter"/>
      <w:lvlText w:val="%1."/>
      <w:lvlJc w:val="left"/>
      <w:pPr>
        <w:ind w:left="1146" w:hanging="360"/>
      </w:pPr>
    </w:lvl>
    <w:lvl w:ilvl="1" w:tplc="0C09001B">
      <w:start w:val="1"/>
      <w:numFmt w:val="lowerRoman"/>
      <w:lvlText w:val="%2."/>
      <w:lvlJc w:val="right"/>
      <w:pPr>
        <w:ind w:left="1866" w:hanging="360"/>
      </w:pPr>
    </w:lvl>
    <w:lvl w:ilvl="2" w:tplc="0C09001B" w:tentative="1">
      <w:start w:val="1"/>
      <w:numFmt w:val="lowerRoman"/>
      <w:lvlText w:val="%3."/>
      <w:lvlJc w:val="right"/>
      <w:pPr>
        <w:ind w:left="2586" w:hanging="180"/>
      </w:pPr>
    </w:lvl>
    <w:lvl w:ilvl="3" w:tplc="0C09000F" w:tentative="1">
      <w:start w:val="1"/>
      <w:numFmt w:val="decimal"/>
      <w:lvlText w:val="%4."/>
      <w:lvlJc w:val="left"/>
      <w:pPr>
        <w:ind w:left="3306" w:hanging="360"/>
      </w:pPr>
    </w:lvl>
    <w:lvl w:ilvl="4" w:tplc="0C090019" w:tentative="1">
      <w:start w:val="1"/>
      <w:numFmt w:val="lowerLetter"/>
      <w:lvlText w:val="%5."/>
      <w:lvlJc w:val="left"/>
      <w:pPr>
        <w:ind w:left="4026" w:hanging="360"/>
      </w:pPr>
    </w:lvl>
    <w:lvl w:ilvl="5" w:tplc="0C09001B" w:tentative="1">
      <w:start w:val="1"/>
      <w:numFmt w:val="lowerRoman"/>
      <w:lvlText w:val="%6."/>
      <w:lvlJc w:val="right"/>
      <w:pPr>
        <w:ind w:left="4746" w:hanging="180"/>
      </w:pPr>
    </w:lvl>
    <w:lvl w:ilvl="6" w:tplc="0C09000F" w:tentative="1">
      <w:start w:val="1"/>
      <w:numFmt w:val="decimal"/>
      <w:lvlText w:val="%7."/>
      <w:lvlJc w:val="left"/>
      <w:pPr>
        <w:ind w:left="5466" w:hanging="360"/>
      </w:pPr>
    </w:lvl>
    <w:lvl w:ilvl="7" w:tplc="0C090019" w:tentative="1">
      <w:start w:val="1"/>
      <w:numFmt w:val="lowerLetter"/>
      <w:lvlText w:val="%8."/>
      <w:lvlJc w:val="left"/>
      <w:pPr>
        <w:ind w:left="6186" w:hanging="360"/>
      </w:pPr>
    </w:lvl>
    <w:lvl w:ilvl="8" w:tplc="0C09001B" w:tentative="1">
      <w:start w:val="1"/>
      <w:numFmt w:val="lowerRoman"/>
      <w:lvlText w:val="%9."/>
      <w:lvlJc w:val="right"/>
      <w:pPr>
        <w:ind w:left="6906" w:hanging="180"/>
      </w:pPr>
    </w:lvl>
  </w:abstractNum>
  <w:abstractNum w:abstractNumId="97" w15:restartNumberingAfterBreak="0">
    <w:nsid w:val="4C065397"/>
    <w:multiLevelType w:val="multilevel"/>
    <w:tmpl w:val="19F64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99" w15:restartNumberingAfterBreak="0">
    <w:nsid w:val="4D90555D"/>
    <w:multiLevelType w:val="multilevel"/>
    <w:tmpl w:val="4E6AC8F6"/>
    <w:styleLink w:val="NTGStandardNu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00" w15:restartNumberingAfterBreak="0">
    <w:nsid w:val="4EE61AA1"/>
    <w:multiLevelType w:val="hybridMultilevel"/>
    <w:tmpl w:val="05F26C80"/>
    <w:lvl w:ilvl="0" w:tplc="0C090019">
      <w:start w:val="1"/>
      <w:numFmt w:val="lowerLetter"/>
      <w:lvlText w:val="%1."/>
      <w:lvlJc w:val="left"/>
      <w:pPr>
        <w:ind w:left="1057" w:hanging="360"/>
      </w:pPr>
    </w:lvl>
    <w:lvl w:ilvl="1" w:tplc="0C090019" w:tentative="1">
      <w:start w:val="1"/>
      <w:numFmt w:val="lowerLetter"/>
      <w:lvlText w:val="%2."/>
      <w:lvlJc w:val="left"/>
      <w:pPr>
        <w:ind w:left="1777" w:hanging="360"/>
      </w:pPr>
    </w:lvl>
    <w:lvl w:ilvl="2" w:tplc="0C09001B" w:tentative="1">
      <w:start w:val="1"/>
      <w:numFmt w:val="lowerRoman"/>
      <w:lvlText w:val="%3."/>
      <w:lvlJc w:val="right"/>
      <w:pPr>
        <w:ind w:left="2497" w:hanging="180"/>
      </w:pPr>
    </w:lvl>
    <w:lvl w:ilvl="3" w:tplc="0C09000F" w:tentative="1">
      <w:start w:val="1"/>
      <w:numFmt w:val="decimal"/>
      <w:lvlText w:val="%4."/>
      <w:lvlJc w:val="left"/>
      <w:pPr>
        <w:ind w:left="3217" w:hanging="360"/>
      </w:pPr>
    </w:lvl>
    <w:lvl w:ilvl="4" w:tplc="0C090019" w:tentative="1">
      <w:start w:val="1"/>
      <w:numFmt w:val="lowerLetter"/>
      <w:lvlText w:val="%5."/>
      <w:lvlJc w:val="left"/>
      <w:pPr>
        <w:ind w:left="3937" w:hanging="360"/>
      </w:pPr>
    </w:lvl>
    <w:lvl w:ilvl="5" w:tplc="0C09001B" w:tentative="1">
      <w:start w:val="1"/>
      <w:numFmt w:val="lowerRoman"/>
      <w:lvlText w:val="%6."/>
      <w:lvlJc w:val="right"/>
      <w:pPr>
        <w:ind w:left="4657" w:hanging="180"/>
      </w:pPr>
    </w:lvl>
    <w:lvl w:ilvl="6" w:tplc="0C09000F" w:tentative="1">
      <w:start w:val="1"/>
      <w:numFmt w:val="decimal"/>
      <w:lvlText w:val="%7."/>
      <w:lvlJc w:val="left"/>
      <w:pPr>
        <w:ind w:left="5377" w:hanging="360"/>
      </w:pPr>
    </w:lvl>
    <w:lvl w:ilvl="7" w:tplc="0C090019" w:tentative="1">
      <w:start w:val="1"/>
      <w:numFmt w:val="lowerLetter"/>
      <w:lvlText w:val="%8."/>
      <w:lvlJc w:val="left"/>
      <w:pPr>
        <w:ind w:left="6097" w:hanging="360"/>
      </w:pPr>
    </w:lvl>
    <w:lvl w:ilvl="8" w:tplc="0C09001B" w:tentative="1">
      <w:start w:val="1"/>
      <w:numFmt w:val="lowerRoman"/>
      <w:lvlText w:val="%9."/>
      <w:lvlJc w:val="right"/>
      <w:pPr>
        <w:ind w:left="6817" w:hanging="180"/>
      </w:pPr>
    </w:lvl>
  </w:abstractNum>
  <w:abstractNum w:abstractNumId="101" w15:restartNumberingAfterBreak="0">
    <w:nsid w:val="4F7A35C9"/>
    <w:multiLevelType w:val="hybridMultilevel"/>
    <w:tmpl w:val="22D8FA4A"/>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2" w15:restartNumberingAfterBreak="0">
    <w:nsid w:val="5062135B"/>
    <w:multiLevelType w:val="hybridMultilevel"/>
    <w:tmpl w:val="66428C80"/>
    <w:lvl w:ilvl="0" w:tplc="D9565028">
      <w:numFmt w:val="bullet"/>
      <w:lvlText w:val="-"/>
      <w:lvlJc w:val="left"/>
      <w:pPr>
        <w:ind w:left="720" w:hanging="360"/>
      </w:pPr>
      <w:rPr>
        <w:rFonts w:ascii="Lato" w:eastAsiaTheme="minorEastAsia" w:hAnsi="Lato"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3" w15:restartNumberingAfterBreak="0">
    <w:nsid w:val="53842BC6"/>
    <w:multiLevelType w:val="multilevel"/>
    <w:tmpl w:val="0C78A7AC"/>
    <w:numStyleLink w:val="Tablebulletlist"/>
  </w:abstractNum>
  <w:abstractNum w:abstractNumId="104" w15:restartNumberingAfterBreak="0">
    <w:nsid w:val="54411613"/>
    <w:multiLevelType w:val="hybridMultilevel"/>
    <w:tmpl w:val="11589D9E"/>
    <w:lvl w:ilvl="0" w:tplc="0C090001">
      <w:start w:val="1"/>
      <w:numFmt w:val="bullet"/>
      <w:lvlText w:val=""/>
      <w:lvlJc w:val="left"/>
      <w:pPr>
        <w:ind w:left="360" w:hanging="360"/>
      </w:pPr>
      <w:rPr>
        <w:rFonts w:ascii="Symbol" w:hAnsi="Symbol"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5"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106" w15:restartNumberingAfterBreak="0">
    <w:nsid w:val="551A7D41"/>
    <w:multiLevelType w:val="hybridMultilevel"/>
    <w:tmpl w:val="1304ECD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7" w15:restartNumberingAfterBreak="0">
    <w:nsid w:val="55A97735"/>
    <w:multiLevelType w:val="hybridMultilevel"/>
    <w:tmpl w:val="E6C247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8" w15:restartNumberingAfterBreak="0">
    <w:nsid w:val="55D34651"/>
    <w:multiLevelType w:val="hybridMultilevel"/>
    <w:tmpl w:val="CD5AB28E"/>
    <w:lvl w:ilvl="0" w:tplc="0C090001">
      <w:start w:val="1"/>
      <w:numFmt w:val="bullet"/>
      <w:lvlText w:val=""/>
      <w:lvlJc w:val="left"/>
      <w:pPr>
        <w:ind w:left="776" w:hanging="360"/>
      </w:pPr>
      <w:rPr>
        <w:rFonts w:ascii="Symbol" w:hAnsi="Symbol" w:hint="default"/>
      </w:rPr>
    </w:lvl>
    <w:lvl w:ilvl="1" w:tplc="0C090003" w:tentative="1">
      <w:start w:val="1"/>
      <w:numFmt w:val="bullet"/>
      <w:lvlText w:val="o"/>
      <w:lvlJc w:val="left"/>
      <w:pPr>
        <w:ind w:left="1496" w:hanging="360"/>
      </w:pPr>
      <w:rPr>
        <w:rFonts w:ascii="Courier New" w:hAnsi="Courier New" w:cs="Courier New" w:hint="default"/>
      </w:rPr>
    </w:lvl>
    <w:lvl w:ilvl="2" w:tplc="0C090005" w:tentative="1">
      <w:start w:val="1"/>
      <w:numFmt w:val="bullet"/>
      <w:lvlText w:val=""/>
      <w:lvlJc w:val="left"/>
      <w:pPr>
        <w:ind w:left="2216" w:hanging="360"/>
      </w:pPr>
      <w:rPr>
        <w:rFonts w:ascii="Wingdings" w:hAnsi="Wingdings" w:hint="default"/>
      </w:rPr>
    </w:lvl>
    <w:lvl w:ilvl="3" w:tplc="0C090001" w:tentative="1">
      <w:start w:val="1"/>
      <w:numFmt w:val="bullet"/>
      <w:lvlText w:val=""/>
      <w:lvlJc w:val="left"/>
      <w:pPr>
        <w:ind w:left="2936" w:hanging="360"/>
      </w:pPr>
      <w:rPr>
        <w:rFonts w:ascii="Symbol" w:hAnsi="Symbol" w:hint="default"/>
      </w:rPr>
    </w:lvl>
    <w:lvl w:ilvl="4" w:tplc="0C090003" w:tentative="1">
      <w:start w:val="1"/>
      <w:numFmt w:val="bullet"/>
      <w:lvlText w:val="o"/>
      <w:lvlJc w:val="left"/>
      <w:pPr>
        <w:ind w:left="3656" w:hanging="360"/>
      </w:pPr>
      <w:rPr>
        <w:rFonts w:ascii="Courier New" w:hAnsi="Courier New" w:cs="Courier New" w:hint="default"/>
      </w:rPr>
    </w:lvl>
    <w:lvl w:ilvl="5" w:tplc="0C090005" w:tentative="1">
      <w:start w:val="1"/>
      <w:numFmt w:val="bullet"/>
      <w:lvlText w:val=""/>
      <w:lvlJc w:val="left"/>
      <w:pPr>
        <w:ind w:left="4376" w:hanging="360"/>
      </w:pPr>
      <w:rPr>
        <w:rFonts w:ascii="Wingdings" w:hAnsi="Wingdings" w:hint="default"/>
      </w:rPr>
    </w:lvl>
    <w:lvl w:ilvl="6" w:tplc="0C090001" w:tentative="1">
      <w:start w:val="1"/>
      <w:numFmt w:val="bullet"/>
      <w:lvlText w:val=""/>
      <w:lvlJc w:val="left"/>
      <w:pPr>
        <w:ind w:left="5096" w:hanging="360"/>
      </w:pPr>
      <w:rPr>
        <w:rFonts w:ascii="Symbol" w:hAnsi="Symbol" w:hint="default"/>
      </w:rPr>
    </w:lvl>
    <w:lvl w:ilvl="7" w:tplc="0C090003" w:tentative="1">
      <w:start w:val="1"/>
      <w:numFmt w:val="bullet"/>
      <w:lvlText w:val="o"/>
      <w:lvlJc w:val="left"/>
      <w:pPr>
        <w:ind w:left="5816" w:hanging="360"/>
      </w:pPr>
      <w:rPr>
        <w:rFonts w:ascii="Courier New" w:hAnsi="Courier New" w:cs="Courier New" w:hint="default"/>
      </w:rPr>
    </w:lvl>
    <w:lvl w:ilvl="8" w:tplc="0C090005" w:tentative="1">
      <w:start w:val="1"/>
      <w:numFmt w:val="bullet"/>
      <w:lvlText w:val=""/>
      <w:lvlJc w:val="left"/>
      <w:pPr>
        <w:ind w:left="6536" w:hanging="360"/>
      </w:pPr>
      <w:rPr>
        <w:rFonts w:ascii="Wingdings" w:hAnsi="Wingdings" w:hint="default"/>
      </w:rPr>
    </w:lvl>
  </w:abstractNum>
  <w:abstractNum w:abstractNumId="109" w15:restartNumberingAfterBreak="0">
    <w:nsid w:val="55E038CC"/>
    <w:multiLevelType w:val="hybridMultilevel"/>
    <w:tmpl w:val="72CC7A68"/>
    <w:lvl w:ilvl="0" w:tplc="5E2AD9AA">
      <w:start w:val="1"/>
      <w:numFmt w:val="lowerLetter"/>
      <w:lvlText w:val="%1."/>
      <w:lvlJc w:val="left"/>
      <w:pPr>
        <w:ind w:left="1440" w:hanging="360"/>
      </w:pPr>
      <w:rPr>
        <w:sz w:val="22"/>
        <w:szCs w:val="22"/>
      </w:rPr>
    </w:lvl>
    <w:lvl w:ilvl="1" w:tplc="0C09001B">
      <w:start w:val="1"/>
      <w:numFmt w:val="lowerRoman"/>
      <w:lvlText w:val="%2."/>
      <w:lvlJc w:val="righ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0" w15:restartNumberingAfterBreak="0">
    <w:nsid w:val="569C79CF"/>
    <w:multiLevelType w:val="multilevel"/>
    <w:tmpl w:val="F3EE93D8"/>
    <w:lvl w:ilvl="0">
      <w:start w:val="1"/>
      <w:numFmt w:val="decimal"/>
      <w:lvlText w:val="%1."/>
      <w:lvlJc w:val="left"/>
      <w:pPr>
        <w:ind w:left="5700"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11" w15:restartNumberingAfterBreak="0">
    <w:nsid w:val="56DA2CAE"/>
    <w:multiLevelType w:val="multilevel"/>
    <w:tmpl w:val="3E5E177A"/>
    <w:name w:val="NTG Table Bullet List332222222222222"/>
    <w:numStyleLink w:val="Tablenumberlist"/>
  </w:abstractNum>
  <w:abstractNum w:abstractNumId="112" w15:restartNumberingAfterBreak="0">
    <w:nsid w:val="57D07EBB"/>
    <w:multiLevelType w:val="hybridMultilevel"/>
    <w:tmpl w:val="B1A6E29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3" w15:restartNumberingAfterBreak="0">
    <w:nsid w:val="583359D9"/>
    <w:multiLevelType w:val="multilevel"/>
    <w:tmpl w:val="3E5E177A"/>
    <w:name w:val="NTG Table Bullet List332222222"/>
    <w:numStyleLink w:val="Tablenumberlist"/>
  </w:abstractNum>
  <w:abstractNum w:abstractNumId="114" w15:restartNumberingAfterBreak="0">
    <w:nsid w:val="5B5518FC"/>
    <w:multiLevelType w:val="hybridMultilevel"/>
    <w:tmpl w:val="FACE35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5" w15:restartNumberingAfterBreak="0">
    <w:nsid w:val="5B9A5FFE"/>
    <w:multiLevelType w:val="multilevel"/>
    <w:tmpl w:val="0C78A7AC"/>
    <w:name w:val="NTG Table Bullet List33222222222222"/>
    <w:numStyleLink w:val="Tablebulletlist"/>
  </w:abstractNum>
  <w:abstractNum w:abstractNumId="116" w15:restartNumberingAfterBreak="0">
    <w:nsid w:val="5BAE63CE"/>
    <w:multiLevelType w:val="multilevel"/>
    <w:tmpl w:val="3F6A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C615083"/>
    <w:multiLevelType w:val="hybridMultilevel"/>
    <w:tmpl w:val="BABAEB06"/>
    <w:lvl w:ilvl="0" w:tplc="0C090019">
      <w:start w:val="1"/>
      <w:numFmt w:val="lowerLetter"/>
      <w:lvlText w:val="%1."/>
      <w:lvlJc w:val="left"/>
      <w:pPr>
        <w:ind w:left="1146" w:hanging="360"/>
      </w:pPr>
    </w:lvl>
    <w:lvl w:ilvl="1" w:tplc="0C09001B">
      <w:start w:val="1"/>
      <w:numFmt w:val="lowerRoman"/>
      <w:lvlText w:val="%2."/>
      <w:lvlJc w:val="right"/>
      <w:pPr>
        <w:ind w:left="1866" w:hanging="360"/>
      </w:pPr>
    </w:lvl>
    <w:lvl w:ilvl="2" w:tplc="0C09001B" w:tentative="1">
      <w:start w:val="1"/>
      <w:numFmt w:val="lowerRoman"/>
      <w:lvlText w:val="%3."/>
      <w:lvlJc w:val="right"/>
      <w:pPr>
        <w:ind w:left="2586" w:hanging="180"/>
      </w:pPr>
    </w:lvl>
    <w:lvl w:ilvl="3" w:tplc="0C09000F" w:tentative="1">
      <w:start w:val="1"/>
      <w:numFmt w:val="decimal"/>
      <w:lvlText w:val="%4."/>
      <w:lvlJc w:val="left"/>
      <w:pPr>
        <w:ind w:left="3306" w:hanging="360"/>
      </w:pPr>
    </w:lvl>
    <w:lvl w:ilvl="4" w:tplc="0C090019" w:tentative="1">
      <w:start w:val="1"/>
      <w:numFmt w:val="lowerLetter"/>
      <w:lvlText w:val="%5."/>
      <w:lvlJc w:val="left"/>
      <w:pPr>
        <w:ind w:left="4026" w:hanging="360"/>
      </w:pPr>
    </w:lvl>
    <w:lvl w:ilvl="5" w:tplc="0C09001B" w:tentative="1">
      <w:start w:val="1"/>
      <w:numFmt w:val="lowerRoman"/>
      <w:lvlText w:val="%6."/>
      <w:lvlJc w:val="right"/>
      <w:pPr>
        <w:ind w:left="4746" w:hanging="180"/>
      </w:pPr>
    </w:lvl>
    <w:lvl w:ilvl="6" w:tplc="0C09000F" w:tentative="1">
      <w:start w:val="1"/>
      <w:numFmt w:val="decimal"/>
      <w:lvlText w:val="%7."/>
      <w:lvlJc w:val="left"/>
      <w:pPr>
        <w:ind w:left="5466" w:hanging="360"/>
      </w:pPr>
    </w:lvl>
    <w:lvl w:ilvl="7" w:tplc="0C090019" w:tentative="1">
      <w:start w:val="1"/>
      <w:numFmt w:val="lowerLetter"/>
      <w:lvlText w:val="%8."/>
      <w:lvlJc w:val="left"/>
      <w:pPr>
        <w:ind w:left="6186" w:hanging="360"/>
      </w:pPr>
    </w:lvl>
    <w:lvl w:ilvl="8" w:tplc="0C09001B" w:tentative="1">
      <w:start w:val="1"/>
      <w:numFmt w:val="lowerRoman"/>
      <w:lvlText w:val="%9."/>
      <w:lvlJc w:val="right"/>
      <w:pPr>
        <w:ind w:left="6906" w:hanging="180"/>
      </w:pPr>
    </w:lvl>
  </w:abstractNum>
  <w:abstractNum w:abstractNumId="118" w15:restartNumberingAfterBreak="0">
    <w:nsid w:val="5D444259"/>
    <w:multiLevelType w:val="multilevel"/>
    <w:tmpl w:val="0C78A7AC"/>
    <w:name w:val="NTG Table Bullet List332222"/>
    <w:numStyleLink w:val="Tablebulletlist"/>
  </w:abstractNum>
  <w:abstractNum w:abstractNumId="119" w15:restartNumberingAfterBreak="0">
    <w:nsid w:val="5E105B63"/>
    <w:multiLevelType w:val="hybridMultilevel"/>
    <w:tmpl w:val="597656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0" w15:restartNumberingAfterBreak="0">
    <w:nsid w:val="608650CD"/>
    <w:multiLevelType w:val="hybridMultilevel"/>
    <w:tmpl w:val="0A547F70"/>
    <w:lvl w:ilvl="0" w:tplc="0C09000B">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1" w15:restartNumberingAfterBreak="0">
    <w:nsid w:val="62AD6310"/>
    <w:multiLevelType w:val="hybridMultilevel"/>
    <w:tmpl w:val="4672D4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65D1412C"/>
    <w:multiLevelType w:val="hybridMultilevel"/>
    <w:tmpl w:val="E6A842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3" w15:restartNumberingAfterBreak="0">
    <w:nsid w:val="69262556"/>
    <w:multiLevelType w:val="multilevel"/>
    <w:tmpl w:val="3E5E177A"/>
    <w:name w:val="NTG Table Bullet List3322222222222222"/>
    <w:numStyleLink w:val="Tablenumberlist"/>
  </w:abstractNum>
  <w:abstractNum w:abstractNumId="124" w15:restartNumberingAfterBreak="0">
    <w:nsid w:val="6A231A37"/>
    <w:multiLevelType w:val="hybridMultilevel"/>
    <w:tmpl w:val="A798E0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5" w15:restartNumberingAfterBreak="0">
    <w:nsid w:val="6B530C54"/>
    <w:multiLevelType w:val="hybridMultilevel"/>
    <w:tmpl w:val="40B8538C"/>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6" w15:restartNumberingAfterBreak="0">
    <w:nsid w:val="6D8D01CE"/>
    <w:multiLevelType w:val="multilevel"/>
    <w:tmpl w:val="C55C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DEB0FCE"/>
    <w:multiLevelType w:val="hybridMultilevel"/>
    <w:tmpl w:val="E6B2F9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8" w15:restartNumberingAfterBreak="0">
    <w:nsid w:val="6E5039D9"/>
    <w:multiLevelType w:val="hybridMultilevel"/>
    <w:tmpl w:val="CC80E740"/>
    <w:lvl w:ilvl="0" w:tplc="0C09000F">
      <w:start w:val="1"/>
      <w:numFmt w:val="decimal"/>
      <w:lvlText w:val="%1."/>
      <w:lvlJc w:val="left"/>
      <w:pPr>
        <w:ind w:left="2880" w:hanging="360"/>
      </w:pPr>
    </w:lvl>
    <w:lvl w:ilvl="1" w:tplc="0C090019" w:tentative="1">
      <w:start w:val="1"/>
      <w:numFmt w:val="lowerLetter"/>
      <w:lvlText w:val="%2."/>
      <w:lvlJc w:val="left"/>
      <w:pPr>
        <w:ind w:left="3600" w:hanging="360"/>
      </w:pPr>
    </w:lvl>
    <w:lvl w:ilvl="2" w:tplc="0C09001B" w:tentative="1">
      <w:start w:val="1"/>
      <w:numFmt w:val="lowerRoman"/>
      <w:lvlText w:val="%3."/>
      <w:lvlJc w:val="right"/>
      <w:pPr>
        <w:ind w:left="4320" w:hanging="180"/>
      </w:pPr>
    </w:lvl>
    <w:lvl w:ilvl="3" w:tplc="0C09000F" w:tentative="1">
      <w:start w:val="1"/>
      <w:numFmt w:val="decimal"/>
      <w:lvlText w:val="%4."/>
      <w:lvlJc w:val="left"/>
      <w:pPr>
        <w:ind w:left="5040" w:hanging="360"/>
      </w:pPr>
    </w:lvl>
    <w:lvl w:ilvl="4" w:tplc="0C090019" w:tentative="1">
      <w:start w:val="1"/>
      <w:numFmt w:val="lowerLetter"/>
      <w:lvlText w:val="%5."/>
      <w:lvlJc w:val="left"/>
      <w:pPr>
        <w:ind w:left="5760" w:hanging="360"/>
      </w:pPr>
    </w:lvl>
    <w:lvl w:ilvl="5" w:tplc="0C09001B" w:tentative="1">
      <w:start w:val="1"/>
      <w:numFmt w:val="lowerRoman"/>
      <w:lvlText w:val="%6."/>
      <w:lvlJc w:val="right"/>
      <w:pPr>
        <w:ind w:left="6480" w:hanging="180"/>
      </w:pPr>
    </w:lvl>
    <w:lvl w:ilvl="6" w:tplc="0C09000F" w:tentative="1">
      <w:start w:val="1"/>
      <w:numFmt w:val="decimal"/>
      <w:lvlText w:val="%7."/>
      <w:lvlJc w:val="left"/>
      <w:pPr>
        <w:ind w:left="7200" w:hanging="360"/>
      </w:pPr>
    </w:lvl>
    <w:lvl w:ilvl="7" w:tplc="0C090019" w:tentative="1">
      <w:start w:val="1"/>
      <w:numFmt w:val="lowerLetter"/>
      <w:lvlText w:val="%8."/>
      <w:lvlJc w:val="left"/>
      <w:pPr>
        <w:ind w:left="7920" w:hanging="360"/>
      </w:pPr>
    </w:lvl>
    <w:lvl w:ilvl="8" w:tplc="0C09001B" w:tentative="1">
      <w:start w:val="1"/>
      <w:numFmt w:val="lowerRoman"/>
      <w:lvlText w:val="%9."/>
      <w:lvlJc w:val="right"/>
      <w:pPr>
        <w:ind w:left="8640" w:hanging="180"/>
      </w:pPr>
    </w:lvl>
  </w:abstractNum>
  <w:abstractNum w:abstractNumId="129" w15:restartNumberingAfterBreak="0">
    <w:nsid w:val="6E933D75"/>
    <w:multiLevelType w:val="hybridMultilevel"/>
    <w:tmpl w:val="7AC4405A"/>
    <w:lvl w:ilvl="0" w:tplc="3634E802">
      <w:start w:val="1"/>
      <w:numFmt w:val="lowerLetter"/>
      <w:lvlText w:val="%1."/>
      <w:lvlJc w:val="left"/>
      <w:pPr>
        <w:ind w:left="1057" w:hanging="360"/>
      </w:pPr>
      <w:rPr>
        <w:b w:val="0"/>
      </w:rPr>
    </w:lvl>
    <w:lvl w:ilvl="1" w:tplc="0C090019" w:tentative="1">
      <w:start w:val="1"/>
      <w:numFmt w:val="lowerLetter"/>
      <w:lvlText w:val="%2."/>
      <w:lvlJc w:val="left"/>
      <w:pPr>
        <w:ind w:left="1777" w:hanging="360"/>
      </w:pPr>
    </w:lvl>
    <w:lvl w:ilvl="2" w:tplc="0C09001B" w:tentative="1">
      <w:start w:val="1"/>
      <w:numFmt w:val="lowerRoman"/>
      <w:lvlText w:val="%3."/>
      <w:lvlJc w:val="right"/>
      <w:pPr>
        <w:ind w:left="2497" w:hanging="180"/>
      </w:pPr>
    </w:lvl>
    <w:lvl w:ilvl="3" w:tplc="0C09000F" w:tentative="1">
      <w:start w:val="1"/>
      <w:numFmt w:val="decimal"/>
      <w:lvlText w:val="%4."/>
      <w:lvlJc w:val="left"/>
      <w:pPr>
        <w:ind w:left="3217" w:hanging="360"/>
      </w:pPr>
    </w:lvl>
    <w:lvl w:ilvl="4" w:tplc="0C090019" w:tentative="1">
      <w:start w:val="1"/>
      <w:numFmt w:val="lowerLetter"/>
      <w:lvlText w:val="%5."/>
      <w:lvlJc w:val="left"/>
      <w:pPr>
        <w:ind w:left="3937" w:hanging="360"/>
      </w:pPr>
    </w:lvl>
    <w:lvl w:ilvl="5" w:tplc="0C09001B" w:tentative="1">
      <w:start w:val="1"/>
      <w:numFmt w:val="lowerRoman"/>
      <w:lvlText w:val="%6."/>
      <w:lvlJc w:val="right"/>
      <w:pPr>
        <w:ind w:left="4657" w:hanging="180"/>
      </w:pPr>
    </w:lvl>
    <w:lvl w:ilvl="6" w:tplc="0C09000F" w:tentative="1">
      <w:start w:val="1"/>
      <w:numFmt w:val="decimal"/>
      <w:lvlText w:val="%7."/>
      <w:lvlJc w:val="left"/>
      <w:pPr>
        <w:ind w:left="5377" w:hanging="360"/>
      </w:pPr>
    </w:lvl>
    <w:lvl w:ilvl="7" w:tplc="0C090019" w:tentative="1">
      <w:start w:val="1"/>
      <w:numFmt w:val="lowerLetter"/>
      <w:lvlText w:val="%8."/>
      <w:lvlJc w:val="left"/>
      <w:pPr>
        <w:ind w:left="6097" w:hanging="360"/>
      </w:pPr>
    </w:lvl>
    <w:lvl w:ilvl="8" w:tplc="0C09001B" w:tentative="1">
      <w:start w:val="1"/>
      <w:numFmt w:val="lowerRoman"/>
      <w:lvlText w:val="%9."/>
      <w:lvlJc w:val="right"/>
      <w:pPr>
        <w:ind w:left="6817" w:hanging="180"/>
      </w:pPr>
    </w:lvl>
  </w:abstractNum>
  <w:abstractNum w:abstractNumId="130" w15:restartNumberingAfterBreak="0">
    <w:nsid w:val="70C6347A"/>
    <w:multiLevelType w:val="hybridMultilevel"/>
    <w:tmpl w:val="B95ECF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1" w15:restartNumberingAfterBreak="0">
    <w:nsid w:val="71260BA7"/>
    <w:multiLevelType w:val="multilevel"/>
    <w:tmpl w:val="8F3670B0"/>
    <w:lvl w:ilvl="0">
      <w:start w:val="1"/>
      <w:numFmt w:val="decimal"/>
      <w:lvlText w:val="%1."/>
      <w:lvlJc w:val="left"/>
      <w:pPr>
        <w:ind w:left="5700"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numFmt w:val="bullet"/>
      <w:lvlText w:val=""/>
      <w:lvlJc w:val="left"/>
      <w:pPr>
        <w:ind w:left="2213" w:hanging="454"/>
      </w:pPr>
      <w:rPr>
        <w:rFonts w:ascii="Wingdings" w:eastAsia="Times New Roman" w:hAnsi="Wingdings" w:cs="Arial" w:hint="default"/>
        <w:b/>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32" w15:restartNumberingAfterBreak="0">
    <w:nsid w:val="713139D3"/>
    <w:multiLevelType w:val="hybridMultilevel"/>
    <w:tmpl w:val="1D2202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3" w15:restartNumberingAfterBreak="0">
    <w:nsid w:val="71AD537C"/>
    <w:multiLevelType w:val="hybridMultilevel"/>
    <w:tmpl w:val="2B0271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71E8315F"/>
    <w:multiLevelType w:val="hybridMultilevel"/>
    <w:tmpl w:val="68B2F0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5" w15:restartNumberingAfterBreak="0">
    <w:nsid w:val="72642FC3"/>
    <w:multiLevelType w:val="hybridMultilevel"/>
    <w:tmpl w:val="FE92DD70"/>
    <w:lvl w:ilvl="0" w:tplc="A994FDE4">
      <w:numFmt w:val="bullet"/>
      <w:lvlText w:val=""/>
      <w:lvlJc w:val="left"/>
      <w:pPr>
        <w:ind w:left="1440" w:hanging="360"/>
      </w:pPr>
      <w:rPr>
        <w:rFonts w:ascii="Wingdings" w:eastAsia="Times New Roman" w:hAnsi="Wingdings" w:cs="Arial" w:hint="default"/>
        <w:b/>
      </w:rPr>
    </w:lvl>
    <w:lvl w:ilvl="1" w:tplc="0C09001B">
      <w:start w:val="1"/>
      <w:numFmt w:val="lowerRoman"/>
      <w:lvlText w:val="%2."/>
      <w:lvlJc w:val="righ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36" w15:restartNumberingAfterBreak="0">
    <w:nsid w:val="73DB6047"/>
    <w:multiLevelType w:val="hybridMultilevel"/>
    <w:tmpl w:val="810C0C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7" w15:restartNumberingAfterBreak="0">
    <w:nsid w:val="742D218B"/>
    <w:multiLevelType w:val="hybridMultilevel"/>
    <w:tmpl w:val="134E04F4"/>
    <w:lvl w:ilvl="0" w:tplc="0C090019">
      <w:start w:val="1"/>
      <w:numFmt w:val="lowerLetter"/>
      <w:lvlText w:val="%1."/>
      <w:lvlJc w:val="left"/>
      <w:pPr>
        <w:ind w:left="1440" w:hanging="360"/>
      </w:pPr>
    </w:lvl>
    <w:lvl w:ilvl="1" w:tplc="0C09001B">
      <w:start w:val="1"/>
      <w:numFmt w:val="lowerRoman"/>
      <w:lvlText w:val="%2."/>
      <w:lvlJc w:val="righ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38" w15:restartNumberingAfterBreak="0">
    <w:nsid w:val="7453664D"/>
    <w:multiLevelType w:val="multilevel"/>
    <w:tmpl w:val="0C78A7AC"/>
    <w:name w:val="NTG Table Bullet List3322222222222222222"/>
    <w:numStyleLink w:val="Tablebulletlist"/>
  </w:abstractNum>
  <w:abstractNum w:abstractNumId="139" w15:restartNumberingAfterBreak="0">
    <w:nsid w:val="752C79DA"/>
    <w:multiLevelType w:val="hybridMultilevel"/>
    <w:tmpl w:val="CCDEF33E"/>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40" w15:restartNumberingAfterBreak="0">
    <w:nsid w:val="758542DA"/>
    <w:multiLevelType w:val="hybridMultilevel"/>
    <w:tmpl w:val="C6C4DA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1" w15:restartNumberingAfterBreak="0">
    <w:nsid w:val="76141D1E"/>
    <w:multiLevelType w:val="multilevel"/>
    <w:tmpl w:val="0C78A7AC"/>
    <w:name w:val="NTG Table Bullet List332222222222"/>
    <w:numStyleLink w:val="Tablebulletlist"/>
  </w:abstractNum>
  <w:abstractNum w:abstractNumId="142" w15:restartNumberingAfterBreak="0">
    <w:nsid w:val="76DF2B18"/>
    <w:multiLevelType w:val="hybridMultilevel"/>
    <w:tmpl w:val="AC00EE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3" w15:restartNumberingAfterBreak="0">
    <w:nsid w:val="77583AC4"/>
    <w:multiLevelType w:val="hybridMultilevel"/>
    <w:tmpl w:val="74A66B8A"/>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4" w15:restartNumberingAfterBreak="0">
    <w:nsid w:val="781A56F1"/>
    <w:multiLevelType w:val="hybridMultilevel"/>
    <w:tmpl w:val="05F26C80"/>
    <w:lvl w:ilvl="0" w:tplc="0C090019">
      <w:start w:val="1"/>
      <w:numFmt w:val="lowerLetter"/>
      <w:lvlText w:val="%1."/>
      <w:lvlJc w:val="left"/>
      <w:pPr>
        <w:ind w:left="1057" w:hanging="360"/>
      </w:pPr>
    </w:lvl>
    <w:lvl w:ilvl="1" w:tplc="0C090019" w:tentative="1">
      <w:start w:val="1"/>
      <w:numFmt w:val="lowerLetter"/>
      <w:lvlText w:val="%2."/>
      <w:lvlJc w:val="left"/>
      <w:pPr>
        <w:ind w:left="1777" w:hanging="360"/>
      </w:pPr>
    </w:lvl>
    <w:lvl w:ilvl="2" w:tplc="0C09001B" w:tentative="1">
      <w:start w:val="1"/>
      <w:numFmt w:val="lowerRoman"/>
      <w:lvlText w:val="%3."/>
      <w:lvlJc w:val="right"/>
      <w:pPr>
        <w:ind w:left="2497" w:hanging="180"/>
      </w:pPr>
    </w:lvl>
    <w:lvl w:ilvl="3" w:tplc="0C09000F" w:tentative="1">
      <w:start w:val="1"/>
      <w:numFmt w:val="decimal"/>
      <w:lvlText w:val="%4."/>
      <w:lvlJc w:val="left"/>
      <w:pPr>
        <w:ind w:left="3217" w:hanging="360"/>
      </w:pPr>
    </w:lvl>
    <w:lvl w:ilvl="4" w:tplc="0C090019" w:tentative="1">
      <w:start w:val="1"/>
      <w:numFmt w:val="lowerLetter"/>
      <w:lvlText w:val="%5."/>
      <w:lvlJc w:val="left"/>
      <w:pPr>
        <w:ind w:left="3937" w:hanging="360"/>
      </w:pPr>
    </w:lvl>
    <w:lvl w:ilvl="5" w:tplc="0C09001B" w:tentative="1">
      <w:start w:val="1"/>
      <w:numFmt w:val="lowerRoman"/>
      <w:lvlText w:val="%6."/>
      <w:lvlJc w:val="right"/>
      <w:pPr>
        <w:ind w:left="4657" w:hanging="180"/>
      </w:pPr>
    </w:lvl>
    <w:lvl w:ilvl="6" w:tplc="0C09000F" w:tentative="1">
      <w:start w:val="1"/>
      <w:numFmt w:val="decimal"/>
      <w:lvlText w:val="%7."/>
      <w:lvlJc w:val="left"/>
      <w:pPr>
        <w:ind w:left="5377" w:hanging="360"/>
      </w:pPr>
    </w:lvl>
    <w:lvl w:ilvl="7" w:tplc="0C090019" w:tentative="1">
      <w:start w:val="1"/>
      <w:numFmt w:val="lowerLetter"/>
      <w:lvlText w:val="%8."/>
      <w:lvlJc w:val="left"/>
      <w:pPr>
        <w:ind w:left="6097" w:hanging="360"/>
      </w:pPr>
    </w:lvl>
    <w:lvl w:ilvl="8" w:tplc="0C09001B" w:tentative="1">
      <w:start w:val="1"/>
      <w:numFmt w:val="lowerRoman"/>
      <w:lvlText w:val="%9."/>
      <w:lvlJc w:val="right"/>
      <w:pPr>
        <w:ind w:left="6817" w:hanging="180"/>
      </w:pPr>
    </w:lvl>
  </w:abstractNum>
  <w:abstractNum w:abstractNumId="145" w15:restartNumberingAfterBreak="0">
    <w:nsid w:val="79CC6470"/>
    <w:multiLevelType w:val="multilevel"/>
    <w:tmpl w:val="CD8032C2"/>
    <w:lvl w:ilvl="0">
      <w:start w:val="1"/>
      <w:numFmt w:val="decimal"/>
      <w:pStyle w:val="Heading1"/>
      <w:suff w:val="space"/>
      <w:lvlText w:val="%1."/>
      <w:lvlJc w:val="left"/>
      <w:pPr>
        <w:ind w:left="360" w:hanging="360"/>
      </w:pPr>
      <w:rPr>
        <w:rFonts w:hint="default"/>
        <w:b w:val="0"/>
        <w:i w:val="0"/>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i w:val="0"/>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146" w15:restartNumberingAfterBreak="0">
    <w:nsid w:val="7A820F21"/>
    <w:multiLevelType w:val="hybridMultilevel"/>
    <w:tmpl w:val="38185EB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47" w15:restartNumberingAfterBreak="0">
    <w:nsid w:val="7BCC048F"/>
    <w:multiLevelType w:val="hybridMultilevel"/>
    <w:tmpl w:val="07327E60"/>
    <w:lvl w:ilvl="0" w:tplc="0C090001">
      <w:start w:val="1"/>
      <w:numFmt w:val="bullet"/>
      <w:lvlText w:val=""/>
      <w:lvlJc w:val="left"/>
      <w:pPr>
        <w:ind w:left="644" w:hanging="360"/>
      </w:pPr>
      <w:rPr>
        <w:rFonts w:ascii="Symbol" w:hAnsi="Symbol" w:hint="default"/>
        <w:b/>
      </w:rPr>
    </w:lvl>
    <w:lvl w:ilvl="1" w:tplc="0C09001B">
      <w:start w:val="1"/>
      <w:numFmt w:val="lowerRoman"/>
      <w:lvlText w:val="%2."/>
      <w:lvlJc w:val="righ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48" w15:restartNumberingAfterBreak="0">
    <w:nsid w:val="7C534EA5"/>
    <w:multiLevelType w:val="hybridMultilevel"/>
    <w:tmpl w:val="88F474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9" w15:restartNumberingAfterBreak="0">
    <w:nsid w:val="7C604C70"/>
    <w:multiLevelType w:val="hybridMultilevel"/>
    <w:tmpl w:val="4F284B3E"/>
    <w:lvl w:ilvl="0" w:tplc="0C090001">
      <w:start w:val="1"/>
      <w:numFmt w:val="bullet"/>
      <w:lvlText w:val=""/>
      <w:lvlJc w:val="left"/>
      <w:pPr>
        <w:ind w:left="928" w:hanging="360"/>
      </w:pPr>
      <w:rPr>
        <w:rFonts w:ascii="Symbol" w:hAnsi="Symbol" w:hint="default"/>
      </w:rPr>
    </w:lvl>
    <w:lvl w:ilvl="1" w:tplc="0C090003" w:tentative="1">
      <w:start w:val="1"/>
      <w:numFmt w:val="bullet"/>
      <w:lvlText w:val="o"/>
      <w:lvlJc w:val="left"/>
      <w:pPr>
        <w:ind w:left="1648" w:hanging="360"/>
      </w:pPr>
      <w:rPr>
        <w:rFonts w:ascii="Courier New" w:hAnsi="Courier New" w:cs="Courier New" w:hint="default"/>
      </w:rPr>
    </w:lvl>
    <w:lvl w:ilvl="2" w:tplc="0C090005" w:tentative="1">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150" w15:restartNumberingAfterBreak="0">
    <w:nsid w:val="7CB27F49"/>
    <w:multiLevelType w:val="hybridMultilevel"/>
    <w:tmpl w:val="D714CC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1" w15:restartNumberingAfterBreak="0">
    <w:nsid w:val="7D450D4F"/>
    <w:multiLevelType w:val="hybridMultilevel"/>
    <w:tmpl w:val="729C42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2" w15:restartNumberingAfterBreak="0">
    <w:nsid w:val="7E8809AA"/>
    <w:multiLevelType w:val="hybridMultilevel"/>
    <w:tmpl w:val="DA86E1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3"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154" w15:restartNumberingAfterBreak="0">
    <w:nsid w:val="7FBC1511"/>
    <w:multiLevelType w:val="multilevel"/>
    <w:tmpl w:val="F3EE93D8"/>
    <w:lvl w:ilvl="0">
      <w:start w:val="1"/>
      <w:numFmt w:val="decimal"/>
      <w:lvlText w:val="%1."/>
      <w:lvlJc w:val="left"/>
      <w:pPr>
        <w:ind w:left="5700"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num w:numId="1">
    <w:abstractNumId w:val="77"/>
  </w:num>
  <w:num w:numId="2">
    <w:abstractNumId w:val="54"/>
  </w:num>
  <w:num w:numId="3">
    <w:abstractNumId w:val="145"/>
  </w:num>
  <w:num w:numId="4">
    <w:abstractNumId w:val="95"/>
  </w:num>
  <w:num w:numId="5">
    <w:abstractNumId w:val="69"/>
  </w:num>
  <w:num w:numId="6">
    <w:abstractNumId w:val="37"/>
  </w:num>
  <w:num w:numId="7">
    <w:abstractNumId w:val="103"/>
  </w:num>
  <w:num w:numId="8">
    <w:abstractNumId w:val="64"/>
  </w:num>
  <w:num w:numId="9">
    <w:abstractNumId w:val="79"/>
  </w:num>
  <w:num w:numId="10">
    <w:abstractNumId w:val="75"/>
  </w:num>
  <w:num w:numId="11">
    <w:abstractNumId w:val="89"/>
  </w:num>
  <w:num w:numId="12">
    <w:abstractNumId w:val="99"/>
  </w:num>
  <w:num w:numId="13">
    <w:abstractNumId w:val="7"/>
  </w:num>
  <w:num w:numId="14">
    <w:abstractNumId w:val="65"/>
  </w:num>
  <w:num w:numId="15">
    <w:abstractNumId w:val="114"/>
  </w:num>
  <w:num w:numId="16">
    <w:abstractNumId w:val="117"/>
  </w:num>
  <w:num w:numId="17">
    <w:abstractNumId w:val="142"/>
  </w:num>
  <w:num w:numId="18">
    <w:abstractNumId w:val="106"/>
  </w:num>
  <w:num w:numId="19">
    <w:abstractNumId w:val="46"/>
  </w:num>
  <w:num w:numId="20">
    <w:abstractNumId w:val="108"/>
  </w:num>
  <w:num w:numId="21">
    <w:abstractNumId w:val="127"/>
  </w:num>
  <w:num w:numId="22">
    <w:abstractNumId w:val="31"/>
  </w:num>
  <w:num w:numId="23">
    <w:abstractNumId w:val="42"/>
  </w:num>
  <w:num w:numId="24">
    <w:abstractNumId w:val="32"/>
  </w:num>
  <w:num w:numId="25">
    <w:abstractNumId w:val="12"/>
  </w:num>
  <w:num w:numId="26">
    <w:abstractNumId w:val="58"/>
  </w:num>
  <w:num w:numId="27">
    <w:abstractNumId w:val="124"/>
  </w:num>
  <w:num w:numId="28">
    <w:abstractNumId w:val="1"/>
  </w:num>
  <w:num w:numId="29">
    <w:abstractNumId w:val="8"/>
  </w:num>
  <w:num w:numId="30">
    <w:abstractNumId w:val="119"/>
  </w:num>
  <w:num w:numId="31">
    <w:abstractNumId w:val="66"/>
  </w:num>
  <w:num w:numId="32">
    <w:abstractNumId w:val="109"/>
  </w:num>
  <w:num w:numId="33">
    <w:abstractNumId w:val="28"/>
  </w:num>
  <w:num w:numId="34">
    <w:abstractNumId w:val="137"/>
  </w:num>
  <w:num w:numId="35">
    <w:abstractNumId w:val="17"/>
  </w:num>
  <w:num w:numId="36">
    <w:abstractNumId w:val="112"/>
  </w:num>
  <w:num w:numId="37">
    <w:abstractNumId w:val="129"/>
  </w:num>
  <w:num w:numId="38">
    <w:abstractNumId w:val="144"/>
  </w:num>
  <w:num w:numId="39">
    <w:abstractNumId w:val="27"/>
  </w:num>
  <w:num w:numId="40">
    <w:abstractNumId w:val="20"/>
  </w:num>
  <w:num w:numId="41">
    <w:abstractNumId w:val="100"/>
  </w:num>
  <w:num w:numId="42">
    <w:abstractNumId w:val="152"/>
  </w:num>
  <w:num w:numId="43">
    <w:abstractNumId w:val="140"/>
  </w:num>
  <w:num w:numId="44">
    <w:abstractNumId w:val="154"/>
  </w:num>
  <w:num w:numId="45">
    <w:abstractNumId w:val="26"/>
  </w:num>
  <w:num w:numId="46">
    <w:abstractNumId w:val="72"/>
  </w:num>
  <w:num w:numId="47">
    <w:abstractNumId w:val="96"/>
  </w:num>
  <w:num w:numId="48">
    <w:abstractNumId w:val="107"/>
  </w:num>
  <w:num w:numId="49">
    <w:abstractNumId w:val="53"/>
  </w:num>
  <w:num w:numId="50">
    <w:abstractNumId w:val="55"/>
  </w:num>
  <w:num w:numId="51">
    <w:abstractNumId w:val="16"/>
  </w:num>
  <w:num w:numId="52">
    <w:abstractNumId w:val="146"/>
  </w:num>
  <w:num w:numId="53">
    <w:abstractNumId w:val="120"/>
  </w:num>
  <w:num w:numId="54">
    <w:abstractNumId w:val="50"/>
  </w:num>
  <w:num w:numId="55">
    <w:abstractNumId w:val="6"/>
  </w:num>
  <w:num w:numId="56">
    <w:abstractNumId w:val="47"/>
  </w:num>
  <w:num w:numId="57">
    <w:abstractNumId w:val="34"/>
  </w:num>
  <w:num w:numId="58">
    <w:abstractNumId w:val="149"/>
  </w:num>
  <w:num w:numId="59">
    <w:abstractNumId w:val="92"/>
  </w:num>
  <w:num w:numId="60">
    <w:abstractNumId w:val="102"/>
  </w:num>
  <w:num w:numId="61">
    <w:abstractNumId w:val="24"/>
  </w:num>
  <w:num w:numId="62">
    <w:abstractNumId w:val="125"/>
  </w:num>
  <w:num w:numId="63">
    <w:abstractNumId w:val="52"/>
  </w:num>
  <w:num w:numId="64">
    <w:abstractNumId w:val="134"/>
  </w:num>
  <w:num w:numId="65">
    <w:abstractNumId w:val="61"/>
  </w:num>
  <w:num w:numId="66">
    <w:abstractNumId w:val="49"/>
  </w:num>
  <w:num w:numId="67">
    <w:abstractNumId w:val="128"/>
  </w:num>
  <w:num w:numId="68">
    <w:abstractNumId w:val="145"/>
  </w:num>
  <w:num w:numId="69">
    <w:abstractNumId w:val="145"/>
  </w:num>
  <w:num w:numId="70">
    <w:abstractNumId w:val="60"/>
  </w:num>
  <w:num w:numId="71">
    <w:abstractNumId w:val="145"/>
  </w:num>
  <w:num w:numId="72">
    <w:abstractNumId w:val="145"/>
  </w:num>
  <w:num w:numId="73">
    <w:abstractNumId w:val="0"/>
  </w:num>
  <w:num w:numId="74">
    <w:abstractNumId w:val="145"/>
  </w:num>
  <w:num w:numId="75">
    <w:abstractNumId w:val="145"/>
  </w:num>
  <w:num w:numId="76">
    <w:abstractNumId w:val="145"/>
  </w:num>
  <w:num w:numId="77">
    <w:abstractNumId w:val="145"/>
  </w:num>
  <w:num w:numId="78">
    <w:abstractNumId w:val="145"/>
  </w:num>
  <w:num w:numId="79">
    <w:abstractNumId w:val="145"/>
  </w:num>
  <w:num w:numId="80">
    <w:abstractNumId w:val="145"/>
  </w:num>
  <w:num w:numId="81">
    <w:abstractNumId w:val="145"/>
  </w:num>
  <w:num w:numId="82">
    <w:abstractNumId w:val="145"/>
  </w:num>
  <w:num w:numId="83">
    <w:abstractNumId w:val="145"/>
  </w:num>
  <w:num w:numId="84">
    <w:abstractNumId w:val="145"/>
  </w:num>
  <w:num w:numId="85">
    <w:abstractNumId w:val="145"/>
  </w:num>
  <w:num w:numId="86">
    <w:abstractNumId w:val="145"/>
  </w:num>
  <w:num w:numId="87">
    <w:abstractNumId w:val="145"/>
  </w:num>
  <w:num w:numId="88">
    <w:abstractNumId w:val="145"/>
  </w:num>
  <w:num w:numId="89">
    <w:abstractNumId w:val="145"/>
  </w:num>
  <w:num w:numId="90">
    <w:abstractNumId w:val="122"/>
  </w:num>
  <w:num w:numId="91">
    <w:abstractNumId w:val="91"/>
  </w:num>
  <w:num w:numId="92">
    <w:abstractNumId w:val="145"/>
  </w:num>
  <w:num w:numId="93">
    <w:abstractNumId w:val="145"/>
  </w:num>
  <w:num w:numId="94">
    <w:abstractNumId w:val="145"/>
  </w:num>
  <w:num w:numId="95">
    <w:abstractNumId w:val="145"/>
  </w:num>
  <w:num w:numId="96">
    <w:abstractNumId w:val="145"/>
  </w:num>
  <w:num w:numId="97">
    <w:abstractNumId w:val="145"/>
  </w:num>
  <w:num w:numId="98">
    <w:abstractNumId w:val="145"/>
  </w:num>
  <w:num w:numId="99">
    <w:abstractNumId w:val="145"/>
  </w:num>
  <w:num w:numId="100">
    <w:abstractNumId w:val="145"/>
  </w:num>
  <w:num w:numId="101">
    <w:abstractNumId w:val="29"/>
  </w:num>
  <w:num w:numId="102">
    <w:abstractNumId w:val="88"/>
  </w:num>
  <w:num w:numId="103">
    <w:abstractNumId w:val="145"/>
  </w:num>
  <w:num w:numId="104">
    <w:abstractNumId w:val="145"/>
  </w:num>
  <w:num w:numId="105">
    <w:abstractNumId w:val="145"/>
  </w:num>
  <w:num w:numId="106">
    <w:abstractNumId w:val="135"/>
  </w:num>
  <w:num w:numId="107">
    <w:abstractNumId w:val="147"/>
  </w:num>
  <w:num w:numId="108">
    <w:abstractNumId w:val="145"/>
  </w:num>
  <w:num w:numId="109">
    <w:abstractNumId w:val="10"/>
  </w:num>
  <w:num w:numId="110">
    <w:abstractNumId w:val="145"/>
  </w:num>
  <w:num w:numId="111">
    <w:abstractNumId w:val="145"/>
  </w:num>
  <w:num w:numId="112">
    <w:abstractNumId w:val="145"/>
  </w:num>
  <w:num w:numId="113">
    <w:abstractNumId w:val="25"/>
  </w:num>
  <w:num w:numId="114">
    <w:abstractNumId w:val="104"/>
  </w:num>
  <w:num w:numId="115">
    <w:abstractNumId w:val="145"/>
  </w:num>
  <w:num w:numId="116">
    <w:abstractNumId w:val="143"/>
  </w:num>
  <w:num w:numId="117">
    <w:abstractNumId w:val="101"/>
  </w:num>
  <w:num w:numId="118">
    <w:abstractNumId w:val="43"/>
  </w:num>
  <w:num w:numId="119">
    <w:abstractNumId w:val="57"/>
  </w:num>
  <w:num w:numId="120">
    <w:abstractNumId w:val="81"/>
  </w:num>
  <w:num w:numId="121">
    <w:abstractNumId w:val="56"/>
  </w:num>
  <w:num w:numId="122">
    <w:abstractNumId w:val="131"/>
  </w:num>
  <w:num w:numId="123">
    <w:abstractNumId w:val="85"/>
  </w:num>
  <w:num w:numId="124">
    <w:abstractNumId w:val="38"/>
  </w:num>
  <w:num w:numId="125">
    <w:abstractNumId w:val="48"/>
  </w:num>
  <w:num w:numId="126">
    <w:abstractNumId w:val="84"/>
  </w:num>
  <w:num w:numId="127">
    <w:abstractNumId w:val="145"/>
  </w:num>
  <w:num w:numId="128">
    <w:abstractNumId w:val="145"/>
  </w:num>
  <w:num w:numId="129">
    <w:abstractNumId w:val="145"/>
  </w:num>
  <w:num w:numId="130">
    <w:abstractNumId w:val="145"/>
  </w:num>
  <w:num w:numId="131">
    <w:abstractNumId w:val="145"/>
  </w:num>
  <w:num w:numId="132">
    <w:abstractNumId w:val="86"/>
  </w:num>
  <w:num w:numId="133">
    <w:abstractNumId w:val="145"/>
  </w:num>
  <w:num w:numId="134">
    <w:abstractNumId w:val="9"/>
  </w:num>
  <w:num w:numId="135">
    <w:abstractNumId w:val="14"/>
  </w:num>
  <w:num w:numId="136">
    <w:abstractNumId w:val="13"/>
  </w:num>
  <w:num w:numId="137">
    <w:abstractNumId w:val="145"/>
  </w:num>
  <w:num w:numId="138">
    <w:abstractNumId w:val="145"/>
  </w:num>
  <w:num w:numId="139">
    <w:abstractNumId w:val="4"/>
  </w:num>
  <w:num w:numId="140">
    <w:abstractNumId w:val="67"/>
  </w:num>
  <w:num w:numId="141">
    <w:abstractNumId w:val="33"/>
  </w:num>
  <w:num w:numId="142">
    <w:abstractNumId w:val="97"/>
  </w:num>
  <w:num w:numId="143">
    <w:abstractNumId w:val="116"/>
  </w:num>
  <w:num w:numId="144">
    <w:abstractNumId w:val="19"/>
  </w:num>
  <w:num w:numId="145">
    <w:abstractNumId w:val="87"/>
  </w:num>
  <w:num w:numId="146">
    <w:abstractNumId w:val="74"/>
  </w:num>
  <w:num w:numId="147">
    <w:abstractNumId w:val="145"/>
  </w:num>
  <w:num w:numId="148">
    <w:abstractNumId w:val="145"/>
  </w:num>
  <w:num w:numId="149">
    <w:abstractNumId w:val="139"/>
  </w:num>
  <w:num w:numId="150">
    <w:abstractNumId w:val="145"/>
  </w:num>
  <w:num w:numId="151">
    <w:abstractNumId w:val="145"/>
  </w:num>
  <w:num w:numId="152">
    <w:abstractNumId w:val="145"/>
  </w:num>
  <w:num w:numId="153">
    <w:abstractNumId w:val="145"/>
  </w:num>
  <w:num w:numId="154">
    <w:abstractNumId w:val="145"/>
  </w:num>
  <w:num w:numId="155">
    <w:abstractNumId w:val="145"/>
  </w:num>
  <w:num w:numId="156">
    <w:abstractNumId w:val="148"/>
  </w:num>
  <w:num w:numId="157">
    <w:abstractNumId w:val="44"/>
  </w:num>
  <w:num w:numId="158">
    <w:abstractNumId w:val="145"/>
  </w:num>
  <w:num w:numId="159">
    <w:abstractNumId w:val="145"/>
  </w:num>
  <w:num w:numId="160">
    <w:abstractNumId w:val="145"/>
  </w:num>
  <w:num w:numId="161">
    <w:abstractNumId w:val="145"/>
  </w:num>
  <w:num w:numId="162">
    <w:abstractNumId w:val="145"/>
  </w:num>
  <w:num w:numId="163">
    <w:abstractNumId w:val="145"/>
  </w:num>
  <w:num w:numId="164">
    <w:abstractNumId w:val="80"/>
  </w:num>
  <w:num w:numId="165">
    <w:abstractNumId w:val="94"/>
  </w:num>
  <w:num w:numId="166">
    <w:abstractNumId w:val="145"/>
  </w:num>
  <w:num w:numId="167">
    <w:abstractNumId w:val="145"/>
  </w:num>
  <w:num w:numId="168">
    <w:abstractNumId w:val="5"/>
  </w:num>
  <w:num w:numId="169">
    <w:abstractNumId w:val="145"/>
  </w:num>
  <w:num w:numId="170">
    <w:abstractNumId w:val="145"/>
  </w:num>
  <w:num w:numId="171">
    <w:abstractNumId w:val="3"/>
  </w:num>
  <w:num w:numId="172">
    <w:abstractNumId w:val="150"/>
  </w:num>
  <w:num w:numId="173">
    <w:abstractNumId w:val="145"/>
  </w:num>
  <w:num w:numId="174">
    <w:abstractNumId w:val="145"/>
  </w:num>
  <w:num w:numId="175">
    <w:abstractNumId w:val="76"/>
  </w:num>
  <w:num w:numId="176">
    <w:abstractNumId w:val="130"/>
  </w:num>
  <w:num w:numId="177">
    <w:abstractNumId w:val="145"/>
  </w:num>
  <w:num w:numId="178">
    <w:abstractNumId w:val="133"/>
  </w:num>
  <w:num w:numId="179">
    <w:abstractNumId w:val="151"/>
  </w:num>
  <w:num w:numId="180">
    <w:abstractNumId w:val="126"/>
  </w:num>
  <w:num w:numId="181">
    <w:abstractNumId w:val="82"/>
  </w:num>
  <w:num w:numId="182">
    <w:abstractNumId w:val="145"/>
  </w:num>
  <w:num w:numId="183">
    <w:abstractNumId w:val="145"/>
  </w:num>
  <w:num w:numId="184">
    <w:abstractNumId w:val="145"/>
  </w:num>
  <w:num w:numId="185">
    <w:abstractNumId w:val="51"/>
  </w:num>
  <w:num w:numId="186">
    <w:abstractNumId w:val="121"/>
  </w:num>
  <w:num w:numId="187">
    <w:abstractNumId w:val="136"/>
  </w:num>
  <w:num w:numId="188">
    <w:abstractNumId w:val="41"/>
  </w:num>
  <w:num w:numId="189">
    <w:abstractNumId w:val="145"/>
  </w:num>
  <w:num w:numId="190">
    <w:abstractNumId w:val="90"/>
  </w:num>
  <w:num w:numId="191">
    <w:abstractNumId w:val="145"/>
  </w:num>
  <w:num w:numId="192">
    <w:abstractNumId w:val="145"/>
  </w:num>
  <w:num w:numId="193">
    <w:abstractNumId w:val="145"/>
  </w:num>
  <w:num w:numId="194">
    <w:abstractNumId w:val="145"/>
  </w:num>
  <w:num w:numId="195">
    <w:abstractNumId w:val="132"/>
  </w:num>
  <w:num w:numId="196">
    <w:abstractNumId w:val="59"/>
  </w:num>
  <w:num w:numId="197">
    <w:abstractNumId w:val="145"/>
  </w:num>
  <w:num w:numId="198">
    <w:abstractNumId w:val="11"/>
  </w:num>
  <w:num w:numId="199">
    <w:abstractNumId w:val="78"/>
  </w:num>
  <w:num w:numId="200">
    <w:abstractNumId w:val="2"/>
  </w:num>
  <w:num w:numId="201">
    <w:abstractNumId w:val="145"/>
  </w:num>
  <w:num w:numId="202">
    <w:abstractNumId w:val="68"/>
  </w:num>
  <w:num w:numId="203">
    <w:abstractNumId w:val="145"/>
  </w:num>
  <w:num w:numId="204">
    <w:abstractNumId w:val="110"/>
  </w:num>
  <w:num w:numId="205">
    <w:abstractNumId w:val="15"/>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1269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368"/>
    <w:rsid w:val="00000D65"/>
    <w:rsid w:val="00001DDF"/>
    <w:rsid w:val="0000322D"/>
    <w:rsid w:val="00004CB5"/>
    <w:rsid w:val="00005A69"/>
    <w:rsid w:val="00006B4C"/>
    <w:rsid w:val="00007670"/>
    <w:rsid w:val="00007F08"/>
    <w:rsid w:val="00010036"/>
    <w:rsid w:val="000102D6"/>
    <w:rsid w:val="00010665"/>
    <w:rsid w:val="000115FC"/>
    <w:rsid w:val="00012419"/>
    <w:rsid w:val="000136EB"/>
    <w:rsid w:val="00014AAD"/>
    <w:rsid w:val="000150AC"/>
    <w:rsid w:val="000163A5"/>
    <w:rsid w:val="00017CA7"/>
    <w:rsid w:val="00020D55"/>
    <w:rsid w:val="000235A4"/>
    <w:rsid w:val="0002393A"/>
    <w:rsid w:val="00025B46"/>
    <w:rsid w:val="0002636A"/>
    <w:rsid w:val="000265F9"/>
    <w:rsid w:val="00027DB8"/>
    <w:rsid w:val="000307A7"/>
    <w:rsid w:val="0003130C"/>
    <w:rsid w:val="00031A96"/>
    <w:rsid w:val="00031B89"/>
    <w:rsid w:val="0003460E"/>
    <w:rsid w:val="00034CB7"/>
    <w:rsid w:val="00035CC5"/>
    <w:rsid w:val="00036520"/>
    <w:rsid w:val="00036871"/>
    <w:rsid w:val="000369F8"/>
    <w:rsid w:val="00040BF3"/>
    <w:rsid w:val="00041103"/>
    <w:rsid w:val="0004117F"/>
    <w:rsid w:val="00041F8F"/>
    <w:rsid w:val="00045618"/>
    <w:rsid w:val="0004577F"/>
    <w:rsid w:val="00046C59"/>
    <w:rsid w:val="00050B0A"/>
    <w:rsid w:val="00051362"/>
    <w:rsid w:val="00051937"/>
    <w:rsid w:val="00051F45"/>
    <w:rsid w:val="00052953"/>
    <w:rsid w:val="00053381"/>
    <w:rsid w:val="0005341A"/>
    <w:rsid w:val="00053425"/>
    <w:rsid w:val="000537B6"/>
    <w:rsid w:val="00054D79"/>
    <w:rsid w:val="00056DEF"/>
    <w:rsid w:val="000574A0"/>
    <w:rsid w:val="00057C91"/>
    <w:rsid w:val="00060AB2"/>
    <w:rsid w:val="00062065"/>
    <w:rsid w:val="0006242D"/>
    <w:rsid w:val="00064003"/>
    <w:rsid w:val="00067EEF"/>
    <w:rsid w:val="000701BE"/>
    <w:rsid w:val="00071443"/>
    <w:rsid w:val="00071EFF"/>
    <w:rsid w:val="000720BE"/>
    <w:rsid w:val="0007259C"/>
    <w:rsid w:val="00073E21"/>
    <w:rsid w:val="00074573"/>
    <w:rsid w:val="00080202"/>
    <w:rsid w:val="00080DCD"/>
    <w:rsid w:val="00080E22"/>
    <w:rsid w:val="00080E32"/>
    <w:rsid w:val="00082573"/>
    <w:rsid w:val="00083A03"/>
    <w:rsid w:val="00083DCE"/>
    <w:rsid w:val="000840A3"/>
    <w:rsid w:val="000843DA"/>
    <w:rsid w:val="00085062"/>
    <w:rsid w:val="00085AC6"/>
    <w:rsid w:val="0008667D"/>
    <w:rsid w:val="00086A5F"/>
    <w:rsid w:val="00090E84"/>
    <w:rsid w:val="00090EE1"/>
    <w:rsid w:val="000911EF"/>
    <w:rsid w:val="000926B8"/>
    <w:rsid w:val="00094E41"/>
    <w:rsid w:val="00095230"/>
    <w:rsid w:val="000962C5"/>
    <w:rsid w:val="00097F05"/>
    <w:rsid w:val="000A04AF"/>
    <w:rsid w:val="000A142C"/>
    <w:rsid w:val="000A143B"/>
    <w:rsid w:val="000A2DE7"/>
    <w:rsid w:val="000A31FE"/>
    <w:rsid w:val="000A385C"/>
    <w:rsid w:val="000A4317"/>
    <w:rsid w:val="000A4B48"/>
    <w:rsid w:val="000A51E0"/>
    <w:rsid w:val="000A559C"/>
    <w:rsid w:val="000A62F3"/>
    <w:rsid w:val="000A7776"/>
    <w:rsid w:val="000B0382"/>
    <w:rsid w:val="000B0443"/>
    <w:rsid w:val="000B09CB"/>
    <w:rsid w:val="000B112A"/>
    <w:rsid w:val="000B1CB3"/>
    <w:rsid w:val="000B2CA1"/>
    <w:rsid w:val="000B4005"/>
    <w:rsid w:val="000B4216"/>
    <w:rsid w:val="000B579F"/>
    <w:rsid w:val="000C00A5"/>
    <w:rsid w:val="000C42F3"/>
    <w:rsid w:val="000C577C"/>
    <w:rsid w:val="000C68FA"/>
    <w:rsid w:val="000D181E"/>
    <w:rsid w:val="000D1F29"/>
    <w:rsid w:val="000D3F1C"/>
    <w:rsid w:val="000D465C"/>
    <w:rsid w:val="000D604D"/>
    <w:rsid w:val="000D633D"/>
    <w:rsid w:val="000D7463"/>
    <w:rsid w:val="000E0962"/>
    <w:rsid w:val="000E1E94"/>
    <w:rsid w:val="000E32C5"/>
    <w:rsid w:val="000E342B"/>
    <w:rsid w:val="000E35D5"/>
    <w:rsid w:val="000E38FB"/>
    <w:rsid w:val="000E3FFB"/>
    <w:rsid w:val="000E4FA1"/>
    <w:rsid w:val="000E5DD2"/>
    <w:rsid w:val="000F2958"/>
    <w:rsid w:val="000F3A2A"/>
    <w:rsid w:val="000F4805"/>
    <w:rsid w:val="000F48E0"/>
    <w:rsid w:val="000F4BC1"/>
    <w:rsid w:val="000F5D28"/>
    <w:rsid w:val="000F64F5"/>
    <w:rsid w:val="000F6BC1"/>
    <w:rsid w:val="000F771C"/>
    <w:rsid w:val="00100B75"/>
    <w:rsid w:val="00104E7F"/>
    <w:rsid w:val="001052E6"/>
    <w:rsid w:val="001064B4"/>
    <w:rsid w:val="00106C11"/>
    <w:rsid w:val="00106C7B"/>
    <w:rsid w:val="001102BB"/>
    <w:rsid w:val="001117D8"/>
    <w:rsid w:val="001137EC"/>
    <w:rsid w:val="001141A6"/>
    <w:rsid w:val="001152F5"/>
    <w:rsid w:val="00116A20"/>
    <w:rsid w:val="00117743"/>
    <w:rsid w:val="00117773"/>
    <w:rsid w:val="00117F5B"/>
    <w:rsid w:val="00120F36"/>
    <w:rsid w:val="00126D6B"/>
    <w:rsid w:val="0012746D"/>
    <w:rsid w:val="001309DE"/>
    <w:rsid w:val="00130A7D"/>
    <w:rsid w:val="001317A1"/>
    <w:rsid w:val="001321D6"/>
    <w:rsid w:val="001325E8"/>
    <w:rsid w:val="00132658"/>
    <w:rsid w:val="00132F16"/>
    <w:rsid w:val="00133CA6"/>
    <w:rsid w:val="0013473F"/>
    <w:rsid w:val="00134F44"/>
    <w:rsid w:val="0013593C"/>
    <w:rsid w:val="0013659F"/>
    <w:rsid w:val="001371DD"/>
    <w:rsid w:val="0014175D"/>
    <w:rsid w:val="00144ADF"/>
    <w:rsid w:val="0014544D"/>
    <w:rsid w:val="0014702B"/>
    <w:rsid w:val="00147932"/>
    <w:rsid w:val="00147AC4"/>
    <w:rsid w:val="00147DED"/>
    <w:rsid w:val="00150DC0"/>
    <w:rsid w:val="00151B43"/>
    <w:rsid w:val="00152374"/>
    <w:rsid w:val="001565A5"/>
    <w:rsid w:val="0015675C"/>
    <w:rsid w:val="00156CD4"/>
    <w:rsid w:val="0016007B"/>
    <w:rsid w:val="00161CC6"/>
    <w:rsid w:val="001622F8"/>
    <w:rsid w:val="00163303"/>
    <w:rsid w:val="00163530"/>
    <w:rsid w:val="00163890"/>
    <w:rsid w:val="00164085"/>
    <w:rsid w:val="001645AF"/>
    <w:rsid w:val="00164A3E"/>
    <w:rsid w:val="00166A74"/>
    <w:rsid w:val="00166BF8"/>
    <w:rsid w:val="00166FF6"/>
    <w:rsid w:val="00170EAE"/>
    <w:rsid w:val="0017158E"/>
    <w:rsid w:val="00171858"/>
    <w:rsid w:val="00172C77"/>
    <w:rsid w:val="001751E4"/>
    <w:rsid w:val="001756E0"/>
    <w:rsid w:val="001757CF"/>
    <w:rsid w:val="00176123"/>
    <w:rsid w:val="00181620"/>
    <w:rsid w:val="00181D4C"/>
    <w:rsid w:val="001852AF"/>
    <w:rsid w:val="0018630A"/>
    <w:rsid w:val="001866AE"/>
    <w:rsid w:val="00186EA9"/>
    <w:rsid w:val="001909E5"/>
    <w:rsid w:val="001921F1"/>
    <w:rsid w:val="001942D7"/>
    <w:rsid w:val="001957AD"/>
    <w:rsid w:val="00196047"/>
    <w:rsid w:val="00196277"/>
    <w:rsid w:val="0019671D"/>
    <w:rsid w:val="001A21F0"/>
    <w:rsid w:val="001A2B7F"/>
    <w:rsid w:val="001A3317"/>
    <w:rsid w:val="001A342F"/>
    <w:rsid w:val="001A3AFD"/>
    <w:rsid w:val="001A496C"/>
    <w:rsid w:val="001A6304"/>
    <w:rsid w:val="001A6BA9"/>
    <w:rsid w:val="001A7E26"/>
    <w:rsid w:val="001B1A59"/>
    <w:rsid w:val="001B1AB9"/>
    <w:rsid w:val="001B2183"/>
    <w:rsid w:val="001B2B6C"/>
    <w:rsid w:val="001B2C32"/>
    <w:rsid w:val="001B3B1A"/>
    <w:rsid w:val="001B41C3"/>
    <w:rsid w:val="001B49AD"/>
    <w:rsid w:val="001B49DF"/>
    <w:rsid w:val="001B5C22"/>
    <w:rsid w:val="001B5C41"/>
    <w:rsid w:val="001B6092"/>
    <w:rsid w:val="001B7C33"/>
    <w:rsid w:val="001C1118"/>
    <w:rsid w:val="001C138F"/>
    <w:rsid w:val="001C26E3"/>
    <w:rsid w:val="001C3816"/>
    <w:rsid w:val="001C4135"/>
    <w:rsid w:val="001C7040"/>
    <w:rsid w:val="001D01C4"/>
    <w:rsid w:val="001D0B23"/>
    <w:rsid w:val="001D24CD"/>
    <w:rsid w:val="001D3AF7"/>
    <w:rsid w:val="001D4029"/>
    <w:rsid w:val="001D4D77"/>
    <w:rsid w:val="001D52B0"/>
    <w:rsid w:val="001D533C"/>
    <w:rsid w:val="001D5885"/>
    <w:rsid w:val="001D5978"/>
    <w:rsid w:val="001D5A18"/>
    <w:rsid w:val="001D7CA4"/>
    <w:rsid w:val="001D7FC6"/>
    <w:rsid w:val="001E057F"/>
    <w:rsid w:val="001E14EB"/>
    <w:rsid w:val="001E1982"/>
    <w:rsid w:val="001E3F13"/>
    <w:rsid w:val="001E4636"/>
    <w:rsid w:val="001E4724"/>
    <w:rsid w:val="001E4B7E"/>
    <w:rsid w:val="001E4DA2"/>
    <w:rsid w:val="001E5ECA"/>
    <w:rsid w:val="001E71EF"/>
    <w:rsid w:val="001F1627"/>
    <w:rsid w:val="001F19C6"/>
    <w:rsid w:val="001F278F"/>
    <w:rsid w:val="001F2879"/>
    <w:rsid w:val="001F59E6"/>
    <w:rsid w:val="001F5C6E"/>
    <w:rsid w:val="001F709F"/>
    <w:rsid w:val="001F74A3"/>
    <w:rsid w:val="00202014"/>
    <w:rsid w:val="002031B6"/>
    <w:rsid w:val="00203611"/>
    <w:rsid w:val="002050CB"/>
    <w:rsid w:val="0020532D"/>
    <w:rsid w:val="00206936"/>
    <w:rsid w:val="00206C6F"/>
    <w:rsid w:val="00206FBD"/>
    <w:rsid w:val="00207746"/>
    <w:rsid w:val="002100BE"/>
    <w:rsid w:val="00212DFD"/>
    <w:rsid w:val="00214B21"/>
    <w:rsid w:val="002201C7"/>
    <w:rsid w:val="00220A0C"/>
    <w:rsid w:val="00221220"/>
    <w:rsid w:val="0022598E"/>
    <w:rsid w:val="002261E5"/>
    <w:rsid w:val="00230031"/>
    <w:rsid w:val="00230C7B"/>
    <w:rsid w:val="002310C9"/>
    <w:rsid w:val="002323DB"/>
    <w:rsid w:val="00235C01"/>
    <w:rsid w:val="00235F2B"/>
    <w:rsid w:val="00236878"/>
    <w:rsid w:val="002368D3"/>
    <w:rsid w:val="00236F92"/>
    <w:rsid w:val="002461E5"/>
    <w:rsid w:val="0024677A"/>
    <w:rsid w:val="00247343"/>
    <w:rsid w:val="002473C4"/>
    <w:rsid w:val="0025061C"/>
    <w:rsid w:val="0025230D"/>
    <w:rsid w:val="00252856"/>
    <w:rsid w:val="002551AD"/>
    <w:rsid w:val="00263C42"/>
    <w:rsid w:val="0026539E"/>
    <w:rsid w:val="002655FC"/>
    <w:rsid w:val="0026590A"/>
    <w:rsid w:val="00265C56"/>
    <w:rsid w:val="00265FA8"/>
    <w:rsid w:val="0026636F"/>
    <w:rsid w:val="00266381"/>
    <w:rsid w:val="00266990"/>
    <w:rsid w:val="00267D6E"/>
    <w:rsid w:val="00271595"/>
    <w:rsid w:val="002716CD"/>
    <w:rsid w:val="002720DF"/>
    <w:rsid w:val="00273731"/>
    <w:rsid w:val="00274D4B"/>
    <w:rsid w:val="0027520D"/>
    <w:rsid w:val="0027543B"/>
    <w:rsid w:val="00275CC8"/>
    <w:rsid w:val="0027681E"/>
    <w:rsid w:val="002806F5"/>
    <w:rsid w:val="00281009"/>
    <w:rsid w:val="00281577"/>
    <w:rsid w:val="002818B6"/>
    <w:rsid w:val="002825FC"/>
    <w:rsid w:val="00282938"/>
    <w:rsid w:val="0028438C"/>
    <w:rsid w:val="00284C40"/>
    <w:rsid w:val="00284F3B"/>
    <w:rsid w:val="0028513F"/>
    <w:rsid w:val="00285201"/>
    <w:rsid w:val="00285AC1"/>
    <w:rsid w:val="00285CFB"/>
    <w:rsid w:val="002902AB"/>
    <w:rsid w:val="00291029"/>
    <w:rsid w:val="002926BC"/>
    <w:rsid w:val="00293A72"/>
    <w:rsid w:val="00296FFB"/>
    <w:rsid w:val="002A0160"/>
    <w:rsid w:val="002A0A4F"/>
    <w:rsid w:val="002A1484"/>
    <w:rsid w:val="002A225F"/>
    <w:rsid w:val="002A30C3"/>
    <w:rsid w:val="002A413E"/>
    <w:rsid w:val="002A6847"/>
    <w:rsid w:val="002A6F6A"/>
    <w:rsid w:val="002A7712"/>
    <w:rsid w:val="002A797B"/>
    <w:rsid w:val="002A7A7A"/>
    <w:rsid w:val="002B0798"/>
    <w:rsid w:val="002B2D85"/>
    <w:rsid w:val="002B338E"/>
    <w:rsid w:val="002B38F7"/>
    <w:rsid w:val="002B3AF0"/>
    <w:rsid w:val="002B5591"/>
    <w:rsid w:val="002B591F"/>
    <w:rsid w:val="002B6AA4"/>
    <w:rsid w:val="002B76B6"/>
    <w:rsid w:val="002C0B78"/>
    <w:rsid w:val="002C1FE9"/>
    <w:rsid w:val="002C5721"/>
    <w:rsid w:val="002C609E"/>
    <w:rsid w:val="002C6463"/>
    <w:rsid w:val="002C6D7C"/>
    <w:rsid w:val="002C79C4"/>
    <w:rsid w:val="002D3709"/>
    <w:rsid w:val="002D3A57"/>
    <w:rsid w:val="002D4422"/>
    <w:rsid w:val="002D4C73"/>
    <w:rsid w:val="002D62D0"/>
    <w:rsid w:val="002D64A0"/>
    <w:rsid w:val="002D6E93"/>
    <w:rsid w:val="002D7D05"/>
    <w:rsid w:val="002E057A"/>
    <w:rsid w:val="002E09AA"/>
    <w:rsid w:val="002E20C8"/>
    <w:rsid w:val="002E4290"/>
    <w:rsid w:val="002E5B94"/>
    <w:rsid w:val="002E66A6"/>
    <w:rsid w:val="002F0DB1"/>
    <w:rsid w:val="002F2885"/>
    <w:rsid w:val="002F32D0"/>
    <w:rsid w:val="002F3B48"/>
    <w:rsid w:val="002F3CF1"/>
    <w:rsid w:val="002F3D50"/>
    <w:rsid w:val="002F45A1"/>
    <w:rsid w:val="002F4EEC"/>
    <w:rsid w:val="002F6135"/>
    <w:rsid w:val="002F6F43"/>
    <w:rsid w:val="002F7B0F"/>
    <w:rsid w:val="002F7E75"/>
    <w:rsid w:val="00300AA8"/>
    <w:rsid w:val="00301C54"/>
    <w:rsid w:val="003028D9"/>
    <w:rsid w:val="00302AC9"/>
    <w:rsid w:val="003037F9"/>
    <w:rsid w:val="00304106"/>
    <w:rsid w:val="0030583E"/>
    <w:rsid w:val="00305E87"/>
    <w:rsid w:val="00307FE1"/>
    <w:rsid w:val="003107FB"/>
    <w:rsid w:val="00310F38"/>
    <w:rsid w:val="003124A2"/>
    <w:rsid w:val="00315F01"/>
    <w:rsid w:val="00316144"/>
    <w:rsid w:val="003164BA"/>
    <w:rsid w:val="0031654E"/>
    <w:rsid w:val="003223FE"/>
    <w:rsid w:val="00324640"/>
    <w:rsid w:val="003258E6"/>
    <w:rsid w:val="00327D9E"/>
    <w:rsid w:val="003343C0"/>
    <w:rsid w:val="003346EF"/>
    <w:rsid w:val="003353E3"/>
    <w:rsid w:val="00337449"/>
    <w:rsid w:val="00341092"/>
    <w:rsid w:val="00342283"/>
    <w:rsid w:val="00343A87"/>
    <w:rsid w:val="00344A36"/>
    <w:rsid w:val="0034522F"/>
    <w:rsid w:val="003456F4"/>
    <w:rsid w:val="00346AEB"/>
    <w:rsid w:val="003477B6"/>
    <w:rsid w:val="00347FB6"/>
    <w:rsid w:val="003504FD"/>
    <w:rsid w:val="00350881"/>
    <w:rsid w:val="0035094A"/>
    <w:rsid w:val="00350B89"/>
    <w:rsid w:val="00351964"/>
    <w:rsid w:val="00356862"/>
    <w:rsid w:val="00356A6B"/>
    <w:rsid w:val="0035719D"/>
    <w:rsid w:val="00357D55"/>
    <w:rsid w:val="00360CA0"/>
    <w:rsid w:val="0036131E"/>
    <w:rsid w:val="003616A9"/>
    <w:rsid w:val="0036186D"/>
    <w:rsid w:val="003618C5"/>
    <w:rsid w:val="00361AB1"/>
    <w:rsid w:val="00361EB5"/>
    <w:rsid w:val="003623C6"/>
    <w:rsid w:val="00362F56"/>
    <w:rsid w:val="00363513"/>
    <w:rsid w:val="0036561D"/>
    <w:rsid w:val="003657E5"/>
    <w:rsid w:val="0036589C"/>
    <w:rsid w:val="0036756F"/>
    <w:rsid w:val="003701BA"/>
    <w:rsid w:val="003707C3"/>
    <w:rsid w:val="00371312"/>
    <w:rsid w:val="003717F2"/>
    <w:rsid w:val="00371DC7"/>
    <w:rsid w:val="00372795"/>
    <w:rsid w:val="003737B8"/>
    <w:rsid w:val="003741B2"/>
    <w:rsid w:val="00374D6F"/>
    <w:rsid w:val="00374E4C"/>
    <w:rsid w:val="00375231"/>
    <w:rsid w:val="003753F8"/>
    <w:rsid w:val="003765C6"/>
    <w:rsid w:val="00376BF0"/>
    <w:rsid w:val="00376CCE"/>
    <w:rsid w:val="00376DC7"/>
    <w:rsid w:val="00377336"/>
    <w:rsid w:val="0037789A"/>
    <w:rsid w:val="00377B21"/>
    <w:rsid w:val="003812ED"/>
    <w:rsid w:val="00381A4B"/>
    <w:rsid w:val="00382BE1"/>
    <w:rsid w:val="00382F4F"/>
    <w:rsid w:val="0038368A"/>
    <w:rsid w:val="0038451C"/>
    <w:rsid w:val="00387BBF"/>
    <w:rsid w:val="00387CAD"/>
    <w:rsid w:val="00387F35"/>
    <w:rsid w:val="00390C78"/>
    <w:rsid w:val="00390CE3"/>
    <w:rsid w:val="00390F4A"/>
    <w:rsid w:val="003912A8"/>
    <w:rsid w:val="00392D05"/>
    <w:rsid w:val="00394876"/>
    <w:rsid w:val="00394AAF"/>
    <w:rsid w:val="00394CE5"/>
    <w:rsid w:val="0039672D"/>
    <w:rsid w:val="00397C28"/>
    <w:rsid w:val="003A0D84"/>
    <w:rsid w:val="003A134B"/>
    <w:rsid w:val="003A322A"/>
    <w:rsid w:val="003A4DC9"/>
    <w:rsid w:val="003A5664"/>
    <w:rsid w:val="003A6341"/>
    <w:rsid w:val="003A65BA"/>
    <w:rsid w:val="003A6E43"/>
    <w:rsid w:val="003A7764"/>
    <w:rsid w:val="003A7B6A"/>
    <w:rsid w:val="003B173F"/>
    <w:rsid w:val="003B1FB9"/>
    <w:rsid w:val="003B499B"/>
    <w:rsid w:val="003B5C55"/>
    <w:rsid w:val="003B67FD"/>
    <w:rsid w:val="003B6A61"/>
    <w:rsid w:val="003C252B"/>
    <w:rsid w:val="003C39F5"/>
    <w:rsid w:val="003C3FF2"/>
    <w:rsid w:val="003C5B37"/>
    <w:rsid w:val="003D074D"/>
    <w:rsid w:val="003D2C5D"/>
    <w:rsid w:val="003D42C0"/>
    <w:rsid w:val="003D5B29"/>
    <w:rsid w:val="003D7666"/>
    <w:rsid w:val="003D7818"/>
    <w:rsid w:val="003D78FD"/>
    <w:rsid w:val="003E032F"/>
    <w:rsid w:val="003E14CD"/>
    <w:rsid w:val="003E2445"/>
    <w:rsid w:val="003E3BB2"/>
    <w:rsid w:val="003E46A9"/>
    <w:rsid w:val="003E4AB4"/>
    <w:rsid w:val="003E4F6E"/>
    <w:rsid w:val="003E636F"/>
    <w:rsid w:val="003E6CF3"/>
    <w:rsid w:val="003E7F49"/>
    <w:rsid w:val="003F03CF"/>
    <w:rsid w:val="003F06F3"/>
    <w:rsid w:val="003F1B80"/>
    <w:rsid w:val="003F38F1"/>
    <w:rsid w:val="003F398C"/>
    <w:rsid w:val="003F5B58"/>
    <w:rsid w:val="003F5E30"/>
    <w:rsid w:val="003F7B55"/>
    <w:rsid w:val="0040027A"/>
    <w:rsid w:val="00400D31"/>
    <w:rsid w:val="0040222A"/>
    <w:rsid w:val="004047BC"/>
    <w:rsid w:val="00406497"/>
    <w:rsid w:val="00407C50"/>
    <w:rsid w:val="00410099"/>
    <w:rsid w:val="004100F7"/>
    <w:rsid w:val="00410414"/>
    <w:rsid w:val="00410517"/>
    <w:rsid w:val="00412BD3"/>
    <w:rsid w:val="004146C2"/>
    <w:rsid w:val="0041480C"/>
    <w:rsid w:val="00414CB3"/>
    <w:rsid w:val="0041563D"/>
    <w:rsid w:val="004157FD"/>
    <w:rsid w:val="004160E7"/>
    <w:rsid w:val="00416B2F"/>
    <w:rsid w:val="00420494"/>
    <w:rsid w:val="00420CF5"/>
    <w:rsid w:val="00422874"/>
    <w:rsid w:val="00423726"/>
    <w:rsid w:val="0042409F"/>
    <w:rsid w:val="00424A26"/>
    <w:rsid w:val="004266DF"/>
    <w:rsid w:val="00426E25"/>
    <w:rsid w:val="00427D9C"/>
    <w:rsid w:val="00427E7E"/>
    <w:rsid w:val="0043016B"/>
    <w:rsid w:val="00431BB3"/>
    <w:rsid w:val="0043395C"/>
    <w:rsid w:val="00433D9D"/>
    <w:rsid w:val="00433E68"/>
    <w:rsid w:val="00434689"/>
    <w:rsid w:val="00434C5B"/>
    <w:rsid w:val="0043525C"/>
    <w:rsid w:val="00435DEB"/>
    <w:rsid w:val="00440607"/>
    <w:rsid w:val="0044197D"/>
    <w:rsid w:val="004426E5"/>
    <w:rsid w:val="004433AE"/>
    <w:rsid w:val="00443B6E"/>
    <w:rsid w:val="00443C01"/>
    <w:rsid w:val="00445607"/>
    <w:rsid w:val="00445B41"/>
    <w:rsid w:val="00445EE9"/>
    <w:rsid w:val="00445FC3"/>
    <w:rsid w:val="004469FA"/>
    <w:rsid w:val="00446E2F"/>
    <w:rsid w:val="00447A6D"/>
    <w:rsid w:val="0045208F"/>
    <w:rsid w:val="004521CB"/>
    <w:rsid w:val="00452210"/>
    <w:rsid w:val="00452CDB"/>
    <w:rsid w:val="0045414D"/>
    <w:rsid w:val="0045420A"/>
    <w:rsid w:val="004554D4"/>
    <w:rsid w:val="00457BBF"/>
    <w:rsid w:val="00460BCD"/>
    <w:rsid w:val="00460C2E"/>
    <w:rsid w:val="00461744"/>
    <w:rsid w:val="0046206F"/>
    <w:rsid w:val="004626AF"/>
    <w:rsid w:val="00462904"/>
    <w:rsid w:val="00463686"/>
    <w:rsid w:val="004637F0"/>
    <w:rsid w:val="00463CF6"/>
    <w:rsid w:val="00466185"/>
    <w:rsid w:val="004668A7"/>
    <w:rsid w:val="00466D96"/>
    <w:rsid w:val="00467747"/>
    <w:rsid w:val="004720F0"/>
    <w:rsid w:val="00473C98"/>
    <w:rsid w:val="00474965"/>
    <w:rsid w:val="00475B68"/>
    <w:rsid w:val="00480C6E"/>
    <w:rsid w:val="00481769"/>
    <w:rsid w:val="004821D0"/>
    <w:rsid w:val="00482951"/>
    <w:rsid w:val="00482DF8"/>
    <w:rsid w:val="004852D1"/>
    <w:rsid w:val="004864DE"/>
    <w:rsid w:val="0048742F"/>
    <w:rsid w:val="004908A0"/>
    <w:rsid w:val="00490E9B"/>
    <w:rsid w:val="0049116D"/>
    <w:rsid w:val="0049270E"/>
    <w:rsid w:val="004931DA"/>
    <w:rsid w:val="00493D2C"/>
    <w:rsid w:val="00494BE5"/>
    <w:rsid w:val="00495518"/>
    <w:rsid w:val="004A0BD5"/>
    <w:rsid w:val="004A0EBA"/>
    <w:rsid w:val="004A2538"/>
    <w:rsid w:val="004A2CF6"/>
    <w:rsid w:val="004A481D"/>
    <w:rsid w:val="004A48CE"/>
    <w:rsid w:val="004A6022"/>
    <w:rsid w:val="004B0C15"/>
    <w:rsid w:val="004B1E04"/>
    <w:rsid w:val="004B24DA"/>
    <w:rsid w:val="004B2C65"/>
    <w:rsid w:val="004B35EA"/>
    <w:rsid w:val="004B3704"/>
    <w:rsid w:val="004B4140"/>
    <w:rsid w:val="004B439B"/>
    <w:rsid w:val="004B5A44"/>
    <w:rsid w:val="004B69E4"/>
    <w:rsid w:val="004B6CD0"/>
    <w:rsid w:val="004B7373"/>
    <w:rsid w:val="004B7FF4"/>
    <w:rsid w:val="004C079E"/>
    <w:rsid w:val="004C2BF4"/>
    <w:rsid w:val="004C3035"/>
    <w:rsid w:val="004C32C5"/>
    <w:rsid w:val="004C3BAC"/>
    <w:rsid w:val="004C4A43"/>
    <w:rsid w:val="004C6C39"/>
    <w:rsid w:val="004D075F"/>
    <w:rsid w:val="004D0FF9"/>
    <w:rsid w:val="004D1B76"/>
    <w:rsid w:val="004D1DAF"/>
    <w:rsid w:val="004D30DE"/>
    <w:rsid w:val="004D344E"/>
    <w:rsid w:val="004D45FB"/>
    <w:rsid w:val="004D4F3A"/>
    <w:rsid w:val="004D7374"/>
    <w:rsid w:val="004E019E"/>
    <w:rsid w:val="004E06EC"/>
    <w:rsid w:val="004E11BC"/>
    <w:rsid w:val="004E2093"/>
    <w:rsid w:val="004E2760"/>
    <w:rsid w:val="004E2783"/>
    <w:rsid w:val="004E2CB7"/>
    <w:rsid w:val="004E3559"/>
    <w:rsid w:val="004E3831"/>
    <w:rsid w:val="004E3B96"/>
    <w:rsid w:val="004E469A"/>
    <w:rsid w:val="004E4A60"/>
    <w:rsid w:val="004E5AF5"/>
    <w:rsid w:val="004E6BC7"/>
    <w:rsid w:val="004E72D1"/>
    <w:rsid w:val="004E7431"/>
    <w:rsid w:val="004F016A"/>
    <w:rsid w:val="004F2206"/>
    <w:rsid w:val="004F6AE3"/>
    <w:rsid w:val="00500F94"/>
    <w:rsid w:val="00502F7E"/>
    <w:rsid w:val="00502FB3"/>
    <w:rsid w:val="00503DE9"/>
    <w:rsid w:val="0050530C"/>
    <w:rsid w:val="00505DEA"/>
    <w:rsid w:val="00505EE7"/>
    <w:rsid w:val="005061EB"/>
    <w:rsid w:val="005067AC"/>
    <w:rsid w:val="005069B1"/>
    <w:rsid w:val="00506E98"/>
    <w:rsid w:val="00507782"/>
    <w:rsid w:val="00511DE4"/>
    <w:rsid w:val="00512A04"/>
    <w:rsid w:val="005155F6"/>
    <w:rsid w:val="00520093"/>
    <w:rsid w:val="00520DE1"/>
    <w:rsid w:val="005215EE"/>
    <w:rsid w:val="00521FB1"/>
    <w:rsid w:val="005220CB"/>
    <w:rsid w:val="00522B66"/>
    <w:rsid w:val="00522BEE"/>
    <w:rsid w:val="005248AE"/>
    <w:rsid w:val="005249F5"/>
    <w:rsid w:val="0052548E"/>
    <w:rsid w:val="00525A44"/>
    <w:rsid w:val="005260F7"/>
    <w:rsid w:val="005327E3"/>
    <w:rsid w:val="0053598A"/>
    <w:rsid w:val="005363E5"/>
    <w:rsid w:val="00536DBF"/>
    <w:rsid w:val="005371D0"/>
    <w:rsid w:val="00537453"/>
    <w:rsid w:val="00541F4C"/>
    <w:rsid w:val="00542626"/>
    <w:rsid w:val="00543301"/>
    <w:rsid w:val="00543BD1"/>
    <w:rsid w:val="0054507C"/>
    <w:rsid w:val="00545CB7"/>
    <w:rsid w:val="00546D7E"/>
    <w:rsid w:val="00547884"/>
    <w:rsid w:val="005517E2"/>
    <w:rsid w:val="00551CFA"/>
    <w:rsid w:val="00554E41"/>
    <w:rsid w:val="00555010"/>
    <w:rsid w:val="00555C49"/>
    <w:rsid w:val="00556113"/>
    <w:rsid w:val="00560063"/>
    <w:rsid w:val="0056173B"/>
    <w:rsid w:val="00564C12"/>
    <w:rsid w:val="0056511A"/>
    <w:rsid w:val="0056514A"/>
    <w:rsid w:val="005654B8"/>
    <w:rsid w:val="00570A8E"/>
    <w:rsid w:val="00571A77"/>
    <w:rsid w:val="0057238F"/>
    <w:rsid w:val="00572FC7"/>
    <w:rsid w:val="00573045"/>
    <w:rsid w:val="00573565"/>
    <w:rsid w:val="005736C2"/>
    <w:rsid w:val="0057377F"/>
    <w:rsid w:val="0057423D"/>
    <w:rsid w:val="00574B06"/>
    <w:rsid w:val="00574C77"/>
    <w:rsid w:val="005762CC"/>
    <w:rsid w:val="005779A7"/>
    <w:rsid w:val="005811BD"/>
    <w:rsid w:val="00582468"/>
    <w:rsid w:val="00582D3D"/>
    <w:rsid w:val="00584A0D"/>
    <w:rsid w:val="00584AF4"/>
    <w:rsid w:val="00584F2E"/>
    <w:rsid w:val="0058564E"/>
    <w:rsid w:val="00585E2A"/>
    <w:rsid w:val="005866D2"/>
    <w:rsid w:val="00591509"/>
    <w:rsid w:val="00591C46"/>
    <w:rsid w:val="00591CC9"/>
    <w:rsid w:val="00592DF2"/>
    <w:rsid w:val="00594025"/>
    <w:rsid w:val="0059457B"/>
    <w:rsid w:val="00595386"/>
    <w:rsid w:val="00595E8E"/>
    <w:rsid w:val="00596A71"/>
    <w:rsid w:val="00597636"/>
    <w:rsid w:val="005A3621"/>
    <w:rsid w:val="005A4AC0"/>
    <w:rsid w:val="005A5FDF"/>
    <w:rsid w:val="005A7599"/>
    <w:rsid w:val="005A78F2"/>
    <w:rsid w:val="005B0314"/>
    <w:rsid w:val="005B0FB7"/>
    <w:rsid w:val="005B108E"/>
    <w:rsid w:val="005B122A"/>
    <w:rsid w:val="005B2FD0"/>
    <w:rsid w:val="005B3088"/>
    <w:rsid w:val="005B5AC2"/>
    <w:rsid w:val="005B7D24"/>
    <w:rsid w:val="005C07D9"/>
    <w:rsid w:val="005C2833"/>
    <w:rsid w:val="005C4A30"/>
    <w:rsid w:val="005D0CB9"/>
    <w:rsid w:val="005D2021"/>
    <w:rsid w:val="005D3964"/>
    <w:rsid w:val="005D40B7"/>
    <w:rsid w:val="005D6811"/>
    <w:rsid w:val="005E02EB"/>
    <w:rsid w:val="005E111C"/>
    <w:rsid w:val="005E144D"/>
    <w:rsid w:val="005E1500"/>
    <w:rsid w:val="005E177D"/>
    <w:rsid w:val="005E3A43"/>
    <w:rsid w:val="005E3DE5"/>
    <w:rsid w:val="005E51A4"/>
    <w:rsid w:val="005F0F4F"/>
    <w:rsid w:val="005F10EF"/>
    <w:rsid w:val="005F3398"/>
    <w:rsid w:val="005F33BC"/>
    <w:rsid w:val="005F47A3"/>
    <w:rsid w:val="005F6DD6"/>
    <w:rsid w:val="005F75B4"/>
    <w:rsid w:val="005F77C7"/>
    <w:rsid w:val="005F7C9A"/>
    <w:rsid w:val="0060030B"/>
    <w:rsid w:val="006020B1"/>
    <w:rsid w:val="00602E57"/>
    <w:rsid w:val="00603A8F"/>
    <w:rsid w:val="006040BD"/>
    <w:rsid w:val="006056F7"/>
    <w:rsid w:val="00605A68"/>
    <w:rsid w:val="00606852"/>
    <w:rsid w:val="00606A25"/>
    <w:rsid w:val="00611194"/>
    <w:rsid w:val="006115BE"/>
    <w:rsid w:val="00611908"/>
    <w:rsid w:val="006130D3"/>
    <w:rsid w:val="00613B0D"/>
    <w:rsid w:val="0061441D"/>
    <w:rsid w:val="006145BB"/>
    <w:rsid w:val="00620486"/>
    <w:rsid w:val="00620675"/>
    <w:rsid w:val="00620A55"/>
    <w:rsid w:val="00622910"/>
    <w:rsid w:val="00622E8A"/>
    <w:rsid w:val="006248AD"/>
    <w:rsid w:val="00624962"/>
    <w:rsid w:val="00626A5F"/>
    <w:rsid w:val="00630B78"/>
    <w:rsid w:val="006339B2"/>
    <w:rsid w:val="00634F99"/>
    <w:rsid w:val="00634FE0"/>
    <w:rsid w:val="00636A45"/>
    <w:rsid w:val="00636B08"/>
    <w:rsid w:val="006405E4"/>
    <w:rsid w:val="00641A91"/>
    <w:rsid w:val="006426B7"/>
    <w:rsid w:val="006433C3"/>
    <w:rsid w:val="00643E14"/>
    <w:rsid w:val="006474B9"/>
    <w:rsid w:val="00647B45"/>
    <w:rsid w:val="00650362"/>
    <w:rsid w:val="00650510"/>
    <w:rsid w:val="00650D60"/>
    <w:rsid w:val="00650F5B"/>
    <w:rsid w:val="00651093"/>
    <w:rsid w:val="00652DC0"/>
    <w:rsid w:val="00653F5C"/>
    <w:rsid w:val="00657F10"/>
    <w:rsid w:val="00660299"/>
    <w:rsid w:val="00660584"/>
    <w:rsid w:val="006608E1"/>
    <w:rsid w:val="00663627"/>
    <w:rsid w:val="0066422C"/>
    <w:rsid w:val="00665567"/>
    <w:rsid w:val="006670D7"/>
    <w:rsid w:val="00670BB3"/>
    <w:rsid w:val="006719EA"/>
    <w:rsid w:val="00671F13"/>
    <w:rsid w:val="0067295D"/>
    <w:rsid w:val="00672F1C"/>
    <w:rsid w:val="0067392B"/>
    <w:rsid w:val="0067400A"/>
    <w:rsid w:val="006747E0"/>
    <w:rsid w:val="0067543B"/>
    <w:rsid w:val="00675ED5"/>
    <w:rsid w:val="00676719"/>
    <w:rsid w:val="006802E8"/>
    <w:rsid w:val="00680738"/>
    <w:rsid w:val="00680AC3"/>
    <w:rsid w:val="006847AD"/>
    <w:rsid w:val="00690862"/>
    <w:rsid w:val="00690B7D"/>
    <w:rsid w:val="006910F5"/>
    <w:rsid w:val="0069114B"/>
    <w:rsid w:val="006935CB"/>
    <w:rsid w:val="00697699"/>
    <w:rsid w:val="00697996"/>
    <w:rsid w:val="00697ADD"/>
    <w:rsid w:val="00697E32"/>
    <w:rsid w:val="006A1620"/>
    <w:rsid w:val="006A1DF4"/>
    <w:rsid w:val="006A291D"/>
    <w:rsid w:val="006A50A4"/>
    <w:rsid w:val="006A5FF7"/>
    <w:rsid w:val="006A7548"/>
    <w:rsid w:val="006A756A"/>
    <w:rsid w:val="006A7711"/>
    <w:rsid w:val="006A7CF3"/>
    <w:rsid w:val="006B0749"/>
    <w:rsid w:val="006B4180"/>
    <w:rsid w:val="006B665F"/>
    <w:rsid w:val="006C0750"/>
    <w:rsid w:val="006C0C7A"/>
    <w:rsid w:val="006C134B"/>
    <w:rsid w:val="006C28A2"/>
    <w:rsid w:val="006C31E9"/>
    <w:rsid w:val="006C36E0"/>
    <w:rsid w:val="006C396A"/>
    <w:rsid w:val="006C609D"/>
    <w:rsid w:val="006C69AC"/>
    <w:rsid w:val="006D0A41"/>
    <w:rsid w:val="006D0FF2"/>
    <w:rsid w:val="006D1ADA"/>
    <w:rsid w:val="006D2B9A"/>
    <w:rsid w:val="006D2BCC"/>
    <w:rsid w:val="006D2F9C"/>
    <w:rsid w:val="006D3592"/>
    <w:rsid w:val="006D35B1"/>
    <w:rsid w:val="006D57C4"/>
    <w:rsid w:val="006D5C2A"/>
    <w:rsid w:val="006D60D4"/>
    <w:rsid w:val="006D66F7"/>
    <w:rsid w:val="006D6723"/>
    <w:rsid w:val="006D783E"/>
    <w:rsid w:val="006E04D7"/>
    <w:rsid w:val="006E0635"/>
    <w:rsid w:val="006E20E5"/>
    <w:rsid w:val="006E2315"/>
    <w:rsid w:val="006E25AC"/>
    <w:rsid w:val="006E3B5D"/>
    <w:rsid w:val="006E3E1A"/>
    <w:rsid w:val="006E454C"/>
    <w:rsid w:val="006E460F"/>
    <w:rsid w:val="006E4805"/>
    <w:rsid w:val="006E498E"/>
    <w:rsid w:val="006E5253"/>
    <w:rsid w:val="006E61C6"/>
    <w:rsid w:val="006E70D8"/>
    <w:rsid w:val="006E77B8"/>
    <w:rsid w:val="006E7ABF"/>
    <w:rsid w:val="006F5A24"/>
    <w:rsid w:val="007024E3"/>
    <w:rsid w:val="0070277F"/>
    <w:rsid w:val="00702D61"/>
    <w:rsid w:val="007052C7"/>
    <w:rsid w:val="00705C9D"/>
    <w:rsid w:val="00705F13"/>
    <w:rsid w:val="00706BB1"/>
    <w:rsid w:val="00707A2A"/>
    <w:rsid w:val="00707E48"/>
    <w:rsid w:val="007117EC"/>
    <w:rsid w:val="00712362"/>
    <w:rsid w:val="00713B24"/>
    <w:rsid w:val="007148DC"/>
    <w:rsid w:val="00714DFB"/>
    <w:rsid w:val="00714EB4"/>
    <w:rsid w:val="00714F1D"/>
    <w:rsid w:val="00715225"/>
    <w:rsid w:val="00720CC6"/>
    <w:rsid w:val="00722DDB"/>
    <w:rsid w:val="00724728"/>
    <w:rsid w:val="00724F98"/>
    <w:rsid w:val="0072783C"/>
    <w:rsid w:val="00730038"/>
    <w:rsid w:val="00730B9B"/>
    <w:rsid w:val="0073182E"/>
    <w:rsid w:val="007332FF"/>
    <w:rsid w:val="00734127"/>
    <w:rsid w:val="0073520D"/>
    <w:rsid w:val="00735A32"/>
    <w:rsid w:val="00736868"/>
    <w:rsid w:val="00736CC8"/>
    <w:rsid w:val="007372B0"/>
    <w:rsid w:val="007408F5"/>
    <w:rsid w:val="00740BC8"/>
    <w:rsid w:val="00741EAE"/>
    <w:rsid w:val="00742483"/>
    <w:rsid w:val="00742D76"/>
    <w:rsid w:val="007431AE"/>
    <w:rsid w:val="00743834"/>
    <w:rsid w:val="007444BB"/>
    <w:rsid w:val="00746696"/>
    <w:rsid w:val="00746F6F"/>
    <w:rsid w:val="0075015D"/>
    <w:rsid w:val="00753604"/>
    <w:rsid w:val="0075413F"/>
    <w:rsid w:val="00754936"/>
    <w:rsid w:val="00755248"/>
    <w:rsid w:val="00756B2F"/>
    <w:rsid w:val="00756CB6"/>
    <w:rsid w:val="00757C08"/>
    <w:rsid w:val="007608D2"/>
    <w:rsid w:val="0076190B"/>
    <w:rsid w:val="00762249"/>
    <w:rsid w:val="007631C8"/>
    <w:rsid w:val="0076355D"/>
    <w:rsid w:val="00763A2D"/>
    <w:rsid w:val="007643A8"/>
    <w:rsid w:val="007650CC"/>
    <w:rsid w:val="00772FAC"/>
    <w:rsid w:val="007731EB"/>
    <w:rsid w:val="007739EE"/>
    <w:rsid w:val="0077503B"/>
    <w:rsid w:val="00775391"/>
    <w:rsid w:val="007761D8"/>
    <w:rsid w:val="007765C7"/>
    <w:rsid w:val="0077765E"/>
    <w:rsid w:val="00777795"/>
    <w:rsid w:val="007804BF"/>
    <w:rsid w:val="00781B14"/>
    <w:rsid w:val="00783A57"/>
    <w:rsid w:val="00784C92"/>
    <w:rsid w:val="007858BA"/>
    <w:rsid w:val="007859CD"/>
    <w:rsid w:val="00786184"/>
    <w:rsid w:val="007907E4"/>
    <w:rsid w:val="007909E5"/>
    <w:rsid w:val="007927D5"/>
    <w:rsid w:val="007953F2"/>
    <w:rsid w:val="0079610F"/>
    <w:rsid w:val="00796461"/>
    <w:rsid w:val="007964F0"/>
    <w:rsid w:val="0079651B"/>
    <w:rsid w:val="00796D45"/>
    <w:rsid w:val="00797726"/>
    <w:rsid w:val="00797AFF"/>
    <w:rsid w:val="007A3B5F"/>
    <w:rsid w:val="007A4066"/>
    <w:rsid w:val="007A42DF"/>
    <w:rsid w:val="007A5BD6"/>
    <w:rsid w:val="007A5F2C"/>
    <w:rsid w:val="007A6A4F"/>
    <w:rsid w:val="007A7A12"/>
    <w:rsid w:val="007B03F5"/>
    <w:rsid w:val="007B11ED"/>
    <w:rsid w:val="007B14FD"/>
    <w:rsid w:val="007B2D35"/>
    <w:rsid w:val="007B43C6"/>
    <w:rsid w:val="007B4B52"/>
    <w:rsid w:val="007B5229"/>
    <w:rsid w:val="007B59D3"/>
    <w:rsid w:val="007B5C09"/>
    <w:rsid w:val="007B5DA2"/>
    <w:rsid w:val="007B63DB"/>
    <w:rsid w:val="007B6EDE"/>
    <w:rsid w:val="007B797A"/>
    <w:rsid w:val="007C0966"/>
    <w:rsid w:val="007C19E7"/>
    <w:rsid w:val="007C378D"/>
    <w:rsid w:val="007C44A0"/>
    <w:rsid w:val="007C54A5"/>
    <w:rsid w:val="007C5CFD"/>
    <w:rsid w:val="007C6232"/>
    <w:rsid w:val="007C6D9F"/>
    <w:rsid w:val="007C6F58"/>
    <w:rsid w:val="007D10C0"/>
    <w:rsid w:val="007D18DD"/>
    <w:rsid w:val="007D4353"/>
    <w:rsid w:val="007D4893"/>
    <w:rsid w:val="007D4FC4"/>
    <w:rsid w:val="007D67DE"/>
    <w:rsid w:val="007D7697"/>
    <w:rsid w:val="007D7BA9"/>
    <w:rsid w:val="007D7C15"/>
    <w:rsid w:val="007E083C"/>
    <w:rsid w:val="007E09D7"/>
    <w:rsid w:val="007E2306"/>
    <w:rsid w:val="007E31E5"/>
    <w:rsid w:val="007E4ACA"/>
    <w:rsid w:val="007E6391"/>
    <w:rsid w:val="007E70CF"/>
    <w:rsid w:val="007E74A4"/>
    <w:rsid w:val="007E7644"/>
    <w:rsid w:val="007E7B92"/>
    <w:rsid w:val="007F03C8"/>
    <w:rsid w:val="007F1E7A"/>
    <w:rsid w:val="007F263F"/>
    <w:rsid w:val="007F438F"/>
    <w:rsid w:val="007F46EA"/>
    <w:rsid w:val="007F4ED3"/>
    <w:rsid w:val="007F5579"/>
    <w:rsid w:val="007F709D"/>
    <w:rsid w:val="008002E8"/>
    <w:rsid w:val="00800366"/>
    <w:rsid w:val="00805AE2"/>
    <w:rsid w:val="0080618F"/>
    <w:rsid w:val="0080766E"/>
    <w:rsid w:val="008105BE"/>
    <w:rsid w:val="00810EB7"/>
    <w:rsid w:val="00811169"/>
    <w:rsid w:val="00811189"/>
    <w:rsid w:val="008116A0"/>
    <w:rsid w:val="00813312"/>
    <w:rsid w:val="008145E1"/>
    <w:rsid w:val="008149AF"/>
    <w:rsid w:val="00815297"/>
    <w:rsid w:val="00816657"/>
    <w:rsid w:val="00817BA1"/>
    <w:rsid w:val="00817F1C"/>
    <w:rsid w:val="00820CA3"/>
    <w:rsid w:val="00820E22"/>
    <w:rsid w:val="00821974"/>
    <w:rsid w:val="00821C16"/>
    <w:rsid w:val="0082211F"/>
    <w:rsid w:val="00822593"/>
    <w:rsid w:val="00823022"/>
    <w:rsid w:val="008262DA"/>
    <w:rsid w:val="0082634E"/>
    <w:rsid w:val="008266C1"/>
    <w:rsid w:val="008313C4"/>
    <w:rsid w:val="00831B73"/>
    <w:rsid w:val="00831D1D"/>
    <w:rsid w:val="008334C6"/>
    <w:rsid w:val="00833A21"/>
    <w:rsid w:val="00835434"/>
    <w:rsid w:val="0083585A"/>
    <w:rsid w:val="008358C0"/>
    <w:rsid w:val="00837230"/>
    <w:rsid w:val="008372FF"/>
    <w:rsid w:val="008373F7"/>
    <w:rsid w:val="008410A3"/>
    <w:rsid w:val="00842838"/>
    <w:rsid w:val="00842A81"/>
    <w:rsid w:val="00842B72"/>
    <w:rsid w:val="008440BD"/>
    <w:rsid w:val="00845BD5"/>
    <w:rsid w:val="008465BB"/>
    <w:rsid w:val="0084673D"/>
    <w:rsid w:val="00846D49"/>
    <w:rsid w:val="00847155"/>
    <w:rsid w:val="0085368F"/>
    <w:rsid w:val="00854D15"/>
    <w:rsid w:val="00854EC1"/>
    <w:rsid w:val="00855FBA"/>
    <w:rsid w:val="008578A5"/>
    <w:rsid w:val="0085797F"/>
    <w:rsid w:val="00857FFB"/>
    <w:rsid w:val="00860804"/>
    <w:rsid w:val="008613BF"/>
    <w:rsid w:val="00861DC3"/>
    <w:rsid w:val="00862FC2"/>
    <w:rsid w:val="0086354B"/>
    <w:rsid w:val="0086540F"/>
    <w:rsid w:val="00866765"/>
    <w:rsid w:val="00866B1C"/>
    <w:rsid w:val="00867019"/>
    <w:rsid w:val="00870EF6"/>
    <w:rsid w:val="00871B81"/>
    <w:rsid w:val="008735A9"/>
    <w:rsid w:val="00875E08"/>
    <w:rsid w:val="00876184"/>
    <w:rsid w:val="0087649E"/>
    <w:rsid w:val="00876B42"/>
    <w:rsid w:val="00877AD7"/>
    <w:rsid w:val="00877D20"/>
    <w:rsid w:val="008803EB"/>
    <w:rsid w:val="00881890"/>
    <w:rsid w:val="00881C48"/>
    <w:rsid w:val="00885590"/>
    <w:rsid w:val="00885B80"/>
    <w:rsid w:val="00885C30"/>
    <w:rsid w:val="00885E9B"/>
    <w:rsid w:val="00886C9D"/>
    <w:rsid w:val="008912D8"/>
    <w:rsid w:val="00892C27"/>
    <w:rsid w:val="0089344A"/>
    <w:rsid w:val="008936AB"/>
    <w:rsid w:val="00893C96"/>
    <w:rsid w:val="00894950"/>
    <w:rsid w:val="0089500A"/>
    <w:rsid w:val="00897151"/>
    <w:rsid w:val="00897C94"/>
    <w:rsid w:val="00897FA1"/>
    <w:rsid w:val="008A0A6A"/>
    <w:rsid w:val="008A454B"/>
    <w:rsid w:val="008A51A3"/>
    <w:rsid w:val="008A58F5"/>
    <w:rsid w:val="008A7C12"/>
    <w:rsid w:val="008A7D4F"/>
    <w:rsid w:val="008B03CE"/>
    <w:rsid w:val="008B0649"/>
    <w:rsid w:val="008B13B4"/>
    <w:rsid w:val="008B42AA"/>
    <w:rsid w:val="008B488E"/>
    <w:rsid w:val="008B529E"/>
    <w:rsid w:val="008B6072"/>
    <w:rsid w:val="008B7758"/>
    <w:rsid w:val="008B79A6"/>
    <w:rsid w:val="008B7C3D"/>
    <w:rsid w:val="008B7CD4"/>
    <w:rsid w:val="008C0029"/>
    <w:rsid w:val="008C12CE"/>
    <w:rsid w:val="008C150C"/>
    <w:rsid w:val="008C1634"/>
    <w:rsid w:val="008C17FB"/>
    <w:rsid w:val="008C3356"/>
    <w:rsid w:val="008C3BE6"/>
    <w:rsid w:val="008C528B"/>
    <w:rsid w:val="008C5578"/>
    <w:rsid w:val="008C5B8E"/>
    <w:rsid w:val="008C629E"/>
    <w:rsid w:val="008C6D1C"/>
    <w:rsid w:val="008C7293"/>
    <w:rsid w:val="008D139A"/>
    <w:rsid w:val="008D17C8"/>
    <w:rsid w:val="008D1B00"/>
    <w:rsid w:val="008D2A6B"/>
    <w:rsid w:val="008D4759"/>
    <w:rsid w:val="008D4DF8"/>
    <w:rsid w:val="008D57B8"/>
    <w:rsid w:val="008D5F48"/>
    <w:rsid w:val="008D6229"/>
    <w:rsid w:val="008D73A2"/>
    <w:rsid w:val="008E0299"/>
    <w:rsid w:val="008E0345"/>
    <w:rsid w:val="008E03FC"/>
    <w:rsid w:val="008E0963"/>
    <w:rsid w:val="008E4CAE"/>
    <w:rsid w:val="008E4EE0"/>
    <w:rsid w:val="008E510B"/>
    <w:rsid w:val="008E5367"/>
    <w:rsid w:val="008E63E0"/>
    <w:rsid w:val="008E6744"/>
    <w:rsid w:val="008E6FFE"/>
    <w:rsid w:val="008F1935"/>
    <w:rsid w:val="008F22FC"/>
    <w:rsid w:val="008F2563"/>
    <w:rsid w:val="008F2755"/>
    <w:rsid w:val="008F40B2"/>
    <w:rsid w:val="008F4284"/>
    <w:rsid w:val="008F4C48"/>
    <w:rsid w:val="008F4EE5"/>
    <w:rsid w:val="008F5ADC"/>
    <w:rsid w:val="00901EED"/>
    <w:rsid w:val="00902B13"/>
    <w:rsid w:val="009045B8"/>
    <w:rsid w:val="00905573"/>
    <w:rsid w:val="00905944"/>
    <w:rsid w:val="0090601A"/>
    <w:rsid w:val="00911941"/>
    <w:rsid w:val="00911AE9"/>
    <w:rsid w:val="009138A0"/>
    <w:rsid w:val="00914ABF"/>
    <w:rsid w:val="009165ED"/>
    <w:rsid w:val="00916DA3"/>
    <w:rsid w:val="00921D40"/>
    <w:rsid w:val="00921E07"/>
    <w:rsid w:val="00922692"/>
    <w:rsid w:val="00923329"/>
    <w:rsid w:val="00925CBC"/>
    <w:rsid w:val="00925F0F"/>
    <w:rsid w:val="00925FE5"/>
    <w:rsid w:val="009301D7"/>
    <w:rsid w:val="00930340"/>
    <w:rsid w:val="00930C91"/>
    <w:rsid w:val="00931B16"/>
    <w:rsid w:val="00932F6B"/>
    <w:rsid w:val="00934D03"/>
    <w:rsid w:val="00935EB8"/>
    <w:rsid w:val="0093656B"/>
    <w:rsid w:val="009367F2"/>
    <w:rsid w:val="00937C60"/>
    <w:rsid w:val="00937DF6"/>
    <w:rsid w:val="009404FC"/>
    <w:rsid w:val="00942344"/>
    <w:rsid w:val="0094251B"/>
    <w:rsid w:val="009436FF"/>
    <w:rsid w:val="0094483E"/>
    <w:rsid w:val="00945368"/>
    <w:rsid w:val="009465E4"/>
    <w:rsid w:val="009468BC"/>
    <w:rsid w:val="0094693E"/>
    <w:rsid w:val="00947D63"/>
    <w:rsid w:val="0095189C"/>
    <w:rsid w:val="00951D4E"/>
    <w:rsid w:val="00951F90"/>
    <w:rsid w:val="0095276B"/>
    <w:rsid w:val="0095358B"/>
    <w:rsid w:val="00954779"/>
    <w:rsid w:val="0095551E"/>
    <w:rsid w:val="0095561A"/>
    <w:rsid w:val="00955B23"/>
    <w:rsid w:val="00955ED7"/>
    <w:rsid w:val="009570C3"/>
    <w:rsid w:val="0096122F"/>
    <w:rsid w:val="009616DF"/>
    <w:rsid w:val="009617A4"/>
    <w:rsid w:val="009646E9"/>
    <w:rsid w:val="00964AC1"/>
    <w:rsid w:val="00964B22"/>
    <w:rsid w:val="0096542F"/>
    <w:rsid w:val="00966639"/>
    <w:rsid w:val="00966CF4"/>
    <w:rsid w:val="00967FA7"/>
    <w:rsid w:val="00971645"/>
    <w:rsid w:val="00971831"/>
    <w:rsid w:val="00973C07"/>
    <w:rsid w:val="009749FC"/>
    <w:rsid w:val="00977919"/>
    <w:rsid w:val="00980877"/>
    <w:rsid w:val="00983000"/>
    <w:rsid w:val="009870FA"/>
    <w:rsid w:val="00990388"/>
    <w:rsid w:val="00990C8A"/>
    <w:rsid w:val="009921C3"/>
    <w:rsid w:val="00992F07"/>
    <w:rsid w:val="0099445F"/>
    <w:rsid w:val="0099551D"/>
    <w:rsid w:val="009A08EC"/>
    <w:rsid w:val="009A21EF"/>
    <w:rsid w:val="009A5897"/>
    <w:rsid w:val="009A5F24"/>
    <w:rsid w:val="009A6A81"/>
    <w:rsid w:val="009A7760"/>
    <w:rsid w:val="009A7B65"/>
    <w:rsid w:val="009B0B3E"/>
    <w:rsid w:val="009B163B"/>
    <w:rsid w:val="009B1913"/>
    <w:rsid w:val="009B2655"/>
    <w:rsid w:val="009B5CD8"/>
    <w:rsid w:val="009B6657"/>
    <w:rsid w:val="009B6A0A"/>
    <w:rsid w:val="009B7C35"/>
    <w:rsid w:val="009C0504"/>
    <w:rsid w:val="009C0F01"/>
    <w:rsid w:val="009C198E"/>
    <w:rsid w:val="009C21F1"/>
    <w:rsid w:val="009C268D"/>
    <w:rsid w:val="009C2A89"/>
    <w:rsid w:val="009C4619"/>
    <w:rsid w:val="009C4741"/>
    <w:rsid w:val="009C4BB1"/>
    <w:rsid w:val="009C4DAE"/>
    <w:rsid w:val="009C6450"/>
    <w:rsid w:val="009D0DEF"/>
    <w:rsid w:val="009D0EB5"/>
    <w:rsid w:val="009D14F9"/>
    <w:rsid w:val="009D2B74"/>
    <w:rsid w:val="009D2D87"/>
    <w:rsid w:val="009D4352"/>
    <w:rsid w:val="009D494E"/>
    <w:rsid w:val="009D5233"/>
    <w:rsid w:val="009D63FF"/>
    <w:rsid w:val="009D6C57"/>
    <w:rsid w:val="009D6ECC"/>
    <w:rsid w:val="009E070D"/>
    <w:rsid w:val="009E175D"/>
    <w:rsid w:val="009E3721"/>
    <w:rsid w:val="009E3CC2"/>
    <w:rsid w:val="009E7341"/>
    <w:rsid w:val="009F00EB"/>
    <w:rsid w:val="009F06BD"/>
    <w:rsid w:val="009F21A5"/>
    <w:rsid w:val="009F2712"/>
    <w:rsid w:val="009F2A4D"/>
    <w:rsid w:val="009F3302"/>
    <w:rsid w:val="009F47F8"/>
    <w:rsid w:val="009F6AAD"/>
    <w:rsid w:val="009F6F86"/>
    <w:rsid w:val="009F7671"/>
    <w:rsid w:val="009F7E3F"/>
    <w:rsid w:val="00A00430"/>
    <w:rsid w:val="00A00828"/>
    <w:rsid w:val="00A017F1"/>
    <w:rsid w:val="00A019B6"/>
    <w:rsid w:val="00A03290"/>
    <w:rsid w:val="00A063F9"/>
    <w:rsid w:val="00A072D4"/>
    <w:rsid w:val="00A07490"/>
    <w:rsid w:val="00A10655"/>
    <w:rsid w:val="00A1197C"/>
    <w:rsid w:val="00A12B64"/>
    <w:rsid w:val="00A147E0"/>
    <w:rsid w:val="00A1508D"/>
    <w:rsid w:val="00A1560B"/>
    <w:rsid w:val="00A200AB"/>
    <w:rsid w:val="00A22C38"/>
    <w:rsid w:val="00A234F8"/>
    <w:rsid w:val="00A25193"/>
    <w:rsid w:val="00A26E80"/>
    <w:rsid w:val="00A310BD"/>
    <w:rsid w:val="00A31146"/>
    <w:rsid w:val="00A31AE8"/>
    <w:rsid w:val="00A33F60"/>
    <w:rsid w:val="00A3626B"/>
    <w:rsid w:val="00A364B7"/>
    <w:rsid w:val="00A3739D"/>
    <w:rsid w:val="00A37DDA"/>
    <w:rsid w:val="00A37ED8"/>
    <w:rsid w:val="00A40CC0"/>
    <w:rsid w:val="00A4141A"/>
    <w:rsid w:val="00A43522"/>
    <w:rsid w:val="00A435AA"/>
    <w:rsid w:val="00A454E4"/>
    <w:rsid w:val="00A45BF7"/>
    <w:rsid w:val="00A46859"/>
    <w:rsid w:val="00A468DE"/>
    <w:rsid w:val="00A5014E"/>
    <w:rsid w:val="00A5063D"/>
    <w:rsid w:val="00A52567"/>
    <w:rsid w:val="00A5329B"/>
    <w:rsid w:val="00A53D20"/>
    <w:rsid w:val="00A544F7"/>
    <w:rsid w:val="00A56C31"/>
    <w:rsid w:val="00A57431"/>
    <w:rsid w:val="00A57D7E"/>
    <w:rsid w:val="00A57E08"/>
    <w:rsid w:val="00A6201A"/>
    <w:rsid w:val="00A6382F"/>
    <w:rsid w:val="00A67355"/>
    <w:rsid w:val="00A701BD"/>
    <w:rsid w:val="00A70240"/>
    <w:rsid w:val="00A71A50"/>
    <w:rsid w:val="00A71E1C"/>
    <w:rsid w:val="00A73856"/>
    <w:rsid w:val="00A809E8"/>
    <w:rsid w:val="00A82B09"/>
    <w:rsid w:val="00A82E4C"/>
    <w:rsid w:val="00A86930"/>
    <w:rsid w:val="00A8768B"/>
    <w:rsid w:val="00A8787E"/>
    <w:rsid w:val="00A87FFC"/>
    <w:rsid w:val="00A91451"/>
    <w:rsid w:val="00A915BF"/>
    <w:rsid w:val="00A91F3D"/>
    <w:rsid w:val="00A925EC"/>
    <w:rsid w:val="00A929AA"/>
    <w:rsid w:val="00A92B6B"/>
    <w:rsid w:val="00A95239"/>
    <w:rsid w:val="00A955A9"/>
    <w:rsid w:val="00A95C6D"/>
    <w:rsid w:val="00A97051"/>
    <w:rsid w:val="00A97CA1"/>
    <w:rsid w:val="00AA047A"/>
    <w:rsid w:val="00AA15C1"/>
    <w:rsid w:val="00AA4381"/>
    <w:rsid w:val="00AA541E"/>
    <w:rsid w:val="00AA6798"/>
    <w:rsid w:val="00AB2B43"/>
    <w:rsid w:val="00AB3F4B"/>
    <w:rsid w:val="00AB4B81"/>
    <w:rsid w:val="00AB4FEA"/>
    <w:rsid w:val="00AC043B"/>
    <w:rsid w:val="00AC1E28"/>
    <w:rsid w:val="00AC4D9D"/>
    <w:rsid w:val="00AC5B9A"/>
    <w:rsid w:val="00AC6BB7"/>
    <w:rsid w:val="00AD0DA4"/>
    <w:rsid w:val="00AD1E3B"/>
    <w:rsid w:val="00AD2393"/>
    <w:rsid w:val="00AD331D"/>
    <w:rsid w:val="00AD39A7"/>
    <w:rsid w:val="00AD4169"/>
    <w:rsid w:val="00AD4D79"/>
    <w:rsid w:val="00AE083A"/>
    <w:rsid w:val="00AE08D1"/>
    <w:rsid w:val="00AE1119"/>
    <w:rsid w:val="00AE25C6"/>
    <w:rsid w:val="00AE306C"/>
    <w:rsid w:val="00AE3ADF"/>
    <w:rsid w:val="00AE4457"/>
    <w:rsid w:val="00AE477E"/>
    <w:rsid w:val="00AE4AE9"/>
    <w:rsid w:val="00AE7365"/>
    <w:rsid w:val="00AE7754"/>
    <w:rsid w:val="00AF08FD"/>
    <w:rsid w:val="00AF258B"/>
    <w:rsid w:val="00AF28C1"/>
    <w:rsid w:val="00AF3240"/>
    <w:rsid w:val="00AF37F9"/>
    <w:rsid w:val="00AF3ACE"/>
    <w:rsid w:val="00AF3B88"/>
    <w:rsid w:val="00AF5F76"/>
    <w:rsid w:val="00AF69AB"/>
    <w:rsid w:val="00AF7B91"/>
    <w:rsid w:val="00B01284"/>
    <w:rsid w:val="00B02EF1"/>
    <w:rsid w:val="00B033B0"/>
    <w:rsid w:val="00B0419F"/>
    <w:rsid w:val="00B057A7"/>
    <w:rsid w:val="00B07C97"/>
    <w:rsid w:val="00B07EA1"/>
    <w:rsid w:val="00B11C67"/>
    <w:rsid w:val="00B14704"/>
    <w:rsid w:val="00B156F1"/>
    <w:rsid w:val="00B15754"/>
    <w:rsid w:val="00B15A27"/>
    <w:rsid w:val="00B15F8B"/>
    <w:rsid w:val="00B17784"/>
    <w:rsid w:val="00B202C5"/>
    <w:rsid w:val="00B2046E"/>
    <w:rsid w:val="00B20E8B"/>
    <w:rsid w:val="00B24D3E"/>
    <w:rsid w:val="00B251B8"/>
    <w:rsid w:val="00B25313"/>
    <w:rsid w:val="00B257E1"/>
    <w:rsid w:val="00B2599A"/>
    <w:rsid w:val="00B259B5"/>
    <w:rsid w:val="00B2647A"/>
    <w:rsid w:val="00B26AFF"/>
    <w:rsid w:val="00B26E9C"/>
    <w:rsid w:val="00B27AC4"/>
    <w:rsid w:val="00B32497"/>
    <w:rsid w:val="00B34325"/>
    <w:rsid w:val="00B343CC"/>
    <w:rsid w:val="00B346E7"/>
    <w:rsid w:val="00B349CA"/>
    <w:rsid w:val="00B36B9E"/>
    <w:rsid w:val="00B3779F"/>
    <w:rsid w:val="00B37C11"/>
    <w:rsid w:val="00B4019B"/>
    <w:rsid w:val="00B40331"/>
    <w:rsid w:val="00B4136D"/>
    <w:rsid w:val="00B4178F"/>
    <w:rsid w:val="00B41B7A"/>
    <w:rsid w:val="00B424E3"/>
    <w:rsid w:val="00B43C75"/>
    <w:rsid w:val="00B45708"/>
    <w:rsid w:val="00B4602C"/>
    <w:rsid w:val="00B47A46"/>
    <w:rsid w:val="00B47ABC"/>
    <w:rsid w:val="00B50238"/>
    <w:rsid w:val="00B5084A"/>
    <w:rsid w:val="00B5194E"/>
    <w:rsid w:val="00B534D7"/>
    <w:rsid w:val="00B53F0D"/>
    <w:rsid w:val="00B5410F"/>
    <w:rsid w:val="00B54E59"/>
    <w:rsid w:val="00B56346"/>
    <w:rsid w:val="00B606A1"/>
    <w:rsid w:val="00B60BBC"/>
    <w:rsid w:val="00B614F7"/>
    <w:rsid w:val="00B61B26"/>
    <w:rsid w:val="00B64A5C"/>
    <w:rsid w:val="00B64B52"/>
    <w:rsid w:val="00B64F6D"/>
    <w:rsid w:val="00B65ADD"/>
    <w:rsid w:val="00B672B8"/>
    <w:rsid w:val="00B675B2"/>
    <w:rsid w:val="00B67E17"/>
    <w:rsid w:val="00B70014"/>
    <w:rsid w:val="00B7058F"/>
    <w:rsid w:val="00B710E7"/>
    <w:rsid w:val="00B7132C"/>
    <w:rsid w:val="00B73B34"/>
    <w:rsid w:val="00B73C9C"/>
    <w:rsid w:val="00B74C1E"/>
    <w:rsid w:val="00B752C1"/>
    <w:rsid w:val="00B76AE7"/>
    <w:rsid w:val="00B77D83"/>
    <w:rsid w:val="00B81261"/>
    <w:rsid w:val="00B8223E"/>
    <w:rsid w:val="00B82FB5"/>
    <w:rsid w:val="00B832AE"/>
    <w:rsid w:val="00B83794"/>
    <w:rsid w:val="00B83D33"/>
    <w:rsid w:val="00B83E5C"/>
    <w:rsid w:val="00B85EE0"/>
    <w:rsid w:val="00B861B5"/>
    <w:rsid w:val="00B86678"/>
    <w:rsid w:val="00B87163"/>
    <w:rsid w:val="00B90253"/>
    <w:rsid w:val="00B92F9B"/>
    <w:rsid w:val="00B941B3"/>
    <w:rsid w:val="00B9466D"/>
    <w:rsid w:val="00B955BB"/>
    <w:rsid w:val="00B95B52"/>
    <w:rsid w:val="00B96513"/>
    <w:rsid w:val="00B96590"/>
    <w:rsid w:val="00B97EFB"/>
    <w:rsid w:val="00BA008B"/>
    <w:rsid w:val="00BA07AD"/>
    <w:rsid w:val="00BA100C"/>
    <w:rsid w:val="00BA1D47"/>
    <w:rsid w:val="00BA2394"/>
    <w:rsid w:val="00BA2AC5"/>
    <w:rsid w:val="00BA3800"/>
    <w:rsid w:val="00BA45E8"/>
    <w:rsid w:val="00BA4C39"/>
    <w:rsid w:val="00BA569A"/>
    <w:rsid w:val="00BA66F0"/>
    <w:rsid w:val="00BB1243"/>
    <w:rsid w:val="00BB2239"/>
    <w:rsid w:val="00BB2AE7"/>
    <w:rsid w:val="00BB357E"/>
    <w:rsid w:val="00BB3C67"/>
    <w:rsid w:val="00BB3CD4"/>
    <w:rsid w:val="00BB5D86"/>
    <w:rsid w:val="00BB6464"/>
    <w:rsid w:val="00BB6C1B"/>
    <w:rsid w:val="00BB6D10"/>
    <w:rsid w:val="00BB7E6A"/>
    <w:rsid w:val="00BC08C1"/>
    <w:rsid w:val="00BC1BB8"/>
    <w:rsid w:val="00BC347C"/>
    <w:rsid w:val="00BC3726"/>
    <w:rsid w:val="00BC77D9"/>
    <w:rsid w:val="00BC7AE8"/>
    <w:rsid w:val="00BD0E28"/>
    <w:rsid w:val="00BD2C54"/>
    <w:rsid w:val="00BD385F"/>
    <w:rsid w:val="00BD584F"/>
    <w:rsid w:val="00BD5C16"/>
    <w:rsid w:val="00BD6DA8"/>
    <w:rsid w:val="00BD6F36"/>
    <w:rsid w:val="00BD7FE1"/>
    <w:rsid w:val="00BE0935"/>
    <w:rsid w:val="00BE14CE"/>
    <w:rsid w:val="00BE1C46"/>
    <w:rsid w:val="00BE371F"/>
    <w:rsid w:val="00BE37CA"/>
    <w:rsid w:val="00BE6144"/>
    <w:rsid w:val="00BE635A"/>
    <w:rsid w:val="00BE64D2"/>
    <w:rsid w:val="00BE73F1"/>
    <w:rsid w:val="00BF03D3"/>
    <w:rsid w:val="00BF0F73"/>
    <w:rsid w:val="00BF17E9"/>
    <w:rsid w:val="00BF1879"/>
    <w:rsid w:val="00BF2ABB"/>
    <w:rsid w:val="00BF2D33"/>
    <w:rsid w:val="00BF3030"/>
    <w:rsid w:val="00BF3C8D"/>
    <w:rsid w:val="00BF5099"/>
    <w:rsid w:val="00BF5345"/>
    <w:rsid w:val="00BF68C4"/>
    <w:rsid w:val="00BF6E13"/>
    <w:rsid w:val="00C0077E"/>
    <w:rsid w:val="00C02F6A"/>
    <w:rsid w:val="00C0543F"/>
    <w:rsid w:val="00C05954"/>
    <w:rsid w:val="00C0600C"/>
    <w:rsid w:val="00C10F10"/>
    <w:rsid w:val="00C15506"/>
    <w:rsid w:val="00C15724"/>
    <w:rsid w:val="00C15D4D"/>
    <w:rsid w:val="00C166FF"/>
    <w:rsid w:val="00C1741F"/>
    <w:rsid w:val="00C175DC"/>
    <w:rsid w:val="00C20014"/>
    <w:rsid w:val="00C2028A"/>
    <w:rsid w:val="00C214D8"/>
    <w:rsid w:val="00C23161"/>
    <w:rsid w:val="00C23CD1"/>
    <w:rsid w:val="00C23EBD"/>
    <w:rsid w:val="00C2409E"/>
    <w:rsid w:val="00C24787"/>
    <w:rsid w:val="00C251AD"/>
    <w:rsid w:val="00C26C39"/>
    <w:rsid w:val="00C30120"/>
    <w:rsid w:val="00C30171"/>
    <w:rsid w:val="00C309D8"/>
    <w:rsid w:val="00C32AE8"/>
    <w:rsid w:val="00C35678"/>
    <w:rsid w:val="00C37290"/>
    <w:rsid w:val="00C41315"/>
    <w:rsid w:val="00C419F9"/>
    <w:rsid w:val="00C41CF3"/>
    <w:rsid w:val="00C43519"/>
    <w:rsid w:val="00C4355B"/>
    <w:rsid w:val="00C449F3"/>
    <w:rsid w:val="00C47831"/>
    <w:rsid w:val="00C50361"/>
    <w:rsid w:val="00C51537"/>
    <w:rsid w:val="00C52498"/>
    <w:rsid w:val="00C52BC3"/>
    <w:rsid w:val="00C53430"/>
    <w:rsid w:val="00C5343B"/>
    <w:rsid w:val="00C53DA4"/>
    <w:rsid w:val="00C561AA"/>
    <w:rsid w:val="00C5714B"/>
    <w:rsid w:val="00C61AFA"/>
    <w:rsid w:val="00C61D64"/>
    <w:rsid w:val="00C62099"/>
    <w:rsid w:val="00C62C3F"/>
    <w:rsid w:val="00C62CE4"/>
    <w:rsid w:val="00C62DFB"/>
    <w:rsid w:val="00C63465"/>
    <w:rsid w:val="00C63680"/>
    <w:rsid w:val="00C64223"/>
    <w:rsid w:val="00C64EA3"/>
    <w:rsid w:val="00C658E1"/>
    <w:rsid w:val="00C65E84"/>
    <w:rsid w:val="00C66361"/>
    <w:rsid w:val="00C66E00"/>
    <w:rsid w:val="00C67F4F"/>
    <w:rsid w:val="00C70869"/>
    <w:rsid w:val="00C72867"/>
    <w:rsid w:val="00C7384B"/>
    <w:rsid w:val="00C759D5"/>
    <w:rsid w:val="00C75A9F"/>
    <w:rsid w:val="00C75BED"/>
    <w:rsid w:val="00C75E81"/>
    <w:rsid w:val="00C75F52"/>
    <w:rsid w:val="00C766F3"/>
    <w:rsid w:val="00C76FA2"/>
    <w:rsid w:val="00C77EA1"/>
    <w:rsid w:val="00C800F1"/>
    <w:rsid w:val="00C807B2"/>
    <w:rsid w:val="00C813DE"/>
    <w:rsid w:val="00C83A6A"/>
    <w:rsid w:val="00C84F93"/>
    <w:rsid w:val="00C86533"/>
    <w:rsid w:val="00C86609"/>
    <w:rsid w:val="00C86C45"/>
    <w:rsid w:val="00C87536"/>
    <w:rsid w:val="00C90463"/>
    <w:rsid w:val="00C922D6"/>
    <w:rsid w:val="00C92605"/>
    <w:rsid w:val="00C92B4C"/>
    <w:rsid w:val="00C954F6"/>
    <w:rsid w:val="00CA2D3E"/>
    <w:rsid w:val="00CA4A33"/>
    <w:rsid w:val="00CA610D"/>
    <w:rsid w:val="00CA6BC5"/>
    <w:rsid w:val="00CA7A8B"/>
    <w:rsid w:val="00CB1CEC"/>
    <w:rsid w:val="00CB2BDB"/>
    <w:rsid w:val="00CB2F07"/>
    <w:rsid w:val="00CB58C4"/>
    <w:rsid w:val="00CB6A67"/>
    <w:rsid w:val="00CB7BD6"/>
    <w:rsid w:val="00CC0B26"/>
    <w:rsid w:val="00CC2233"/>
    <w:rsid w:val="00CC2BA4"/>
    <w:rsid w:val="00CC32D0"/>
    <w:rsid w:val="00CC4055"/>
    <w:rsid w:val="00CC5F5B"/>
    <w:rsid w:val="00CC61CD"/>
    <w:rsid w:val="00CD0B7F"/>
    <w:rsid w:val="00CD0BB6"/>
    <w:rsid w:val="00CD1108"/>
    <w:rsid w:val="00CD2C11"/>
    <w:rsid w:val="00CD3616"/>
    <w:rsid w:val="00CD5011"/>
    <w:rsid w:val="00CD536C"/>
    <w:rsid w:val="00CD5673"/>
    <w:rsid w:val="00CD6FD6"/>
    <w:rsid w:val="00CE10B5"/>
    <w:rsid w:val="00CE4E84"/>
    <w:rsid w:val="00CE640F"/>
    <w:rsid w:val="00CE7399"/>
    <w:rsid w:val="00CE76BC"/>
    <w:rsid w:val="00CF2289"/>
    <w:rsid w:val="00CF2940"/>
    <w:rsid w:val="00CF4BA7"/>
    <w:rsid w:val="00CF540E"/>
    <w:rsid w:val="00CF57E2"/>
    <w:rsid w:val="00CF5D62"/>
    <w:rsid w:val="00CF611C"/>
    <w:rsid w:val="00D02B4F"/>
    <w:rsid w:val="00D02EA6"/>
    <w:rsid w:val="00D02F07"/>
    <w:rsid w:val="00D04F47"/>
    <w:rsid w:val="00D05B41"/>
    <w:rsid w:val="00D10EF6"/>
    <w:rsid w:val="00D1180B"/>
    <w:rsid w:val="00D1252E"/>
    <w:rsid w:val="00D13074"/>
    <w:rsid w:val="00D148F0"/>
    <w:rsid w:val="00D17AE6"/>
    <w:rsid w:val="00D23346"/>
    <w:rsid w:val="00D263A5"/>
    <w:rsid w:val="00D27013"/>
    <w:rsid w:val="00D279B4"/>
    <w:rsid w:val="00D27EBE"/>
    <w:rsid w:val="00D30668"/>
    <w:rsid w:val="00D308B3"/>
    <w:rsid w:val="00D3294A"/>
    <w:rsid w:val="00D338F2"/>
    <w:rsid w:val="00D34A5C"/>
    <w:rsid w:val="00D35A85"/>
    <w:rsid w:val="00D36A49"/>
    <w:rsid w:val="00D36E95"/>
    <w:rsid w:val="00D4020E"/>
    <w:rsid w:val="00D41149"/>
    <w:rsid w:val="00D4161E"/>
    <w:rsid w:val="00D421E6"/>
    <w:rsid w:val="00D431A5"/>
    <w:rsid w:val="00D4391D"/>
    <w:rsid w:val="00D441B7"/>
    <w:rsid w:val="00D44C6A"/>
    <w:rsid w:val="00D45034"/>
    <w:rsid w:val="00D4583C"/>
    <w:rsid w:val="00D46D17"/>
    <w:rsid w:val="00D514D9"/>
    <w:rsid w:val="00D517C6"/>
    <w:rsid w:val="00D536F0"/>
    <w:rsid w:val="00D56845"/>
    <w:rsid w:val="00D5763B"/>
    <w:rsid w:val="00D57D63"/>
    <w:rsid w:val="00D61110"/>
    <w:rsid w:val="00D61155"/>
    <w:rsid w:val="00D628AE"/>
    <w:rsid w:val="00D63D83"/>
    <w:rsid w:val="00D64806"/>
    <w:rsid w:val="00D65440"/>
    <w:rsid w:val="00D65F43"/>
    <w:rsid w:val="00D672BA"/>
    <w:rsid w:val="00D67BFB"/>
    <w:rsid w:val="00D7086C"/>
    <w:rsid w:val="00D71D84"/>
    <w:rsid w:val="00D7201E"/>
    <w:rsid w:val="00D72464"/>
    <w:rsid w:val="00D72994"/>
    <w:rsid w:val="00D737FD"/>
    <w:rsid w:val="00D7493B"/>
    <w:rsid w:val="00D74D23"/>
    <w:rsid w:val="00D75303"/>
    <w:rsid w:val="00D75B29"/>
    <w:rsid w:val="00D7603B"/>
    <w:rsid w:val="00D768EB"/>
    <w:rsid w:val="00D76A27"/>
    <w:rsid w:val="00D76A5E"/>
    <w:rsid w:val="00D810B8"/>
    <w:rsid w:val="00D81468"/>
    <w:rsid w:val="00D82D1E"/>
    <w:rsid w:val="00D832D9"/>
    <w:rsid w:val="00D907D5"/>
    <w:rsid w:val="00D90F00"/>
    <w:rsid w:val="00D92EF5"/>
    <w:rsid w:val="00D94F6B"/>
    <w:rsid w:val="00D952A9"/>
    <w:rsid w:val="00D975C0"/>
    <w:rsid w:val="00DA20BB"/>
    <w:rsid w:val="00DA225F"/>
    <w:rsid w:val="00DA2671"/>
    <w:rsid w:val="00DA3F8B"/>
    <w:rsid w:val="00DA5285"/>
    <w:rsid w:val="00DA53F0"/>
    <w:rsid w:val="00DA59F4"/>
    <w:rsid w:val="00DA6DA7"/>
    <w:rsid w:val="00DA7BA7"/>
    <w:rsid w:val="00DB191D"/>
    <w:rsid w:val="00DB241C"/>
    <w:rsid w:val="00DB4F91"/>
    <w:rsid w:val="00DB5BBC"/>
    <w:rsid w:val="00DC012F"/>
    <w:rsid w:val="00DC1EF7"/>
    <w:rsid w:val="00DC1F0F"/>
    <w:rsid w:val="00DC2CD3"/>
    <w:rsid w:val="00DC2D22"/>
    <w:rsid w:val="00DC3117"/>
    <w:rsid w:val="00DC35E2"/>
    <w:rsid w:val="00DC3A39"/>
    <w:rsid w:val="00DC5DD9"/>
    <w:rsid w:val="00DC6066"/>
    <w:rsid w:val="00DC663B"/>
    <w:rsid w:val="00DC6D2D"/>
    <w:rsid w:val="00DD10B6"/>
    <w:rsid w:val="00DD11D8"/>
    <w:rsid w:val="00DD3591"/>
    <w:rsid w:val="00DD636F"/>
    <w:rsid w:val="00DD64C2"/>
    <w:rsid w:val="00DD6B54"/>
    <w:rsid w:val="00DE09DF"/>
    <w:rsid w:val="00DE33B5"/>
    <w:rsid w:val="00DE35CD"/>
    <w:rsid w:val="00DE4BA3"/>
    <w:rsid w:val="00DE4D46"/>
    <w:rsid w:val="00DE5E18"/>
    <w:rsid w:val="00DE6E01"/>
    <w:rsid w:val="00DF0086"/>
    <w:rsid w:val="00DF0487"/>
    <w:rsid w:val="00DF04F7"/>
    <w:rsid w:val="00DF1C5B"/>
    <w:rsid w:val="00DF1E76"/>
    <w:rsid w:val="00DF3B4C"/>
    <w:rsid w:val="00DF444C"/>
    <w:rsid w:val="00DF5EA4"/>
    <w:rsid w:val="00E0095F"/>
    <w:rsid w:val="00E01082"/>
    <w:rsid w:val="00E0164F"/>
    <w:rsid w:val="00E02681"/>
    <w:rsid w:val="00E0270F"/>
    <w:rsid w:val="00E02792"/>
    <w:rsid w:val="00E02D20"/>
    <w:rsid w:val="00E034D8"/>
    <w:rsid w:val="00E03740"/>
    <w:rsid w:val="00E04CC0"/>
    <w:rsid w:val="00E05811"/>
    <w:rsid w:val="00E11DE9"/>
    <w:rsid w:val="00E15816"/>
    <w:rsid w:val="00E1602A"/>
    <w:rsid w:val="00E160D5"/>
    <w:rsid w:val="00E161D9"/>
    <w:rsid w:val="00E23003"/>
    <w:rsid w:val="00E23158"/>
    <w:rsid w:val="00E239FF"/>
    <w:rsid w:val="00E24260"/>
    <w:rsid w:val="00E24973"/>
    <w:rsid w:val="00E25C19"/>
    <w:rsid w:val="00E2721F"/>
    <w:rsid w:val="00E2752D"/>
    <w:rsid w:val="00E27A2D"/>
    <w:rsid w:val="00E27D7B"/>
    <w:rsid w:val="00E30021"/>
    <w:rsid w:val="00E30556"/>
    <w:rsid w:val="00E30981"/>
    <w:rsid w:val="00E32295"/>
    <w:rsid w:val="00E32C7B"/>
    <w:rsid w:val="00E33136"/>
    <w:rsid w:val="00E34D7C"/>
    <w:rsid w:val="00E359E8"/>
    <w:rsid w:val="00E35C29"/>
    <w:rsid w:val="00E36C7E"/>
    <w:rsid w:val="00E36EA7"/>
    <w:rsid w:val="00E3723D"/>
    <w:rsid w:val="00E42149"/>
    <w:rsid w:val="00E434FC"/>
    <w:rsid w:val="00E44C89"/>
    <w:rsid w:val="00E470F6"/>
    <w:rsid w:val="00E5086D"/>
    <w:rsid w:val="00E51F4F"/>
    <w:rsid w:val="00E52DC1"/>
    <w:rsid w:val="00E542A3"/>
    <w:rsid w:val="00E542B5"/>
    <w:rsid w:val="00E54377"/>
    <w:rsid w:val="00E557A3"/>
    <w:rsid w:val="00E57A13"/>
    <w:rsid w:val="00E61BA2"/>
    <w:rsid w:val="00E6215F"/>
    <w:rsid w:val="00E622E5"/>
    <w:rsid w:val="00E625CA"/>
    <w:rsid w:val="00E63864"/>
    <w:rsid w:val="00E6403F"/>
    <w:rsid w:val="00E64725"/>
    <w:rsid w:val="00E652EE"/>
    <w:rsid w:val="00E65CEE"/>
    <w:rsid w:val="00E6600D"/>
    <w:rsid w:val="00E6648D"/>
    <w:rsid w:val="00E6668C"/>
    <w:rsid w:val="00E67206"/>
    <w:rsid w:val="00E70713"/>
    <w:rsid w:val="00E74490"/>
    <w:rsid w:val="00E75449"/>
    <w:rsid w:val="00E770C4"/>
    <w:rsid w:val="00E82164"/>
    <w:rsid w:val="00E823FB"/>
    <w:rsid w:val="00E84252"/>
    <w:rsid w:val="00E8495F"/>
    <w:rsid w:val="00E84C5A"/>
    <w:rsid w:val="00E85D6D"/>
    <w:rsid w:val="00E861DB"/>
    <w:rsid w:val="00E87463"/>
    <w:rsid w:val="00E87E34"/>
    <w:rsid w:val="00E91485"/>
    <w:rsid w:val="00E92E76"/>
    <w:rsid w:val="00E93406"/>
    <w:rsid w:val="00E935CE"/>
    <w:rsid w:val="00E93D1A"/>
    <w:rsid w:val="00E944FB"/>
    <w:rsid w:val="00E956C5"/>
    <w:rsid w:val="00E9579A"/>
    <w:rsid w:val="00E95C39"/>
    <w:rsid w:val="00E9650C"/>
    <w:rsid w:val="00E96B27"/>
    <w:rsid w:val="00EA070D"/>
    <w:rsid w:val="00EA23E5"/>
    <w:rsid w:val="00EA2C39"/>
    <w:rsid w:val="00EA3064"/>
    <w:rsid w:val="00EA31D6"/>
    <w:rsid w:val="00EA7314"/>
    <w:rsid w:val="00EB0A3C"/>
    <w:rsid w:val="00EB0A96"/>
    <w:rsid w:val="00EB2B97"/>
    <w:rsid w:val="00EB3E1E"/>
    <w:rsid w:val="00EB4258"/>
    <w:rsid w:val="00EB77F9"/>
    <w:rsid w:val="00EC26DC"/>
    <w:rsid w:val="00EC467C"/>
    <w:rsid w:val="00EC47D9"/>
    <w:rsid w:val="00EC4D3F"/>
    <w:rsid w:val="00EC544D"/>
    <w:rsid w:val="00EC5769"/>
    <w:rsid w:val="00EC6C8F"/>
    <w:rsid w:val="00EC73D3"/>
    <w:rsid w:val="00EC76F8"/>
    <w:rsid w:val="00EC7D00"/>
    <w:rsid w:val="00ED0304"/>
    <w:rsid w:val="00ED087C"/>
    <w:rsid w:val="00ED2F57"/>
    <w:rsid w:val="00ED3B50"/>
    <w:rsid w:val="00ED5551"/>
    <w:rsid w:val="00ED5846"/>
    <w:rsid w:val="00ED636A"/>
    <w:rsid w:val="00EE0B44"/>
    <w:rsid w:val="00EE240F"/>
    <w:rsid w:val="00EE30CA"/>
    <w:rsid w:val="00EE38FA"/>
    <w:rsid w:val="00EE3E2C"/>
    <w:rsid w:val="00EE3EF1"/>
    <w:rsid w:val="00EE4529"/>
    <w:rsid w:val="00EE5D23"/>
    <w:rsid w:val="00EE70EF"/>
    <w:rsid w:val="00EE750D"/>
    <w:rsid w:val="00EE7DA6"/>
    <w:rsid w:val="00EF158B"/>
    <w:rsid w:val="00EF3CA4"/>
    <w:rsid w:val="00EF3D8F"/>
    <w:rsid w:val="00EF5E1F"/>
    <w:rsid w:val="00EF5F75"/>
    <w:rsid w:val="00EF72A6"/>
    <w:rsid w:val="00EF7859"/>
    <w:rsid w:val="00F014DA"/>
    <w:rsid w:val="00F01BE6"/>
    <w:rsid w:val="00F02591"/>
    <w:rsid w:val="00F03D8C"/>
    <w:rsid w:val="00F04A2D"/>
    <w:rsid w:val="00F050F8"/>
    <w:rsid w:val="00F052BA"/>
    <w:rsid w:val="00F063C8"/>
    <w:rsid w:val="00F06656"/>
    <w:rsid w:val="00F06671"/>
    <w:rsid w:val="00F07978"/>
    <w:rsid w:val="00F07F6D"/>
    <w:rsid w:val="00F116EC"/>
    <w:rsid w:val="00F118EA"/>
    <w:rsid w:val="00F123DF"/>
    <w:rsid w:val="00F12483"/>
    <w:rsid w:val="00F12750"/>
    <w:rsid w:val="00F14273"/>
    <w:rsid w:val="00F16CFB"/>
    <w:rsid w:val="00F23714"/>
    <w:rsid w:val="00F24F21"/>
    <w:rsid w:val="00F25717"/>
    <w:rsid w:val="00F257E9"/>
    <w:rsid w:val="00F262D7"/>
    <w:rsid w:val="00F270FA"/>
    <w:rsid w:val="00F27D88"/>
    <w:rsid w:val="00F30056"/>
    <w:rsid w:val="00F321CC"/>
    <w:rsid w:val="00F32D99"/>
    <w:rsid w:val="00F337F5"/>
    <w:rsid w:val="00F404FA"/>
    <w:rsid w:val="00F42F76"/>
    <w:rsid w:val="00F4350C"/>
    <w:rsid w:val="00F50F34"/>
    <w:rsid w:val="00F5129B"/>
    <w:rsid w:val="00F52415"/>
    <w:rsid w:val="00F53994"/>
    <w:rsid w:val="00F5407A"/>
    <w:rsid w:val="00F54221"/>
    <w:rsid w:val="00F5622B"/>
    <w:rsid w:val="00F5696E"/>
    <w:rsid w:val="00F56E0A"/>
    <w:rsid w:val="00F57D7A"/>
    <w:rsid w:val="00F57E2C"/>
    <w:rsid w:val="00F60EFF"/>
    <w:rsid w:val="00F610AD"/>
    <w:rsid w:val="00F637EC"/>
    <w:rsid w:val="00F63949"/>
    <w:rsid w:val="00F63BA5"/>
    <w:rsid w:val="00F6516E"/>
    <w:rsid w:val="00F66A78"/>
    <w:rsid w:val="00F66B18"/>
    <w:rsid w:val="00F66F76"/>
    <w:rsid w:val="00F67D2D"/>
    <w:rsid w:val="00F7224F"/>
    <w:rsid w:val="00F733BE"/>
    <w:rsid w:val="00F834F4"/>
    <w:rsid w:val="00F83535"/>
    <w:rsid w:val="00F84CD6"/>
    <w:rsid w:val="00F860CC"/>
    <w:rsid w:val="00F86A44"/>
    <w:rsid w:val="00F90069"/>
    <w:rsid w:val="00F90858"/>
    <w:rsid w:val="00F912FD"/>
    <w:rsid w:val="00F92770"/>
    <w:rsid w:val="00F930BD"/>
    <w:rsid w:val="00F930F3"/>
    <w:rsid w:val="00F940B5"/>
    <w:rsid w:val="00F9422C"/>
    <w:rsid w:val="00F94398"/>
    <w:rsid w:val="00F957D2"/>
    <w:rsid w:val="00F957ED"/>
    <w:rsid w:val="00F967F3"/>
    <w:rsid w:val="00F97B7E"/>
    <w:rsid w:val="00FA02BF"/>
    <w:rsid w:val="00FA13F9"/>
    <w:rsid w:val="00FA16BB"/>
    <w:rsid w:val="00FA3F48"/>
    <w:rsid w:val="00FA4629"/>
    <w:rsid w:val="00FA6720"/>
    <w:rsid w:val="00FA742B"/>
    <w:rsid w:val="00FA745C"/>
    <w:rsid w:val="00FA785E"/>
    <w:rsid w:val="00FB0845"/>
    <w:rsid w:val="00FB2B56"/>
    <w:rsid w:val="00FB2E6D"/>
    <w:rsid w:val="00FB3DD2"/>
    <w:rsid w:val="00FB4368"/>
    <w:rsid w:val="00FB4E3A"/>
    <w:rsid w:val="00FB61DD"/>
    <w:rsid w:val="00FB79C2"/>
    <w:rsid w:val="00FC0A0F"/>
    <w:rsid w:val="00FC0A95"/>
    <w:rsid w:val="00FC0E4F"/>
    <w:rsid w:val="00FC12BF"/>
    <w:rsid w:val="00FC183F"/>
    <w:rsid w:val="00FC1A7C"/>
    <w:rsid w:val="00FC1FB2"/>
    <w:rsid w:val="00FC2C60"/>
    <w:rsid w:val="00FC39EA"/>
    <w:rsid w:val="00FC64AB"/>
    <w:rsid w:val="00FC6A94"/>
    <w:rsid w:val="00FD0255"/>
    <w:rsid w:val="00FD0926"/>
    <w:rsid w:val="00FD2EC3"/>
    <w:rsid w:val="00FD3E6F"/>
    <w:rsid w:val="00FD44C5"/>
    <w:rsid w:val="00FD47ED"/>
    <w:rsid w:val="00FD4CEE"/>
    <w:rsid w:val="00FD51B9"/>
    <w:rsid w:val="00FD558D"/>
    <w:rsid w:val="00FD67CB"/>
    <w:rsid w:val="00FD6E27"/>
    <w:rsid w:val="00FD7573"/>
    <w:rsid w:val="00FD79F6"/>
    <w:rsid w:val="00FD7D59"/>
    <w:rsid w:val="00FE2424"/>
    <w:rsid w:val="00FE2A39"/>
    <w:rsid w:val="00FE2C86"/>
    <w:rsid w:val="00FE2EF6"/>
    <w:rsid w:val="00FE3F44"/>
    <w:rsid w:val="00FE4995"/>
    <w:rsid w:val="00FE69A6"/>
    <w:rsid w:val="00FF063B"/>
    <w:rsid w:val="00FF30EF"/>
    <w:rsid w:val="00FF3541"/>
    <w:rsid w:val="00FF36E0"/>
    <w:rsid w:val="00FF39CF"/>
    <w:rsid w:val="00FF4460"/>
    <w:rsid w:val="00FF480D"/>
    <w:rsid w:val="00FF49BB"/>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00A72068"/>
  <w15:docId w15:val="{E31E5699-4CD9-403C-906C-9689837A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2"/>
    <w:lsdException w:name="heading 6" w:uiPriority="2"/>
    <w:lsdException w:name="heading 7" w:uiPriority="2"/>
    <w:lsdException w:name="heading 8" w:uiPriority="2"/>
    <w:lsdException w:name="heading 9" w:uiPriority="2"/>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8"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4"/>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uiPriority="4"/>
    <w:lsdException w:name="List Bullet 3" w:uiPriority="4"/>
    <w:lsdException w:name="List Bullet 4" w:uiPriority="4"/>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449"/>
    <w:rPr>
      <w:rFonts w:ascii="Lato" w:hAnsi="Lato"/>
    </w:rPr>
  </w:style>
  <w:style w:type="paragraph" w:styleId="Heading1">
    <w:name w:val="heading 1"/>
    <w:basedOn w:val="Normal"/>
    <w:next w:val="Normal"/>
    <w:link w:val="Heading1Char"/>
    <w:uiPriority w:val="1"/>
    <w:qFormat/>
    <w:rsid w:val="00DF04F7"/>
    <w:pPr>
      <w:keepNext/>
      <w:numPr>
        <w:numId w:val="3"/>
      </w:numPr>
      <w:spacing w:before="240"/>
      <w:outlineLvl w:val="0"/>
    </w:pPr>
    <w:rPr>
      <w:rFonts w:asciiTheme="majorHAnsi" w:eastAsiaTheme="majorEastAsia" w:hAnsiTheme="majorHAnsi" w:cstheme="majorBidi"/>
      <w:bCs/>
      <w:color w:val="1F1F5F" w:themeColor="text1"/>
      <w:kern w:val="32"/>
      <w:sz w:val="36"/>
      <w:szCs w:val="32"/>
    </w:rPr>
  </w:style>
  <w:style w:type="paragraph" w:styleId="Heading2">
    <w:name w:val="heading 2"/>
    <w:basedOn w:val="Normal"/>
    <w:next w:val="Normal"/>
    <w:link w:val="Heading2Char"/>
    <w:uiPriority w:val="1"/>
    <w:qFormat/>
    <w:rsid w:val="00DF04F7"/>
    <w:pPr>
      <w:keepNext/>
      <w:numPr>
        <w:ilvl w:val="1"/>
        <w:numId w:val="3"/>
      </w:numPr>
      <w:spacing w:before="240"/>
      <w:outlineLvl w:val="1"/>
    </w:pPr>
    <w:rPr>
      <w:rFonts w:asciiTheme="majorHAnsi" w:eastAsiaTheme="majorEastAsia" w:hAnsiTheme="majorHAnsi" w:cstheme="majorBidi"/>
      <w:bCs/>
      <w:iCs/>
      <w:color w:val="454347"/>
      <w:sz w:val="32"/>
      <w:szCs w:val="32"/>
      <w:lang w:eastAsia="en-AU"/>
    </w:rPr>
  </w:style>
  <w:style w:type="paragraph" w:styleId="Heading3">
    <w:name w:val="heading 3"/>
    <w:basedOn w:val="Normal"/>
    <w:next w:val="Normal"/>
    <w:link w:val="Heading3Char"/>
    <w:uiPriority w:val="1"/>
    <w:qFormat/>
    <w:rsid w:val="005D3964"/>
    <w:pPr>
      <w:numPr>
        <w:ilvl w:val="2"/>
        <w:numId w:val="3"/>
      </w:numPr>
      <w:spacing w:before="240"/>
      <w:outlineLvl w:val="2"/>
    </w:pPr>
    <w:rPr>
      <w:rFonts w:asciiTheme="majorHAnsi" w:hAnsiTheme="majorHAnsi" w:cs="Arial"/>
      <w:bCs/>
      <w:color w:val="1F1F5F" w:themeColor="text1"/>
      <w:sz w:val="28"/>
      <w:szCs w:val="28"/>
      <w:lang w:eastAsia="en-AU"/>
    </w:rPr>
  </w:style>
  <w:style w:type="paragraph" w:styleId="Heading4">
    <w:name w:val="heading 4"/>
    <w:basedOn w:val="Normal"/>
    <w:next w:val="Normal"/>
    <w:link w:val="Heading4Char"/>
    <w:uiPriority w:val="1"/>
    <w:qFormat/>
    <w:rsid w:val="005D3964"/>
    <w:pPr>
      <w:numPr>
        <w:ilvl w:val="3"/>
        <w:numId w:val="3"/>
      </w:numPr>
      <w:spacing w:before="240"/>
      <w:outlineLvl w:val="3"/>
    </w:pPr>
    <w:rPr>
      <w:rFonts w:asciiTheme="majorHAnsi" w:eastAsiaTheme="majorEastAsia" w:hAnsiTheme="majorHAnsi" w:cstheme="majorBidi"/>
      <w:bCs/>
      <w:iCs/>
      <w:color w:val="454347"/>
      <w:sz w:val="24"/>
      <w:lang w:eastAsia="en-AU"/>
    </w:rPr>
  </w:style>
  <w:style w:type="paragraph" w:styleId="Heading5">
    <w:name w:val="heading 5"/>
    <w:basedOn w:val="Normal"/>
    <w:next w:val="Normal"/>
    <w:link w:val="Heading5Char"/>
    <w:uiPriority w:val="2"/>
    <w:rsid w:val="0075413F"/>
    <w:pPr>
      <w:numPr>
        <w:ilvl w:val="4"/>
        <w:numId w:val="3"/>
      </w:numPr>
      <w:outlineLvl w:val="4"/>
    </w:pPr>
    <w:rPr>
      <w:rFonts w:asciiTheme="majorHAnsi" w:hAnsiTheme="majorHAnsi"/>
      <w:color w:val="1F1F5F" w:themeColor="text1"/>
      <w:lang w:eastAsia="en-AU"/>
    </w:rPr>
  </w:style>
  <w:style w:type="paragraph" w:styleId="Heading6">
    <w:name w:val="heading 6"/>
    <w:basedOn w:val="Normal"/>
    <w:next w:val="Normal"/>
    <w:link w:val="Heading6Char"/>
    <w:uiPriority w:val="2"/>
    <w:rsid w:val="0075413F"/>
    <w:pPr>
      <w:numPr>
        <w:ilvl w:val="5"/>
        <w:numId w:val="3"/>
      </w:numPr>
      <w:outlineLvl w:val="5"/>
    </w:pPr>
    <w:rPr>
      <w:rFonts w:asciiTheme="majorHAnsi" w:hAnsiTheme="majorHAnsi"/>
      <w:color w:val="606060"/>
      <w:lang w:eastAsia="en-AU"/>
    </w:rPr>
  </w:style>
  <w:style w:type="paragraph" w:styleId="Heading7">
    <w:name w:val="heading 7"/>
    <w:basedOn w:val="Normal"/>
    <w:next w:val="Normal"/>
    <w:link w:val="Heading7Char"/>
    <w:uiPriority w:val="2"/>
    <w:rsid w:val="0075413F"/>
    <w:pPr>
      <w:numPr>
        <w:ilvl w:val="6"/>
        <w:numId w:val="3"/>
      </w:numPr>
      <w:outlineLvl w:val="6"/>
    </w:pPr>
    <w:rPr>
      <w:rFonts w:asciiTheme="majorHAnsi" w:hAnsiTheme="majorHAnsi"/>
      <w:color w:val="1F1F5F" w:themeColor="text1"/>
    </w:rPr>
  </w:style>
  <w:style w:type="paragraph" w:styleId="Heading8">
    <w:name w:val="heading 8"/>
    <w:basedOn w:val="Normal"/>
    <w:next w:val="Normal"/>
    <w:link w:val="Heading8Char"/>
    <w:uiPriority w:val="2"/>
    <w:rsid w:val="0075413F"/>
    <w:pPr>
      <w:numPr>
        <w:ilvl w:val="7"/>
        <w:numId w:val="3"/>
      </w:numPr>
      <w:outlineLvl w:val="7"/>
    </w:pPr>
    <w:rPr>
      <w:rFonts w:asciiTheme="majorHAnsi" w:hAnsiTheme="majorHAnsi"/>
      <w:color w:val="606060"/>
    </w:rPr>
  </w:style>
  <w:style w:type="paragraph" w:styleId="Heading9">
    <w:name w:val="heading 9"/>
    <w:basedOn w:val="Normal"/>
    <w:next w:val="Normal"/>
    <w:link w:val="Heading9Char"/>
    <w:uiPriority w:val="2"/>
    <w:rsid w:val="0075413F"/>
    <w:pPr>
      <w:numPr>
        <w:ilvl w:val="8"/>
        <w:numId w:val="3"/>
      </w:numPr>
      <w:outlineLvl w:val="8"/>
    </w:pPr>
    <w:rPr>
      <w:rFonts w:asciiTheme="majorHAnsi" w:hAnsiTheme="majorHAnsi"/>
      <w:color w:val="1F1F5F" w:themeColor="text1"/>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semiHidden/>
    <w:rsid w:val="003504FD"/>
  </w:style>
  <w:style w:type="character" w:customStyle="1" w:styleId="Heading1Char">
    <w:name w:val="Heading 1 Char"/>
    <w:basedOn w:val="DefaultParagraphFont"/>
    <w:link w:val="Heading1"/>
    <w:uiPriority w:val="1"/>
    <w:rsid w:val="00DF04F7"/>
    <w:rPr>
      <w:rFonts w:asciiTheme="majorHAnsi" w:eastAsiaTheme="majorEastAsia" w:hAnsiTheme="majorHAnsi" w:cstheme="majorBidi"/>
      <w:bCs/>
      <w:color w:val="1F1F5F" w:themeColor="text1"/>
      <w:kern w:val="32"/>
      <w:sz w:val="36"/>
      <w:szCs w:val="32"/>
    </w:rPr>
  </w:style>
  <w:style w:type="character" w:customStyle="1" w:styleId="Heading2Char">
    <w:name w:val="Heading 2 Char"/>
    <w:basedOn w:val="DefaultParagraphFont"/>
    <w:link w:val="Heading2"/>
    <w:uiPriority w:val="1"/>
    <w:rsid w:val="00DF04F7"/>
    <w:rPr>
      <w:rFonts w:asciiTheme="majorHAnsi" w:eastAsiaTheme="majorEastAsia" w:hAnsiTheme="majorHAnsi" w:cstheme="majorBidi"/>
      <w:bCs/>
      <w:iCs/>
      <w:color w:val="454347"/>
      <w:sz w:val="32"/>
      <w:szCs w:val="32"/>
      <w:lang w:eastAsia="en-AU"/>
    </w:rPr>
  </w:style>
  <w:style w:type="paragraph" w:styleId="Title">
    <w:name w:val="Title"/>
    <w:basedOn w:val="Normal"/>
    <w:next w:val="Normal"/>
    <w:link w:val="TitleChar"/>
    <w:qFormat/>
    <w:rsid w:val="009C198E"/>
    <w:rPr>
      <w:rFonts w:ascii="Lato Semibold" w:eastAsia="Times New Roman" w:hAnsi="Lato Semibold"/>
      <w:bCs/>
      <w:color w:val="1F1F5F"/>
      <w:kern w:val="32"/>
      <w:sz w:val="60"/>
      <w:szCs w:val="64"/>
    </w:rPr>
  </w:style>
  <w:style w:type="character" w:customStyle="1" w:styleId="TitleChar">
    <w:name w:val="Title Char"/>
    <w:basedOn w:val="DefaultParagraphFont"/>
    <w:link w:val="Title"/>
    <w:rsid w:val="009C198E"/>
    <w:rPr>
      <w:rFonts w:ascii="Lato Semibold" w:eastAsia="Times New Roman" w:hAnsi="Lato Semibold"/>
      <w:bCs/>
      <w:color w:val="1F1F5F"/>
      <w:kern w:val="32"/>
      <w:sz w:val="60"/>
      <w:szCs w:val="64"/>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5D3964"/>
    <w:rPr>
      <w:rFonts w:asciiTheme="majorHAnsi" w:hAnsiTheme="majorHAnsi" w:cs="Arial"/>
      <w:bCs/>
      <w:color w:val="1F1F5F" w:themeColor="text1"/>
      <w:sz w:val="28"/>
      <w:szCs w:val="28"/>
      <w:lang w:eastAsia="en-AU"/>
    </w:rPr>
  </w:style>
  <w:style w:type="paragraph" w:styleId="BlockText">
    <w:name w:val="Block Text"/>
    <w:basedOn w:val="Normal"/>
    <w:semiHidden/>
    <w:rsid w:val="00414CB3"/>
    <w:rPr>
      <w:rFonts w:eastAsiaTheme="minorEastAsia"/>
      <w:iCs/>
    </w:rPr>
  </w:style>
  <w:style w:type="paragraph" w:styleId="Header">
    <w:name w:val="header"/>
    <w:aliases w:val="Page header"/>
    <w:basedOn w:val="Normal"/>
    <w:next w:val="Normal"/>
    <w:link w:val="HeaderChar"/>
    <w:uiPriority w:val="8"/>
    <w:rsid w:val="00690862"/>
    <w:pPr>
      <w:tabs>
        <w:tab w:val="right" w:pos="10318"/>
      </w:tabs>
      <w:spacing w:after="240"/>
      <w:jc w:val="right"/>
    </w:pPr>
  </w:style>
  <w:style w:type="character" w:customStyle="1" w:styleId="HeaderChar">
    <w:name w:val="Header Char"/>
    <w:aliases w:val="Page header Char"/>
    <w:basedOn w:val="DefaultParagraphFont"/>
    <w:link w:val="Header"/>
    <w:uiPriority w:val="8"/>
    <w:rsid w:val="00690862"/>
    <w:rPr>
      <w:rFonts w:ascii="Lato" w:hAnsi="Lato"/>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uiPriority w:val="1"/>
    <w:qFormat/>
    <w:rsid w:val="00A45BF7"/>
    <w:pPr>
      <w:numPr>
        <w:ilvl w:val="1"/>
      </w:numPr>
      <w:spacing w:after="160"/>
    </w:pPr>
    <w:rPr>
      <w:rFonts w:ascii="Lato Semibold" w:eastAsia="Times New Roman" w:hAnsi="Lato Semibold"/>
      <w:color w:val="127CC0" w:themeColor="accent2"/>
      <w:sz w:val="40"/>
    </w:rPr>
  </w:style>
  <w:style w:type="character" w:customStyle="1" w:styleId="Heading4Char">
    <w:name w:val="Heading 4 Char"/>
    <w:basedOn w:val="DefaultParagraphFont"/>
    <w:link w:val="Heading4"/>
    <w:uiPriority w:val="1"/>
    <w:rsid w:val="005D3964"/>
    <w:rPr>
      <w:rFonts w:asciiTheme="majorHAnsi" w:eastAsiaTheme="majorEastAsia" w:hAnsiTheme="majorHAnsi" w:cstheme="majorBidi"/>
      <w:bCs/>
      <w:iCs/>
      <w:color w:val="454347"/>
      <w:sz w:val="24"/>
      <w:lang w:eastAsia="en-AU"/>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aliases w:val="Level 1 bullet,Business Requirements,Bullet List Paragraph,Bullet Main,List Paragraph1,List Paragraph11,List Paragraph111,L,F5 List Paragraph,Dot pt,CV text,Medium Grid 1 - Accent 21,Numbered Paragraph,List Paragraph2,NFP GP Bulleted List"/>
    <w:basedOn w:val="BlockText"/>
    <w:link w:val="ListParagraphChar"/>
    <w:uiPriority w:val="34"/>
    <w:qFormat/>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rsid w:val="00E75449"/>
    <w:rPr>
      <w:rFonts w:asciiTheme="majorHAnsi" w:hAnsiTheme="majorHAnsi"/>
      <w:color w:val="1F1F5F" w:themeColor="text1"/>
      <w:lang w:eastAsia="en-AU"/>
    </w:rPr>
  </w:style>
  <w:style w:type="character" w:customStyle="1" w:styleId="Heading6Char">
    <w:name w:val="Heading 6 Char"/>
    <w:basedOn w:val="DefaultParagraphFont"/>
    <w:link w:val="Heading6"/>
    <w:uiPriority w:val="2"/>
    <w:rsid w:val="00E75449"/>
    <w:rPr>
      <w:rFonts w:asciiTheme="majorHAnsi" w:hAnsiTheme="majorHAnsi"/>
      <w:color w:val="606060"/>
      <w:lang w:eastAsia="en-AU"/>
    </w:rPr>
  </w:style>
  <w:style w:type="character" w:customStyle="1" w:styleId="Heading7Char">
    <w:name w:val="Heading 7 Char"/>
    <w:basedOn w:val="DefaultParagraphFont"/>
    <w:link w:val="Heading7"/>
    <w:uiPriority w:val="2"/>
    <w:rsid w:val="00E75449"/>
    <w:rPr>
      <w:rFonts w:asciiTheme="majorHAnsi" w:hAnsiTheme="majorHAnsi"/>
      <w:color w:val="1F1F5F" w:themeColor="text1"/>
    </w:rPr>
  </w:style>
  <w:style w:type="character" w:customStyle="1" w:styleId="Heading8Char">
    <w:name w:val="Heading 8 Char"/>
    <w:basedOn w:val="DefaultParagraphFont"/>
    <w:link w:val="Heading8"/>
    <w:uiPriority w:val="2"/>
    <w:rsid w:val="00E75449"/>
    <w:rPr>
      <w:rFonts w:asciiTheme="majorHAnsi" w:hAnsiTheme="majorHAnsi"/>
      <w:color w:val="606060"/>
    </w:rPr>
  </w:style>
  <w:style w:type="character" w:customStyle="1" w:styleId="Heading9Char">
    <w:name w:val="Heading 9 Char"/>
    <w:basedOn w:val="DefaultParagraphFont"/>
    <w:link w:val="Heading9"/>
    <w:uiPriority w:val="2"/>
    <w:rsid w:val="00E75449"/>
    <w:rPr>
      <w:rFonts w:asciiTheme="majorHAnsi" w:hAnsiTheme="majorHAnsi"/>
      <w:color w:val="1F1F5F" w:themeColor="text1"/>
      <w:lang w:eastAsia="en-AU"/>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99"/>
    <w:qFormat/>
    <w:rsid w:val="00A22C38"/>
    <w:pPr>
      <w:spacing w:after="120"/>
    </w:pPr>
  </w:style>
  <w:style w:type="paragraph" w:styleId="ListNumber2">
    <w:name w:val="List Number 2"/>
    <w:aliases w:val="Number list level 2"/>
    <w:basedOn w:val="Normal"/>
    <w:uiPriority w:val="99"/>
    <w:rsid w:val="00A22C38"/>
    <w:pPr>
      <w:spacing w:after="120"/>
    </w:pPr>
  </w:style>
  <w:style w:type="paragraph" w:styleId="ListNumber3">
    <w:name w:val="List Number 3"/>
    <w:aliases w:val="Number list level 3"/>
    <w:basedOn w:val="Normal"/>
    <w:uiPriority w:val="99"/>
    <w:rsid w:val="00A22C38"/>
    <w:pPr>
      <w:spacing w:after="120"/>
    </w:pPr>
  </w:style>
  <w:style w:type="paragraph" w:styleId="ListNumber4">
    <w:name w:val="List Number 4"/>
    <w:aliases w:val="Number list level 4"/>
    <w:basedOn w:val="Normal"/>
    <w:uiPriority w:val="99"/>
    <w:rsid w:val="00A22C38"/>
    <w:pPr>
      <w:spacing w:after="120"/>
    </w:pPr>
  </w:style>
  <w:style w:type="paragraph" w:styleId="ListNumber5">
    <w:name w:val="List Number 5"/>
    <w:aliases w:val="List number 5 - with space"/>
    <w:basedOn w:val="Normal"/>
    <w:uiPriority w:val="99"/>
    <w:rsid w:val="00A22C38"/>
    <w:pPr>
      <w:spacing w:after="120"/>
    </w:pPr>
  </w:style>
  <w:style w:type="paragraph" w:styleId="ListBullet">
    <w:name w:val="List Bullet"/>
    <w:aliases w:val="Bullet list level 1"/>
    <w:basedOn w:val="Normal"/>
    <w:uiPriority w:val="4"/>
    <w:rsid w:val="00176123"/>
    <w:pPr>
      <w:numPr>
        <w:numId w:val="8"/>
      </w:numPr>
      <w:spacing w:after="120"/>
    </w:pPr>
  </w:style>
  <w:style w:type="paragraph" w:styleId="ListBullet2">
    <w:name w:val="List Bullet 2"/>
    <w:aliases w:val="Bullet list level 2"/>
    <w:basedOn w:val="Normal"/>
    <w:uiPriority w:val="4"/>
    <w:rsid w:val="006847AD"/>
    <w:pPr>
      <w:numPr>
        <w:ilvl w:val="1"/>
        <w:numId w:val="8"/>
      </w:numPr>
      <w:spacing w:after="120"/>
    </w:pPr>
  </w:style>
  <w:style w:type="paragraph" w:styleId="ListBullet3">
    <w:name w:val="List Bullet 3"/>
    <w:aliases w:val="Bullet list level 3"/>
    <w:basedOn w:val="Normal"/>
    <w:uiPriority w:val="4"/>
    <w:rsid w:val="006847AD"/>
    <w:pPr>
      <w:numPr>
        <w:ilvl w:val="2"/>
        <w:numId w:val="8"/>
      </w:numPr>
      <w:spacing w:after="120"/>
    </w:pPr>
  </w:style>
  <w:style w:type="paragraph" w:styleId="ListBullet4">
    <w:name w:val="List Bullet 4"/>
    <w:aliases w:val="Bullet list level 4"/>
    <w:basedOn w:val="Normal"/>
    <w:uiPriority w:val="4"/>
    <w:rsid w:val="006847AD"/>
    <w:pPr>
      <w:numPr>
        <w:ilvl w:val="3"/>
        <w:numId w:val="8"/>
      </w:numPr>
      <w:spacing w:after="120"/>
    </w:pPr>
  </w:style>
  <w:style w:type="paragraph" w:styleId="ListBullet5">
    <w:name w:val="List Bullet 5"/>
    <w:aliases w:val="Bullet list level 5"/>
    <w:basedOn w:val="Normal"/>
    <w:uiPriority w:val="99"/>
    <w:rsid w:val="004E2CB7"/>
    <w:pPr>
      <w:numPr>
        <w:ilvl w:val="4"/>
        <w:numId w:val="8"/>
      </w:numPr>
    </w:pPr>
  </w:style>
  <w:style w:type="character" w:styleId="Hyperlink">
    <w:name w:val="Hyperlink"/>
    <w:basedOn w:val="DefaultParagraphFont"/>
    <w:uiPriority w:val="99"/>
    <w:rsid w:val="002F0DB1"/>
    <w:rPr>
      <w:color w:val="0563C1" w:themeColor="hyperlink"/>
      <w:u w:val="single"/>
    </w:rPr>
  </w:style>
  <w:style w:type="paragraph" w:styleId="TOCHeading">
    <w:name w:val="TOC Heading"/>
    <w:basedOn w:val="Heading1"/>
    <w:next w:val="Normal"/>
    <w:uiPriority w:val="39"/>
    <w:semiHidden/>
    <w:qFormat/>
    <w:rsid w:val="00422874"/>
    <w:pPr>
      <w:numPr>
        <w:numId w:val="0"/>
      </w:numPr>
      <w:spacing w:before="480" w:after="0"/>
      <w:outlineLvl w:val="9"/>
    </w:pPr>
    <w:rPr>
      <w:kern w:val="0"/>
      <w:szCs w:val="28"/>
    </w:rPr>
  </w:style>
  <w:style w:type="paragraph" w:styleId="TOC1">
    <w:name w:val="toc 1"/>
    <w:basedOn w:val="Normal"/>
    <w:next w:val="Normal"/>
    <w:autoRedefine/>
    <w:uiPriority w:val="39"/>
    <w:rsid w:val="002F3CF1"/>
    <w:pPr>
      <w:tabs>
        <w:tab w:val="right" w:leader="dot" w:pos="10318"/>
      </w:tabs>
      <w:spacing w:before="120" w:after="100"/>
      <w:ind w:left="425" w:hanging="425"/>
    </w:pPr>
    <w:rPr>
      <w:b/>
    </w:rPr>
  </w:style>
  <w:style w:type="paragraph" w:styleId="TOC2">
    <w:name w:val="toc 2"/>
    <w:basedOn w:val="Normal"/>
    <w:next w:val="Normal"/>
    <w:autoRedefine/>
    <w:uiPriority w:val="39"/>
    <w:rsid w:val="002F3CF1"/>
    <w:pPr>
      <w:tabs>
        <w:tab w:val="left" w:pos="880"/>
        <w:tab w:val="right" w:leader="dot" w:pos="10318"/>
      </w:tabs>
      <w:spacing w:after="100"/>
      <w:ind w:left="220"/>
    </w:pPr>
  </w:style>
  <w:style w:type="paragraph" w:styleId="TOC3">
    <w:name w:val="toc 3"/>
    <w:basedOn w:val="Normal"/>
    <w:next w:val="Normal"/>
    <w:autoRedefine/>
    <w:uiPriority w:val="39"/>
    <w:rsid w:val="007859CD"/>
    <w:pPr>
      <w:spacing w:after="100"/>
      <w:ind w:left="440"/>
    </w:pPr>
  </w:style>
  <w:style w:type="paragraph" w:customStyle="1" w:styleId="Tablebulletlistlevel1">
    <w:name w:val="Table bullet list level 1"/>
    <w:basedOn w:val="Normal"/>
    <w:uiPriority w:val="6"/>
    <w:rsid w:val="00F14273"/>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F14273"/>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FF6FAF" w:themeColor="accent4" w:themeTint="66"/>
        <w:left w:val="single" w:sz="4" w:space="0" w:color="FF6FAF" w:themeColor="accent4" w:themeTint="66"/>
        <w:bottom w:val="single" w:sz="4" w:space="0" w:color="FF6FAF" w:themeColor="accent4" w:themeTint="66"/>
        <w:right w:val="single" w:sz="4" w:space="0" w:color="FF6FAF" w:themeColor="accent4" w:themeTint="66"/>
        <w:insideH w:val="single" w:sz="4" w:space="0" w:color="FF6FAF" w:themeColor="accent4" w:themeTint="66"/>
        <w:insideV w:val="single" w:sz="4" w:space="0" w:color="FF6FAF" w:themeColor="accent4" w:themeTint="66"/>
      </w:tblBorders>
    </w:tblPr>
    <w:tblStylePr w:type="firstRow">
      <w:rPr>
        <w:b/>
        <w:bCs/>
      </w:rPr>
      <w:tblPr/>
      <w:tcPr>
        <w:tcBorders>
          <w:bottom w:val="single" w:sz="12" w:space="0" w:color="FF2888" w:themeColor="accent4" w:themeTint="99"/>
        </w:tcBorders>
      </w:tcPr>
    </w:tblStylePr>
    <w:tblStylePr w:type="lastRow">
      <w:rPr>
        <w:b/>
        <w:bCs/>
      </w:rPr>
      <w:tblPr/>
      <w:tcPr>
        <w:tcBorders>
          <w:top w:val="double" w:sz="2" w:space="0" w:color="FF2888" w:themeColor="accent4" w:themeTint="99"/>
        </w:tcBorders>
      </w:tcPr>
    </w:tblStylePr>
    <w:tblStylePr w:type="firstCol">
      <w:rPr>
        <w:b/>
        <w:bCs/>
      </w:rPr>
    </w:tblStylePr>
    <w:tblStylePr w:type="lastCol">
      <w:rPr>
        <w:b/>
        <w:bCs/>
      </w:rPr>
    </w:tblStylePr>
  </w:style>
  <w:style w:type="table" w:customStyle="1" w:styleId="NTGtable2">
    <w:name w:val="NTG table 2"/>
    <w:basedOn w:val="TableGrid"/>
    <w:uiPriority w:val="99"/>
    <w:rsid w:val="000E38FB"/>
    <w:pPr>
      <w:spacing w:before="40"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TOC4">
    <w:name w:val="toc 4"/>
    <w:basedOn w:val="Normal"/>
    <w:next w:val="Normal"/>
    <w:autoRedefine/>
    <w:uiPriority w:val="39"/>
    <w:rsid w:val="00221220"/>
    <w:pPr>
      <w:spacing w:after="100"/>
      <w:ind w:left="660"/>
    </w:pPr>
  </w:style>
  <w:style w:type="numbering" w:customStyle="1" w:styleId="Numberedlist">
    <w:name w:val="Numbered list"/>
    <w:basedOn w:val="NoList"/>
    <w:rsid w:val="00422874"/>
    <w:pPr>
      <w:numPr>
        <w:numId w:val="9"/>
      </w:numPr>
    </w:pPr>
  </w:style>
  <w:style w:type="paragraph" w:styleId="Caption">
    <w:name w:val="caption"/>
    <w:basedOn w:val="Normal"/>
    <w:next w:val="Normal"/>
    <w:uiPriority w:val="35"/>
    <w:qFormat/>
    <w:rsid w:val="000A385C"/>
    <w:rPr>
      <w:iCs/>
      <w:sz w:val="20"/>
      <w:szCs w:val="18"/>
    </w:rPr>
  </w:style>
  <w:style w:type="character" w:styleId="PageNumber">
    <w:name w:val="page number"/>
    <w:aliases w:val="Page number"/>
    <w:basedOn w:val="DefaultParagraphFont"/>
    <w:uiPriority w:val="8"/>
    <w:rsid w:val="00B43C75"/>
    <w:rPr>
      <w:rFonts w:ascii="Lato" w:hAnsi="Lato"/>
      <w:sz w:val="19"/>
    </w:rPr>
  </w:style>
  <w:style w:type="paragraph" w:customStyle="1" w:styleId="Hidden">
    <w:name w:val="Hidden"/>
    <w:basedOn w:val="Normal"/>
    <w:uiPriority w:val="13"/>
    <w:rsid w:val="008A51A3"/>
    <w:pPr>
      <w:spacing w:after="0"/>
      <w:ind w:firstLine="284"/>
    </w:pPr>
    <w:rPr>
      <w:sz w:val="2"/>
      <w:szCs w:val="2"/>
    </w:rPr>
  </w:style>
  <w:style w:type="table" w:customStyle="1" w:styleId="NTGtable1">
    <w:name w:val="NTG table 1"/>
    <w:basedOn w:val="TableNormal"/>
    <w:uiPriority w:val="99"/>
    <w:rsid w:val="00DF1C5B"/>
    <w:pPr>
      <w:spacing w:before="40" w:after="40"/>
    </w:pPr>
    <w:rPr>
      <w:rFonts w:ascii="Lato" w:hAnsi="Lato"/>
    </w:rPr>
    <w:tblPr>
      <w:tblStyleRowBandSize w:val="1"/>
      <w:tblBorders>
        <w:top w:val="single" w:sz="4" w:space="0" w:color="1F1F5F" w:themeColor="text1"/>
        <w:left w:val="single" w:sz="4" w:space="0" w:color="1F1F5F" w:themeColor="text1"/>
        <w:bottom w:val="single" w:sz="4" w:space="0" w:color="1F1F5F" w:themeColor="text1"/>
        <w:right w:val="single" w:sz="4" w:space="0" w:color="1F1F5F" w:themeColor="text1"/>
        <w:insideV w:val="single" w:sz="4" w:space="0" w:color="1F1F5F" w:themeColor="text1"/>
      </w:tblBorders>
    </w:tblPr>
    <w:tcPr>
      <w:vAlign w:val="center"/>
    </w:tcPr>
    <w:tblStylePr w:type="firstRow">
      <w:rPr>
        <w:b/>
      </w:rPr>
      <w:tblPr/>
      <w:trPr>
        <w:tblHeader/>
      </w:trPr>
      <w:tcPr>
        <w:shd w:val="clear" w:color="auto" w:fill="1F1F5F" w:themeFill="text1"/>
      </w:tcPr>
    </w:tblStylePr>
    <w:tblStylePr w:type="lastRow">
      <w:rPr>
        <w:b/>
      </w:rPr>
      <w:tblPr/>
      <w:tcPr>
        <w:tcBorders>
          <w:top w:val="single" w:sz="4" w:space="0" w:color="1F1F5F" w:themeColor="text1"/>
          <w:left w:val="single" w:sz="4" w:space="0" w:color="1F1F5F" w:themeColor="text1"/>
          <w:bottom w:val="single" w:sz="4" w:space="0" w:color="1F1F5F" w:themeColor="text1"/>
          <w:right w:val="single" w:sz="4" w:space="0" w:color="1F1F5F" w:themeColor="text1"/>
        </w:tcBorders>
      </w:tcPr>
    </w:tblStylePr>
    <w:tblStylePr w:type="firstCol">
      <w:rPr>
        <w:b w:val="0"/>
      </w:rPr>
    </w:tblStylePr>
    <w:tblStylePr w:type="band2Horz">
      <w:tblPr/>
      <w:tcPr>
        <w:shd w:val="clear" w:color="auto" w:fill="D9D9D9" w:themeFill="background1" w:themeFillShade="D9"/>
      </w:tcPr>
    </w:tblStylePr>
  </w:style>
  <w:style w:type="paragraph" w:styleId="FootnoteText">
    <w:name w:val="footnote text"/>
    <w:basedOn w:val="Normal"/>
    <w:link w:val="FootnoteTextChar"/>
    <w:uiPriority w:val="99"/>
    <w:semiHidden/>
    <w:unhideWhenUsed/>
    <w:rsid w:val="00A71E1C"/>
    <w:pPr>
      <w:spacing w:after="0"/>
    </w:pPr>
    <w:rPr>
      <w:sz w:val="20"/>
      <w:szCs w:val="20"/>
    </w:rPr>
  </w:style>
  <w:style w:type="character" w:customStyle="1" w:styleId="FootnoteTextChar">
    <w:name w:val="Footnote Text Char"/>
    <w:basedOn w:val="DefaultParagraphFont"/>
    <w:link w:val="FootnoteText"/>
    <w:uiPriority w:val="99"/>
    <w:semiHidden/>
    <w:rsid w:val="00A71E1C"/>
    <w:rPr>
      <w:rFonts w:ascii="Lato" w:hAnsi="Lato"/>
      <w:sz w:val="20"/>
      <w:szCs w:val="20"/>
    </w:rPr>
  </w:style>
  <w:style w:type="character" w:styleId="FootnoteReference">
    <w:name w:val="footnote reference"/>
    <w:basedOn w:val="DefaultParagraphFont"/>
    <w:uiPriority w:val="99"/>
    <w:semiHidden/>
    <w:unhideWhenUsed/>
    <w:rsid w:val="00A71E1C"/>
    <w:rPr>
      <w:vertAlign w:val="superscript"/>
    </w:rPr>
  </w:style>
  <w:style w:type="paragraph" w:styleId="EndnoteText">
    <w:name w:val="endnote text"/>
    <w:basedOn w:val="Normal"/>
    <w:link w:val="EndnoteTextChar"/>
    <w:uiPriority w:val="99"/>
    <w:semiHidden/>
    <w:unhideWhenUsed/>
    <w:rsid w:val="00F01BE6"/>
    <w:pPr>
      <w:spacing w:after="0"/>
    </w:pPr>
    <w:rPr>
      <w:sz w:val="20"/>
      <w:szCs w:val="20"/>
    </w:rPr>
  </w:style>
  <w:style w:type="character" w:customStyle="1" w:styleId="EndnoteTextChar">
    <w:name w:val="Endnote Text Char"/>
    <w:basedOn w:val="DefaultParagraphFont"/>
    <w:link w:val="EndnoteText"/>
    <w:uiPriority w:val="99"/>
    <w:semiHidden/>
    <w:rsid w:val="00F01BE6"/>
    <w:rPr>
      <w:rFonts w:ascii="Lato" w:hAnsi="Lato"/>
      <w:sz w:val="20"/>
      <w:szCs w:val="20"/>
    </w:rPr>
  </w:style>
  <w:style w:type="character" w:styleId="EndnoteReference">
    <w:name w:val="endnote reference"/>
    <w:basedOn w:val="DefaultParagraphFont"/>
    <w:uiPriority w:val="99"/>
    <w:semiHidden/>
    <w:unhideWhenUsed/>
    <w:rsid w:val="00F01BE6"/>
    <w:rPr>
      <w:vertAlign w:val="superscript"/>
    </w:rPr>
  </w:style>
  <w:style w:type="numbering" w:customStyle="1" w:styleId="NTGTableNumList">
    <w:name w:val="NTG Table Num List"/>
    <w:uiPriority w:val="99"/>
    <w:rsid w:val="00945368"/>
    <w:pPr>
      <w:numPr>
        <w:numId w:val="10"/>
      </w:numPr>
    </w:pPr>
  </w:style>
  <w:style w:type="paragraph" w:customStyle="1" w:styleId="NTGTableNumList1">
    <w:name w:val="NTG Table Num List 1"/>
    <w:semiHidden/>
    <w:qFormat/>
    <w:rsid w:val="00945368"/>
    <w:pPr>
      <w:numPr>
        <w:numId w:val="11"/>
      </w:numPr>
      <w:spacing w:after="20"/>
    </w:pPr>
  </w:style>
  <w:style w:type="paragraph" w:customStyle="1" w:styleId="NTGTableNumList2">
    <w:name w:val="NTG Table Num List 2"/>
    <w:basedOn w:val="NTGTableNumList1"/>
    <w:semiHidden/>
    <w:qFormat/>
    <w:rsid w:val="00945368"/>
    <w:pPr>
      <w:numPr>
        <w:ilvl w:val="1"/>
      </w:numPr>
    </w:pPr>
  </w:style>
  <w:style w:type="paragraph" w:customStyle="1" w:styleId="NTGTableNumList3">
    <w:name w:val="NTG Table Num List 3"/>
    <w:basedOn w:val="NTGTableNumList2"/>
    <w:semiHidden/>
    <w:qFormat/>
    <w:rsid w:val="00945368"/>
    <w:pPr>
      <w:numPr>
        <w:ilvl w:val="2"/>
      </w:numPr>
    </w:pPr>
  </w:style>
  <w:style w:type="paragraph" w:customStyle="1" w:styleId="NTGTableNumList4">
    <w:name w:val="NTG Table Num List 4"/>
    <w:basedOn w:val="NTGTableNumList3"/>
    <w:semiHidden/>
    <w:qFormat/>
    <w:rsid w:val="00945368"/>
    <w:pPr>
      <w:numPr>
        <w:ilvl w:val="3"/>
      </w:numPr>
    </w:pPr>
  </w:style>
  <w:style w:type="paragraph" w:customStyle="1" w:styleId="NTGTableNumList5">
    <w:name w:val="NTG Table Num List 5"/>
    <w:basedOn w:val="NTGTableNumList4"/>
    <w:semiHidden/>
    <w:qFormat/>
    <w:rsid w:val="00945368"/>
    <w:pPr>
      <w:numPr>
        <w:ilvl w:val="4"/>
      </w:numPr>
    </w:pPr>
  </w:style>
  <w:style w:type="paragraph" w:customStyle="1" w:styleId="NTGTableNumList6">
    <w:name w:val="NTG Table Num List 6"/>
    <w:basedOn w:val="NTGTableNumList5"/>
    <w:semiHidden/>
    <w:qFormat/>
    <w:rsid w:val="00945368"/>
    <w:pPr>
      <w:numPr>
        <w:ilvl w:val="5"/>
      </w:numPr>
    </w:pPr>
  </w:style>
  <w:style w:type="paragraph" w:customStyle="1" w:styleId="NTGTableNumList7">
    <w:name w:val="NTG Table Num List 7"/>
    <w:basedOn w:val="NTGTableNumList6"/>
    <w:semiHidden/>
    <w:qFormat/>
    <w:rsid w:val="00945368"/>
    <w:pPr>
      <w:numPr>
        <w:ilvl w:val="6"/>
      </w:numPr>
    </w:pPr>
  </w:style>
  <w:style w:type="paragraph" w:customStyle="1" w:styleId="NTGTableNumList8">
    <w:name w:val="NTG Table Num List 8"/>
    <w:basedOn w:val="NTGTableNumList7"/>
    <w:semiHidden/>
    <w:qFormat/>
    <w:rsid w:val="00945368"/>
    <w:pPr>
      <w:numPr>
        <w:ilvl w:val="7"/>
      </w:numPr>
    </w:pPr>
  </w:style>
  <w:style w:type="paragraph" w:customStyle="1" w:styleId="NTGTableNumList9">
    <w:name w:val="NTG Table Num List 9"/>
    <w:basedOn w:val="NTGTableNumList8"/>
    <w:semiHidden/>
    <w:qFormat/>
    <w:rsid w:val="00945368"/>
    <w:pPr>
      <w:numPr>
        <w:ilvl w:val="8"/>
      </w:numPr>
    </w:pPr>
  </w:style>
  <w:style w:type="numbering" w:customStyle="1" w:styleId="NTGTableList">
    <w:name w:val="NTG Table List"/>
    <w:uiPriority w:val="99"/>
    <w:rsid w:val="00945368"/>
    <w:pPr>
      <w:numPr>
        <w:numId w:val="13"/>
      </w:numPr>
    </w:pPr>
  </w:style>
  <w:style w:type="numbering" w:customStyle="1" w:styleId="NTGStandardNumList">
    <w:name w:val="NTG Standard Num List"/>
    <w:uiPriority w:val="99"/>
    <w:rsid w:val="00945368"/>
    <w:pPr>
      <w:numPr>
        <w:numId w:val="12"/>
      </w:numPr>
    </w:pPr>
  </w:style>
  <w:style w:type="paragraph" w:customStyle="1" w:styleId="NTGTableBulletList1">
    <w:name w:val="NTG Table Bullet List 1"/>
    <w:semiHidden/>
    <w:qFormat/>
    <w:rsid w:val="00945368"/>
    <w:pPr>
      <w:numPr>
        <w:numId w:val="14"/>
      </w:numPr>
      <w:spacing w:after="20"/>
    </w:pPr>
  </w:style>
  <w:style w:type="paragraph" w:customStyle="1" w:styleId="NTGTableBulletList2">
    <w:name w:val="NTG Table Bullet List 2"/>
    <w:basedOn w:val="NTGTableBulletList1"/>
    <w:semiHidden/>
    <w:qFormat/>
    <w:rsid w:val="00945368"/>
    <w:pPr>
      <w:numPr>
        <w:ilvl w:val="1"/>
      </w:numPr>
    </w:pPr>
  </w:style>
  <w:style w:type="paragraph" w:customStyle="1" w:styleId="NTGTableBulletList3">
    <w:name w:val="NTG Table Bullet List 3"/>
    <w:basedOn w:val="NTGTableBulletList2"/>
    <w:semiHidden/>
    <w:qFormat/>
    <w:rsid w:val="00945368"/>
    <w:pPr>
      <w:numPr>
        <w:ilvl w:val="2"/>
      </w:numPr>
    </w:pPr>
  </w:style>
  <w:style w:type="paragraph" w:customStyle="1" w:styleId="NTGTableBulletList4">
    <w:name w:val="NTG Table Bullet List 4"/>
    <w:basedOn w:val="NTGTableBulletList3"/>
    <w:semiHidden/>
    <w:qFormat/>
    <w:rsid w:val="00945368"/>
    <w:pPr>
      <w:numPr>
        <w:ilvl w:val="3"/>
      </w:numPr>
    </w:pPr>
  </w:style>
  <w:style w:type="paragraph" w:customStyle="1" w:styleId="NTGTableBulletList5">
    <w:name w:val="NTG Table Bullet List 5"/>
    <w:basedOn w:val="NTGTableBulletList4"/>
    <w:semiHidden/>
    <w:qFormat/>
    <w:rsid w:val="00945368"/>
    <w:pPr>
      <w:numPr>
        <w:ilvl w:val="4"/>
      </w:numPr>
    </w:pPr>
  </w:style>
  <w:style w:type="paragraph" w:customStyle="1" w:styleId="NTGTableBulletList6">
    <w:name w:val="NTG Table Bullet List 6"/>
    <w:basedOn w:val="NTGTableBulletList5"/>
    <w:semiHidden/>
    <w:qFormat/>
    <w:rsid w:val="00945368"/>
    <w:pPr>
      <w:numPr>
        <w:ilvl w:val="5"/>
      </w:numPr>
    </w:pPr>
  </w:style>
  <w:style w:type="paragraph" w:customStyle="1" w:styleId="NTGTableBulletList7">
    <w:name w:val="NTG Table Bullet List 7"/>
    <w:basedOn w:val="NTGTableBulletList6"/>
    <w:semiHidden/>
    <w:qFormat/>
    <w:rsid w:val="00945368"/>
    <w:pPr>
      <w:numPr>
        <w:ilvl w:val="6"/>
      </w:numPr>
    </w:pPr>
  </w:style>
  <w:style w:type="paragraph" w:customStyle="1" w:styleId="NTGTableBulletList8">
    <w:name w:val="NTG Table Bullet List 8"/>
    <w:basedOn w:val="NTGTableBulletList7"/>
    <w:semiHidden/>
    <w:qFormat/>
    <w:rsid w:val="00945368"/>
    <w:pPr>
      <w:numPr>
        <w:ilvl w:val="7"/>
      </w:numPr>
    </w:pPr>
  </w:style>
  <w:style w:type="paragraph" w:customStyle="1" w:styleId="NTGTableBulletList9">
    <w:name w:val="NTG Table Bullet List 9"/>
    <w:basedOn w:val="NTGTableBulletList8"/>
    <w:semiHidden/>
    <w:qFormat/>
    <w:rsid w:val="00945368"/>
    <w:pPr>
      <w:numPr>
        <w:ilvl w:val="8"/>
      </w:numPr>
    </w:pPr>
  </w:style>
  <w:style w:type="paragraph" w:customStyle="1" w:styleId="DTFBodyText">
    <w:name w:val="DTF Body Text"/>
    <w:basedOn w:val="Normal"/>
    <w:link w:val="DTFBodyTextChar"/>
    <w:qFormat/>
    <w:rsid w:val="00945368"/>
    <w:pPr>
      <w:tabs>
        <w:tab w:val="left" w:pos="709"/>
        <w:tab w:val="left" w:pos="1276"/>
        <w:tab w:val="left" w:pos="4536"/>
      </w:tabs>
    </w:pPr>
    <w:rPr>
      <w:rFonts w:ascii="Arial" w:eastAsia="Times New Roman" w:hAnsi="Arial" w:cs="Arial"/>
      <w:szCs w:val="20"/>
      <w:lang w:eastAsia="en-AU"/>
    </w:rPr>
  </w:style>
  <w:style w:type="character" w:customStyle="1" w:styleId="DTFBodyTextChar">
    <w:name w:val="DTF Body Text Char"/>
    <w:basedOn w:val="DefaultParagraphFont"/>
    <w:link w:val="DTFBodyText"/>
    <w:rsid w:val="00945368"/>
    <w:rPr>
      <w:rFonts w:eastAsia="Times New Roman" w:cs="Arial"/>
      <w:szCs w:val="20"/>
      <w:lang w:eastAsia="en-AU"/>
    </w:rPr>
  </w:style>
  <w:style w:type="paragraph" w:customStyle="1" w:styleId="NTGCoverPageDate">
    <w:name w:val="NTG Cover Page Date"/>
    <w:next w:val="Normal"/>
    <w:semiHidden/>
    <w:rsid w:val="00C62CE4"/>
    <w:pPr>
      <w:spacing w:before="1400"/>
    </w:pPr>
    <w:rPr>
      <w:rFonts w:eastAsia="Times New Roman"/>
      <w:sz w:val="28"/>
      <w:lang w:eastAsia="en-AU"/>
    </w:rPr>
  </w:style>
  <w:style w:type="paragraph" w:styleId="BalloonText">
    <w:name w:val="Balloon Text"/>
    <w:basedOn w:val="Normal"/>
    <w:link w:val="BalloonTextChar"/>
    <w:uiPriority w:val="99"/>
    <w:semiHidden/>
    <w:unhideWhenUsed/>
    <w:rsid w:val="00DF0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4F7"/>
    <w:rPr>
      <w:rFonts w:ascii="Segoe UI" w:hAnsi="Segoe UI" w:cs="Segoe UI"/>
      <w:sz w:val="18"/>
      <w:szCs w:val="18"/>
    </w:rPr>
  </w:style>
  <w:style w:type="character" w:styleId="CommentReference">
    <w:name w:val="annotation reference"/>
    <w:basedOn w:val="DefaultParagraphFont"/>
    <w:uiPriority w:val="99"/>
    <w:semiHidden/>
    <w:unhideWhenUsed/>
    <w:rsid w:val="00DF04F7"/>
    <w:rPr>
      <w:sz w:val="16"/>
      <w:szCs w:val="16"/>
    </w:rPr>
  </w:style>
  <w:style w:type="paragraph" w:styleId="CommentText">
    <w:name w:val="annotation text"/>
    <w:basedOn w:val="Normal"/>
    <w:link w:val="CommentTextChar"/>
    <w:uiPriority w:val="99"/>
    <w:unhideWhenUsed/>
    <w:rsid w:val="00DF04F7"/>
    <w:rPr>
      <w:sz w:val="20"/>
      <w:szCs w:val="20"/>
    </w:rPr>
  </w:style>
  <w:style w:type="character" w:customStyle="1" w:styleId="CommentTextChar">
    <w:name w:val="Comment Text Char"/>
    <w:basedOn w:val="DefaultParagraphFont"/>
    <w:link w:val="CommentText"/>
    <w:uiPriority w:val="99"/>
    <w:rsid w:val="00DF04F7"/>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DF04F7"/>
    <w:rPr>
      <w:b/>
      <w:bCs/>
    </w:rPr>
  </w:style>
  <w:style w:type="character" w:customStyle="1" w:styleId="CommentSubjectChar">
    <w:name w:val="Comment Subject Char"/>
    <w:basedOn w:val="CommentTextChar"/>
    <w:link w:val="CommentSubject"/>
    <w:uiPriority w:val="99"/>
    <w:semiHidden/>
    <w:rsid w:val="00DF04F7"/>
    <w:rPr>
      <w:rFonts w:ascii="Lato" w:hAnsi="Lato"/>
      <w:b/>
      <w:bCs/>
      <w:sz w:val="20"/>
      <w:szCs w:val="20"/>
    </w:rPr>
  </w:style>
  <w:style w:type="table" w:customStyle="1" w:styleId="NTGTable">
    <w:name w:val="NTG Table"/>
    <w:basedOn w:val="TableGrid"/>
    <w:uiPriority w:val="99"/>
    <w:rsid w:val="007765C7"/>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character" w:customStyle="1" w:styleId="ListParagraphChar">
    <w:name w:val="List Paragraph Char"/>
    <w:aliases w:val="Level 1 bullet Char,Business Requirements Char,Bullet List Paragraph Char,Bullet Main Char,List Paragraph1 Char,List Paragraph11 Char,List Paragraph111 Char,L Char,F5 List Paragraph Char,Dot pt Char,CV text Char,List Paragraph2 Char"/>
    <w:basedOn w:val="DefaultParagraphFont"/>
    <w:link w:val="ListParagraph"/>
    <w:uiPriority w:val="34"/>
    <w:rsid w:val="00387F35"/>
    <w:rPr>
      <w:rFonts w:ascii="Lato" w:eastAsiaTheme="minorEastAsia" w:hAnsi="Lato"/>
      <w:iCs/>
    </w:rPr>
  </w:style>
  <w:style w:type="numbering" w:customStyle="1" w:styleId="NTGStandardList">
    <w:name w:val="NTG Standard List"/>
    <w:basedOn w:val="NoList"/>
    <w:rsid w:val="008262DA"/>
    <w:pPr>
      <w:numPr>
        <w:numId w:val="26"/>
      </w:numPr>
    </w:pPr>
  </w:style>
  <w:style w:type="paragraph" w:customStyle="1" w:styleId="Default">
    <w:name w:val="Default"/>
    <w:rsid w:val="00B346E7"/>
    <w:pPr>
      <w:autoSpaceDE w:val="0"/>
      <w:autoSpaceDN w:val="0"/>
      <w:adjustRightInd w:val="0"/>
      <w:spacing w:after="0"/>
    </w:pPr>
    <w:rPr>
      <w:rFonts w:ascii="Lato" w:hAnsi="Lato" w:cs="Lato"/>
      <w:color w:val="000000"/>
      <w:sz w:val="24"/>
      <w:szCs w:val="24"/>
    </w:rPr>
  </w:style>
  <w:style w:type="paragraph" w:customStyle="1" w:styleId="NTGTableText">
    <w:name w:val="NTG Table Text"/>
    <w:basedOn w:val="Normal"/>
    <w:qFormat/>
    <w:rsid w:val="00B9466D"/>
    <w:pPr>
      <w:spacing w:before="40" w:after="40"/>
    </w:pPr>
    <w:rPr>
      <w:rFonts w:ascii="Arial" w:eastAsia="Times New Roman" w:hAnsi="Arial"/>
      <w:szCs w:val="20"/>
    </w:rPr>
  </w:style>
  <w:style w:type="character" w:styleId="FollowedHyperlink">
    <w:name w:val="FollowedHyperlink"/>
    <w:basedOn w:val="DefaultParagraphFont"/>
    <w:uiPriority w:val="99"/>
    <w:semiHidden/>
    <w:unhideWhenUsed/>
    <w:rsid w:val="00C15506"/>
    <w:rPr>
      <w:color w:val="8C4799" w:themeColor="followedHyperlink"/>
      <w:u w:val="single"/>
    </w:rPr>
  </w:style>
  <w:style w:type="paragraph" w:styleId="Revision">
    <w:name w:val="Revision"/>
    <w:hidden/>
    <w:uiPriority w:val="99"/>
    <w:semiHidden/>
    <w:rsid w:val="00E2721F"/>
    <w:pPr>
      <w:spacing w:after="0"/>
    </w:pPr>
    <w:rPr>
      <w:rFonts w:ascii="Lato" w:hAnsi="Lato"/>
    </w:rPr>
  </w:style>
  <w:style w:type="paragraph" w:styleId="TOC5">
    <w:name w:val="toc 5"/>
    <w:basedOn w:val="Normal"/>
    <w:next w:val="Normal"/>
    <w:autoRedefine/>
    <w:uiPriority w:val="39"/>
    <w:unhideWhenUsed/>
    <w:rsid w:val="009367F2"/>
    <w:pPr>
      <w:spacing w:after="100" w:line="259" w:lineRule="auto"/>
      <w:ind w:left="880"/>
    </w:pPr>
    <w:rPr>
      <w:rFonts w:asciiTheme="minorHAnsi" w:eastAsiaTheme="minorEastAsia" w:hAnsiTheme="minorHAnsi" w:cstheme="minorBidi"/>
      <w:lang w:eastAsia="en-AU"/>
    </w:rPr>
  </w:style>
  <w:style w:type="paragraph" w:styleId="TOC6">
    <w:name w:val="toc 6"/>
    <w:basedOn w:val="Normal"/>
    <w:next w:val="Normal"/>
    <w:autoRedefine/>
    <w:uiPriority w:val="39"/>
    <w:unhideWhenUsed/>
    <w:rsid w:val="009367F2"/>
    <w:pPr>
      <w:spacing w:after="100" w:line="259" w:lineRule="auto"/>
      <w:ind w:left="1100"/>
    </w:pPr>
    <w:rPr>
      <w:rFonts w:asciiTheme="minorHAnsi" w:eastAsiaTheme="minorEastAsia" w:hAnsiTheme="minorHAnsi" w:cstheme="minorBidi"/>
      <w:lang w:eastAsia="en-AU"/>
    </w:rPr>
  </w:style>
  <w:style w:type="paragraph" w:styleId="TOC7">
    <w:name w:val="toc 7"/>
    <w:basedOn w:val="Normal"/>
    <w:next w:val="Normal"/>
    <w:autoRedefine/>
    <w:uiPriority w:val="39"/>
    <w:unhideWhenUsed/>
    <w:rsid w:val="009367F2"/>
    <w:pPr>
      <w:spacing w:after="100" w:line="259" w:lineRule="auto"/>
      <w:ind w:left="1320"/>
    </w:pPr>
    <w:rPr>
      <w:rFonts w:asciiTheme="minorHAnsi" w:eastAsiaTheme="minorEastAsia" w:hAnsiTheme="minorHAnsi" w:cstheme="minorBidi"/>
      <w:lang w:eastAsia="en-AU"/>
    </w:rPr>
  </w:style>
  <w:style w:type="paragraph" w:styleId="TOC8">
    <w:name w:val="toc 8"/>
    <w:basedOn w:val="Normal"/>
    <w:next w:val="Normal"/>
    <w:autoRedefine/>
    <w:uiPriority w:val="39"/>
    <w:unhideWhenUsed/>
    <w:rsid w:val="009367F2"/>
    <w:pPr>
      <w:spacing w:after="100" w:line="259" w:lineRule="auto"/>
      <w:ind w:left="1540"/>
    </w:pPr>
    <w:rPr>
      <w:rFonts w:asciiTheme="minorHAnsi" w:eastAsiaTheme="minorEastAsia" w:hAnsiTheme="minorHAnsi" w:cstheme="minorBidi"/>
      <w:lang w:eastAsia="en-AU"/>
    </w:rPr>
  </w:style>
  <w:style w:type="paragraph" w:styleId="TOC9">
    <w:name w:val="toc 9"/>
    <w:basedOn w:val="Normal"/>
    <w:next w:val="Normal"/>
    <w:autoRedefine/>
    <w:uiPriority w:val="39"/>
    <w:unhideWhenUsed/>
    <w:rsid w:val="009367F2"/>
    <w:pPr>
      <w:spacing w:after="100" w:line="259" w:lineRule="auto"/>
      <w:ind w:left="1760"/>
    </w:pPr>
    <w:rPr>
      <w:rFonts w:asciiTheme="minorHAnsi" w:eastAsiaTheme="minorEastAsia" w:hAnsiTheme="minorHAnsi" w:cstheme="minorBidi"/>
      <w:lang w:eastAsia="en-AU"/>
    </w:rPr>
  </w:style>
  <w:style w:type="character" w:styleId="Emphasis">
    <w:name w:val="Emphasis"/>
    <w:basedOn w:val="DefaultParagraphFont"/>
    <w:uiPriority w:val="20"/>
    <w:qFormat/>
    <w:rsid w:val="005248AE"/>
    <w:rPr>
      <w:i/>
      <w:iCs/>
    </w:rPr>
  </w:style>
  <w:style w:type="character" w:styleId="Strong">
    <w:name w:val="Strong"/>
    <w:basedOn w:val="DefaultParagraphFont"/>
    <w:uiPriority w:val="22"/>
    <w:qFormat/>
    <w:rsid w:val="005248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4025">
      <w:bodyDiv w:val="1"/>
      <w:marLeft w:val="0"/>
      <w:marRight w:val="0"/>
      <w:marTop w:val="0"/>
      <w:marBottom w:val="0"/>
      <w:divBdr>
        <w:top w:val="none" w:sz="0" w:space="0" w:color="auto"/>
        <w:left w:val="none" w:sz="0" w:space="0" w:color="auto"/>
        <w:bottom w:val="none" w:sz="0" w:space="0" w:color="auto"/>
        <w:right w:val="none" w:sz="0" w:space="0" w:color="auto"/>
      </w:divBdr>
    </w:div>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209222494">
      <w:bodyDiv w:val="1"/>
      <w:marLeft w:val="0"/>
      <w:marRight w:val="0"/>
      <w:marTop w:val="0"/>
      <w:marBottom w:val="0"/>
      <w:divBdr>
        <w:top w:val="none" w:sz="0" w:space="0" w:color="auto"/>
        <w:left w:val="none" w:sz="0" w:space="0" w:color="auto"/>
        <w:bottom w:val="none" w:sz="0" w:space="0" w:color="auto"/>
        <w:right w:val="none" w:sz="0" w:space="0" w:color="auto"/>
      </w:divBdr>
    </w:div>
    <w:div w:id="401759491">
      <w:bodyDiv w:val="1"/>
      <w:marLeft w:val="0"/>
      <w:marRight w:val="0"/>
      <w:marTop w:val="0"/>
      <w:marBottom w:val="0"/>
      <w:divBdr>
        <w:top w:val="none" w:sz="0" w:space="0" w:color="auto"/>
        <w:left w:val="none" w:sz="0" w:space="0" w:color="auto"/>
        <w:bottom w:val="none" w:sz="0" w:space="0" w:color="auto"/>
        <w:right w:val="none" w:sz="0" w:space="0" w:color="auto"/>
      </w:divBdr>
    </w:div>
    <w:div w:id="587157675">
      <w:bodyDiv w:val="1"/>
      <w:marLeft w:val="0"/>
      <w:marRight w:val="0"/>
      <w:marTop w:val="0"/>
      <w:marBottom w:val="0"/>
      <w:divBdr>
        <w:top w:val="none" w:sz="0" w:space="0" w:color="auto"/>
        <w:left w:val="none" w:sz="0" w:space="0" w:color="auto"/>
        <w:bottom w:val="none" w:sz="0" w:space="0" w:color="auto"/>
        <w:right w:val="none" w:sz="0" w:space="0" w:color="auto"/>
      </w:divBdr>
    </w:div>
    <w:div w:id="593324359">
      <w:bodyDiv w:val="1"/>
      <w:marLeft w:val="0"/>
      <w:marRight w:val="0"/>
      <w:marTop w:val="0"/>
      <w:marBottom w:val="0"/>
      <w:divBdr>
        <w:top w:val="none" w:sz="0" w:space="0" w:color="auto"/>
        <w:left w:val="none" w:sz="0" w:space="0" w:color="auto"/>
        <w:bottom w:val="none" w:sz="0" w:space="0" w:color="auto"/>
        <w:right w:val="none" w:sz="0" w:space="0" w:color="auto"/>
      </w:divBdr>
    </w:div>
    <w:div w:id="639311104">
      <w:bodyDiv w:val="1"/>
      <w:marLeft w:val="0"/>
      <w:marRight w:val="0"/>
      <w:marTop w:val="0"/>
      <w:marBottom w:val="0"/>
      <w:divBdr>
        <w:top w:val="none" w:sz="0" w:space="0" w:color="auto"/>
        <w:left w:val="none" w:sz="0" w:space="0" w:color="auto"/>
        <w:bottom w:val="none" w:sz="0" w:space="0" w:color="auto"/>
        <w:right w:val="none" w:sz="0" w:space="0" w:color="auto"/>
      </w:divBdr>
    </w:div>
    <w:div w:id="814688875">
      <w:bodyDiv w:val="1"/>
      <w:marLeft w:val="0"/>
      <w:marRight w:val="0"/>
      <w:marTop w:val="0"/>
      <w:marBottom w:val="0"/>
      <w:divBdr>
        <w:top w:val="none" w:sz="0" w:space="0" w:color="auto"/>
        <w:left w:val="none" w:sz="0" w:space="0" w:color="auto"/>
        <w:bottom w:val="none" w:sz="0" w:space="0" w:color="auto"/>
        <w:right w:val="none" w:sz="0" w:space="0" w:color="auto"/>
      </w:divBdr>
    </w:div>
    <w:div w:id="824053053">
      <w:bodyDiv w:val="1"/>
      <w:marLeft w:val="0"/>
      <w:marRight w:val="0"/>
      <w:marTop w:val="0"/>
      <w:marBottom w:val="0"/>
      <w:divBdr>
        <w:top w:val="none" w:sz="0" w:space="0" w:color="auto"/>
        <w:left w:val="none" w:sz="0" w:space="0" w:color="auto"/>
        <w:bottom w:val="none" w:sz="0" w:space="0" w:color="auto"/>
        <w:right w:val="none" w:sz="0" w:space="0" w:color="auto"/>
      </w:divBdr>
    </w:div>
    <w:div w:id="920144630">
      <w:bodyDiv w:val="1"/>
      <w:marLeft w:val="0"/>
      <w:marRight w:val="0"/>
      <w:marTop w:val="0"/>
      <w:marBottom w:val="0"/>
      <w:divBdr>
        <w:top w:val="none" w:sz="0" w:space="0" w:color="auto"/>
        <w:left w:val="none" w:sz="0" w:space="0" w:color="auto"/>
        <w:bottom w:val="none" w:sz="0" w:space="0" w:color="auto"/>
        <w:right w:val="none" w:sz="0" w:space="0" w:color="auto"/>
      </w:divBdr>
    </w:div>
    <w:div w:id="1219977203">
      <w:bodyDiv w:val="1"/>
      <w:marLeft w:val="0"/>
      <w:marRight w:val="0"/>
      <w:marTop w:val="0"/>
      <w:marBottom w:val="0"/>
      <w:divBdr>
        <w:top w:val="none" w:sz="0" w:space="0" w:color="auto"/>
        <w:left w:val="none" w:sz="0" w:space="0" w:color="auto"/>
        <w:bottom w:val="none" w:sz="0" w:space="0" w:color="auto"/>
        <w:right w:val="none" w:sz="0" w:space="0" w:color="auto"/>
      </w:divBdr>
    </w:div>
    <w:div w:id="1312833106">
      <w:bodyDiv w:val="1"/>
      <w:marLeft w:val="0"/>
      <w:marRight w:val="0"/>
      <w:marTop w:val="0"/>
      <w:marBottom w:val="0"/>
      <w:divBdr>
        <w:top w:val="none" w:sz="0" w:space="0" w:color="auto"/>
        <w:left w:val="none" w:sz="0" w:space="0" w:color="auto"/>
        <w:bottom w:val="none" w:sz="0" w:space="0" w:color="auto"/>
        <w:right w:val="none" w:sz="0" w:space="0" w:color="auto"/>
      </w:divBdr>
    </w:div>
    <w:div w:id="1491368598">
      <w:bodyDiv w:val="1"/>
      <w:marLeft w:val="0"/>
      <w:marRight w:val="0"/>
      <w:marTop w:val="0"/>
      <w:marBottom w:val="0"/>
      <w:divBdr>
        <w:top w:val="none" w:sz="0" w:space="0" w:color="auto"/>
        <w:left w:val="none" w:sz="0" w:space="0" w:color="auto"/>
        <w:bottom w:val="none" w:sz="0" w:space="0" w:color="auto"/>
        <w:right w:val="none" w:sz="0" w:space="0" w:color="auto"/>
      </w:divBdr>
    </w:div>
    <w:div w:id="1534460884">
      <w:bodyDiv w:val="1"/>
      <w:marLeft w:val="0"/>
      <w:marRight w:val="0"/>
      <w:marTop w:val="0"/>
      <w:marBottom w:val="0"/>
      <w:divBdr>
        <w:top w:val="none" w:sz="0" w:space="0" w:color="auto"/>
        <w:left w:val="none" w:sz="0" w:space="0" w:color="auto"/>
        <w:bottom w:val="none" w:sz="0" w:space="0" w:color="auto"/>
        <w:right w:val="none" w:sz="0" w:space="0" w:color="auto"/>
      </w:divBdr>
    </w:div>
    <w:div w:id="1630623412">
      <w:bodyDiv w:val="1"/>
      <w:marLeft w:val="0"/>
      <w:marRight w:val="0"/>
      <w:marTop w:val="0"/>
      <w:marBottom w:val="0"/>
      <w:divBdr>
        <w:top w:val="none" w:sz="0" w:space="0" w:color="auto"/>
        <w:left w:val="none" w:sz="0" w:space="0" w:color="auto"/>
        <w:bottom w:val="none" w:sz="0" w:space="0" w:color="auto"/>
        <w:right w:val="none" w:sz="0" w:space="0" w:color="auto"/>
      </w:divBdr>
    </w:div>
    <w:div w:id="1687827072">
      <w:bodyDiv w:val="1"/>
      <w:marLeft w:val="0"/>
      <w:marRight w:val="0"/>
      <w:marTop w:val="0"/>
      <w:marBottom w:val="0"/>
      <w:divBdr>
        <w:top w:val="none" w:sz="0" w:space="0" w:color="auto"/>
        <w:left w:val="none" w:sz="0" w:space="0" w:color="auto"/>
        <w:bottom w:val="none" w:sz="0" w:space="0" w:color="auto"/>
        <w:right w:val="none" w:sz="0" w:space="0" w:color="auto"/>
      </w:divBdr>
    </w:div>
    <w:div w:id="1711608177">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 w:id="182839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inance.gov.au/publications/resource-management-guides/accounting-internally-developed-software-and-cloud-computing-arrangements-rmg-109/cloud-computing-arrangements" TargetMode="External"/><Relationship Id="rId18" Type="http://schemas.openxmlformats.org/officeDocument/2006/relationships/footer" Target="footer2.xml"/><Relationship Id="rId26" Type="http://schemas.openxmlformats.org/officeDocument/2006/relationships/hyperlink" Target="mailto:IPOS.AdminCoordination@nt.gov.au" TargetMode="External"/><Relationship Id="rId39" Type="http://schemas.openxmlformats.org/officeDocument/2006/relationships/hyperlink" Target="https://treasury.nt.gov.au/dtf/financial-management-group/treasurers-directions" TargetMode="External"/><Relationship Id="rId21" Type="http://schemas.openxmlformats.org/officeDocument/2006/relationships/hyperlink" Target="https://treasury.nt.gov.au/dtf/financial-management-group/treasurers-directions" TargetMode="External"/><Relationship Id="rId34" Type="http://schemas.openxmlformats.org/officeDocument/2006/relationships/hyperlink" Target="https://treasury.nt.gov.au/dtf/financial-management-group/treasurers-directions" TargetMode="External"/><Relationship Id="rId42" Type="http://schemas.openxmlformats.org/officeDocument/2006/relationships/hyperlink" Target="https://ntgcentral.nt.gov.au/services-and-support/money-finance/government-assets/types-of-assets" TargetMode="External"/><Relationship Id="rId47" Type="http://schemas.openxmlformats.org/officeDocument/2006/relationships/hyperlink" Target="https://treasury.nt.gov.au/dtf/financial-management-group/treasurers-directions" TargetMode="External"/><Relationship Id="rId50" Type="http://schemas.openxmlformats.org/officeDocument/2006/relationships/hyperlink" Target="https://treasury.nt.gov.au/dtf/financial-management-group/treasurers-directions" TargetMode="External"/><Relationship Id="rId55" Type="http://schemas.openxmlformats.org/officeDocument/2006/relationships/hyperlink" Target="https://treasury.nt.gov.au/dtf/financial-management-group/treasurers-directions" TargetMode="External"/><Relationship Id="rId7" Type="http://schemas.openxmlformats.org/officeDocument/2006/relationships/footnotes" Target="footnotes.xml"/><Relationship Id="rId12" Type="http://schemas.openxmlformats.org/officeDocument/2006/relationships/hyperlink" Target="mailto:DTF.FinancialPolicy@nt.gov.au" TargetMode="External"/><Relationship Id="rId17" Type="http://schemas.openxmlformats.org/officeDocument/2006/relationships/header" Target="header3.xml"/><Relationship Id="rId25" Type="http://schemas.openxmlformats.org/officeDocument/2006/relationships/hyperlink" Target="https://treasury.nt.gov.au/dtf/financial-management-group/treasurers-directions" TargetMode="External"/><Relationship Id="rId33" Type="http://schemas.openxmlformats.org/officeDocument/2006/relationships/hyperlink" Target="https://treasury.nt.gov.au/dtf/financial-management-group/treasurers-directions" TargetMode="External"/><Relationship Id="rId38" Type="http://schemas.openxmlformats.org/officeDocument/2006/relationships/hyperlink" Target="https://treasury.nt.gov.au/__data/assets/pdf_file/0006/1019535/treasurers-direction-gifting-of-property.pdf" TargetMode="External"/><Relationship Id="rId46" Type="http://schemas.openxmlformats.org/officeDocument/2006/relationships/hyperlink" Target="https://treasury.nt.gov.au/dtf/financial-management-group/treasurers-directions" TargetMode="External"/><Relationship Id="rId59"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aasb.gov.au/pronouncements/conceptual-framework/" TargetMode="External"/><Relationship Id="rId20" Type="http://schemas.openxmlformats.org/officeDocument/2006/relationships/hyperlink" Target="mailto:IPOS.AdminCoordination@nt.gov.au" TargetMode="External"/><Relationship Id="rId29" Type="http://schemas.openxmlformats.org/officeDocument/2006/relationships/hyperlink" Target="https://treasury.nt.gov.au/dtf/financial-management-group/treasurers-directions" TargetMode="External"/><Relationship Id="rId41" Type="http://schemas.openxmlformats.org/officeDocument/2006/relationships/hyperlink" Target="mailto:assets.ledgers.jira@nt.gov.au" TargetMode="External"/><Relationship Id="rId54" Type="http://schemas.openxmlformats.org/officeDocument/2006/relationships/hyperlink" Target="https://treasury.nt.gov.au/dtf/financial-management-group/treasurers-direction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mailto:DTF.CentralHoldingAuthority@nt.gov.au" TargetMode="External"/><Relationship Id="rId32" Type="http://schemas.openxmlformats.org/officeDocument/2006/relationships/hyperlink" Target="https://treasury.nt.gov.au/dtf/financial-management-group/treasurers-directions" TargetMode="External"/><Relationship Id="rId37" Type="http://schemas.openxmlformats.org/officeDocument/2006/relationships/hyperlink" Target="https://ntgcentral.nt.gov.au/services-and-support/buy-goods-and-services/grants-or-procurement" TargetMode="External"/><Relationship Id="rId40" Type="http://schemas.openxmlformats.org/officeDocument/2006/relationships/hyperlink" Target="https://treasury.nt.gov.au/dtf/financial-management-group/treasurers-directions" TargetMode="External"/><Relationship Id="rId45" Type="http://schemas.openxmlformats.org/officeDocument/2006/relationships/hyperlink" Target="mailto:assets.ledgers.jira@nt.gov.au" TargetMode="External"/><Relationship Id="rId53" Type="http://schemas.openxmlformats.org/officeDocument/2006/relationships/image" Target="media/image3.png"/><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ifrs.org/content/dam/ifrs/supporting-implementation/agenda-decisions/2019/ias38-customers-right-to-receive-access-to-the-suppliers-software-hosted-on-the-cloud-mar-19.pdf" TargetMode="External"/><Relationship Id="rId23" Type="http://schemas.openxmlformats.org/officeDocument/2006/relationships/hyperlink" Target="https://treasury.nt.gov.au/dtf/financial-management-group/treasurers-directions" TargetMode="External"/><Relationship Id="rId28" Type="http://schemas.openxmlformats.org/officeDocument/2006/relationships/hyperlink" Target="https://treasury.nt.gov.au/dtf/financial-management-group/treasurers-directions" TargetMode="External"/><Relationship Id="rId36" Type="http://schemas.openxmlformats.org/officeDocument/2006/relationships/hyperlink" Target="https://treasury.nt.gov.au/__data/assets/pdf_file/0019/1034911/guidance-document-grants-and-subsidies-expense.pdf" TargetMode="External"/><Relationship Id="rId49" Type="http://schemas.openxmlformats.org/officeDocument/2006/relationships/hyperlink" Target="https://aasb.gov.au/pronouncements/accounting-standards/" TargetMode="External"/><Relationship Id="rId57"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treasury.nt.gov.au/dtf/financial-management-group/treasurers-directions" TargetMode="External"/><Relationship Id="rId31" Type="http://schemas.openxmlformats.org/officeDocument/2006/relationships/hyperlink" Target="mailto:Assetmanagementdata.dipl@nt.gov.au" TargetMode="External"/><Relationship Id="rId44" Type="http://schemas.openxmlformats.org/officeDocument/2006/relationships/hyperlink" Target="mailto:ilis.support@nt.gov.au" TargetMode="External"/><Relationship Id="rId52" Type="http://schemas.openxmlformats.org/officeDocument/2006/relationships/hyperlink" Target="https://www.ifrs.org/content/dam/ifrs/supporting-implementation/agenda-decisions/2021/configuration-or-customisation-costs-in-a-cloud-computing-arrangement-mar-21.pdf" TargetMode="External"/><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bdo.com.au/en-au/content/accounting-news/accounting-news-may-2021/saas-implementation-costs" TargetMode="External"/><Relationship Id="rId22" Type="http://schemas.openxmlformats.org/officeDocument/2006/relationships/hyperlink" Target="https://treasury.nt.gov.au/dtf/financial-management-group/treasurers-directions" TargetMode="External"/><Relationship Id="rId27" Type="http://schemas.openxmlformats.org/officeDocument/2006/relationships/hyperlink" Target="mailto:BudgetsFinance.DCDD@nt.gov.au" TargetMode="External"/><Relationship Id="rId30" Type="http://schemas.openxmlformats.org/officeDocument/2006/relationships/hyperlink" Target="https://treasury.nt.gov.au/__data/assets/pdf_file/0011/1042202/treasurers-direction-infrastructure.pdf" TargetMode="External"/><Relationship Id="rId35" Type="http://schemas.openxmlformats.org/officeDocument/2006/relationships/hyperlink" Target="https://treasury.nt.gov.au/dtf/financial-management-group/treasurers-directions" TargetMode="External"/><Relationship Id="rId43" Type="http://schemas.openxmlformats.org/officeDocument/2006/relationships/hyperlink" Target="mailto:assets.ledgers.jira@nt.gov.au" TargetMode="External"/><Relationship Id="rId48" Type="http://schemas.openxmlformats.org/officeDocument/2006/relationships/hyperlink" Target="https://aasb.gov.au/pronouncements/conceptual-framework/" TargetMode="External"/><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yperlink" Target="https://www.ifrs.org/content/dam/ifrs/supporting-implementation/agenda-decisions/2019/ias38-customers-right-to-receive-access-to-the-suppliers-software-hosted-on-the-cloud-mar-19.pdf" TargetMode="External"/><Relationship Id="rId3"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rod.main.ntgov\ntg\office%20templates\NTG%20long%20document%20-%20keylin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4F9F8DE95DD4AC7BFDBBE843992524D"/>
        <w:category>
          <w:name w:val="General"/>
          <w:gallery w:val="placeholder"/>
        </w:category>
        <w:types>
          <w:type w:val="bbPlcHdr"/>
        </w:types>
        <w:behaviors>
          <w:behavior w:val="content"/>
        </w:behaviors>
        <w:guid w:val="{6C77AB5C-ECC0-4D60-A67F-6AD967820BB4}"/>
      </w:docPartPr>
      <w:docPartBody>
        <w:p w:rsidR="00563F12" w:rsidRDefault="00563F12">
          <w:pPr>
            <w:pStyle w:val="04F9F8DE95DD4AC7BFDBBE843992524D"/>
          </w:pPr>
          <w:r w:rsidRPr="000C7A65">
            <w:rPr>
              <w:rStyle w:val="PlaceholderText"/>
            </w:rPr>
            <w:t>[Title]</w:t>
          </w:r>
        </w:p>
      </w:docPartBody>
    </w:docPart>
    <w:docPart>
      <w:docPartPr>
        <w:name w:val="AE65F6C604D9466EB1C2AF56AFC25806"/>
        <w:category>
          <w:name w:val="General"/>
          <w:gallery w:val="placeholder"/>
        </w:category>
        <w:types>
          <w:type w:val="bbPlcHdr"/>
        </w:types>
        <w:behaviors>
          <w:behavior w:val="content"/>
        </w:behaviors>
        <w:guid w:val="{E241862F-0A4E-4D20-936D-F1945833CC59}"/>
      </w:docPartPr>
      <w:docPartBody>
        <w:p w:rsidR="00563F12" w:rsidRDefault="00563F12">
          <w:pPr>
            <w:pStyle w:val="AE65F6C604D9466EB1C2AF56AFC25806"/>
          </w:pPr>
          <w:r w:rsidRPr="00741874">
            <w:rPr>
              <w:rStyle w:val="PlaceholderText"/>
            </w:rPr>
            <w:t>[Title]</w:t>
          </w:r>
        </w:p>
      </w:docPartBody>
    </w:docPart>
    <w:docPart>
      <w:docPartPr>
        <w:name w:val="4427FB8FBD1F4414950C73570F595825"/>
        <w:category>
          <w:name w:val="General"/>
          <w:gallery w:val="placeholder"/>
        </w:category>
        <w:types>
          <w:type w:val="bbPlcHdr"/>
        </w:types>
        <w:behaviors>
          <w:behavior w:val="content"/>
        </w:behaviors>
        <w:guid w:val="{52BFF79E-2255-4AAD-818F-391EE8D4B766}"/>
      </w:docPartPr>
      <w:docPartBody>
        <w:p w:rsidR="00563F12" w:rsidRDefault="00563F12">
          <w:pPr>
            <w:pStyle w:val="4427FB8FBD1F4414950C73570F595825"/>
          </w:pPr>
          <w:r w:rsidRPr="007B29CC">
            <w:rPr>
              <w:rStyle w:val="PlaceholderText"/>
            </w:rPr>
            <w:t>[Company]</w:t>
          </w:r>
        </w:p>
      </w:docPartBody>
    </w:docPart>
    <w:docPart>
      <w:docPartPr>
        <w:name w:val="54CA67C1481142B2B402EC9CE32EBF4A"/>
        <w:category>
          <w:name w:val="General"/>
          <w:gallery w:val="placeholder"/>
        </w:category>
        <w:types>
          <w:type w:val="bbPlcHdr"/>
        </w:types>
        <w:behaviors>
          <w:behavior w:val="content"/>
        </w:behaviors>
        <w:guid w:val="{4F83767F-21B1-4ECA-B002-14B9F59EF5A5}"/>
      </w:docPartPr>
      <w:docPartBody>
        <w:p w:rsidR="00563F12" w:rsidRDefault="00563F12">
          <w:pPr>
            <w:pStyle w:val="54CA67C1481142B2B402EC9CE32EBF4A"/>
          </w:pPr>
          <w:r w:rsidRPr="005076E2">
            <w:t>&lt;Date Month Year&gt;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02FF" w:usb1="4000ACFF" w:usb2="00000009" w:usb3="00000000" w:csb0="0000019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F12"/>
    <w:rsid w:val="000A0F93"/>
    <w:rsid w:val="000E3766"/>
    <w:rsid w:val="00102E2C"/>
    <w:rsid w:val="00111506"/>
    <w:rsid w:val="0014010F"/>
    <w:rsid w:val="001938CE"/>
    <w:rsid w:val="001A646B"/>
    <w:rsid w:val="001B7AA7"/>
    <w:rsid w:val="002064E1"/>
    <w:rsid w:val="00284E88"/>
    <w:rsid w:val="002A3C75"/>
    <w:rsid w:val="003312EA"/>
    <w:rsid w:val="0039670B"/>
    <w:rsid w:val="003E4C76"/>
    <w:rsid w:val="004229AF"/>
    <w:rsid w:val="00514445"/>
    <w:rsid w:val="00563F12"/>
    <w:rsid w:val="006C7855"/>
    <w:rsid w:val="00722540"/>
    <w:rsid w:val="00722DE7"/>
    <w:rsid w:val="00725FF1"/>
    <w:rsid w:val="008716FD"/>
    <w:rsid w:val="00880CE7"/>
    <w:rsid w:val="0094436F"/>
    <w:rsid w:val="009D6A61"/>
    <w:rsid w:val="009F178C"/>
    <w:rsid w:val="00A55120"/>
    <w:rsid w:val="00A65818"/>
    <w:rsid w:val="00AB2294"/>
    <w:rsid w:val="00B42468"/>
    <w:rsid w:val="00BC602B"/>
    <w:rsid w:val="00BD4F88"/>
    <w:rsid w:val="00C10A8E"/>
    <w:rsid w:val="00C5738E"/>
    <w:rsid w:val="00C85936"/>
    <w:rsid w:val="00D126E1"/>
    <w:rsid w:val="00D34B01"/>
    <w:rsid w:val="00D4638F"/>
    <w:rsid w:val="00D54B0A"/>
    <w:rsid w:val="00D84E86"/>
    <w:rsid w:val="00EB72F4"/>
    <w:rsid w:val="00FE190D"/>
    <w:rsid w:val="00FE62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4F9F8DE95DD4AC7BFDBBE843992524D">
    <w:name w:val="04F9F8DE95DD4AC7BFDBBE843992524D"/>
  </w:style>
  <w:style w:type="paragraph" w:customStyle="1" w:styleId="AE65F6C604D9466EB1C2AF56AFC25806">
    <w:name w:val="AE65F6C604D9466EB1C2AF56AFC25806"/>
  </w:style>
  <w:style w:type="paragraph" w:customStyle="1" w:styleId="4427FB8FBD1F4414950C73570F595825">
    <w:name w:val="4427FB8FBD1F4414950C73570F595825"/>
  </w:style>
  <w:style w:type="paragraph" w:customStyle="1" w:styleId="54CA67C1481142B2B402EC9CE32EBF4A">
    <w:name w:val="54CA67C1481142B2B402EC9CE32EBF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NTG branding">
  <a:themeElements>
    <a:clrScheme name="NTG brand colours">
      <a:dk1>
        <a:srgbClr val="1F1F5F"/>
      </a:dk1>
      <a:lt1>
        <a:sysClr val="window" lastClr="FFFFFF"/>
      </a:lt1>
      <a:dk2>
        <a:srgbClr val="CB6015"/>
      </a:dk2>
      <a:lt2>
        <a:srgbClr val="FFFFFF"/>
      </a:lt2>
      <a:accent1>
        <a:srgbClr val="C25062"/>
      </a:accent1>
      <a:accent2>
        <a:srgbClr val="127CC0"/>
      </a:accent2>
      <a:accent3>
        <a:srgbClr val="007E91"/>
      </a:accent3>
      <a:accent4>
        <a:srgbClr val="980044"/>
      </a:accent4>
      <a:accent5>
        <a:srgbClr val="845278"/>
      </a:accent5>
      <a:accent6>
        <a:srgbClr val="1E5E5E"/>
      </a:accent6>
      <a:hlink>
        <a:srgbClr val="0563C1"/>
      </a:hlink>
      <a:folHlink>
        <a:srgbClr val="8C4799"/>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2024-07-01T00:00:00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1B58674-4859-490D-A011-7F064F725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 long document - keyline.dotx</Template>
  <TotalTime>20215</TotalTime>
  <Pages>58</Pages>
  <Words>23208</Words>
  <Characters>132292</Characters>
  <Application>Microsoft Office Word</Application>
  <DocSecurity>0</DocSecurity>
  <Lines>1102</Lines>
  <Paragraphs>310</Paragraphs>
  <ScaleCrop>false</ScaleCrop>
  <HeadingPairs>
    <vt:vector size="2" baseType="variant">
      <vt:variant>
        <vt:lpstr>Title</vt:lpstr>
      </vt:variant>
      <vt:variant>
        <vt:i4>1</vt:i4>
      </vt:variant>
    </vt:vector>
  </HeadingPairs>
  <TitlesOfParts>
    <vt:vector size="1" baseType="lpstr">
      <vt:lpstr>Guidance document: Non-financial assets</vt:lpstr>
    </vt:vector>
  </TitlesOfParts>
  <Company>TREASURY AND FINANCE</Company>
  <LinksUpToDate>false</LinksUpToDate>
  <CharactersWithSpaces>155190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document: Non-financial assets</dc:title>
  <dc:creator>Department of Treasury and Finance</dc:creator>
  <cp:lastModifiedBy>Adwoa Tetteh</cp:lastModifiedBy>
  <cp:revision>1082</cp:revision>
  <cp:lastPrinted>2024-05-27T02:01:00Z</cp:lastPrinted>
  <dcterms:created xsi:type="dcterms:W3CDTF">2023-08-02T06:21:00Z</dcterms:created>
  <dcterms:modified xsi:type="dcterms:W3CDTF">2024-05-31T02:00:00Z</dcterms:modified>
</cp:coreProperties>
</file>