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4E7721F3" w14:textId="079301D6" w:rsidR="00886C9D" w:rsidRPr="00886C9D" w:rsidRDefault="00286C23" w:rsidP="00980452">
          <w:pPr>
            <w:pStyle w:val="Title"/>
          </w:pPr>
          <w:r w:rsidRPr="00286C23">
            <w:t>Mineral Royalty Act 1982: Royalty Guideline - RG-MRA-007: Capital recognition deduction factors</w:t>
          </w:r>
        </w:p>
      </w:sdtContent>
    </w:sdt>
    <w:p w14:paraId="7B608D2B" w14:textId="77777777" w:rsidR="00366721" w:rsidRPr="00366721" w:rsidRDefault="00366721" w:rsidP="00286C23">
      <w:pPr>
        <w:pStyle w:val="Heading2"/>
        <w:numPr>
          <w:ilvl w:val="0"/>
          <w:numId w:val="0"/>
        </w:numPr>
        <w:ind w:left="576"/>
        <w:sectPr w:rsidR="00366721" w:rsidRPr="00366721"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1C11AE24"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4214B6AA"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2FB05DF8" w14:textId="582A223E"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286C23">
                  <w:t>Mineral Royalty Act 1982: Royalty Guideline - RG-MRA-007: Capital recognition deduction factors</w:t>
                </w:r>
              </w:sdtContent>
            </w:sdt>
          </w:p>
        </w:tc>
      </w:tr>
      <w:tr w:rsidR="00832B35" w14:paraId="1C193115"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D5253A6"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0A5FE678" w14:textId="0BC960E7" w:rsidR="00832B35" w:rsidRPr="00050358" w:rsidRDefault="00286C23" w:rsidP="00050358">
            <w:pPr>
              <w:cnfStyle w:val="000000010000" w:firstRow="0" w:lastRow="0" w:firstColumn="0" w:lastColumn="0" w:oddVBand="0" w:evenVBand="0" w:oddHBand="0" w:evenHBand="1" w:firstRowFirstColumn="0" w:firstRowLastColumn="0" w:lastRowFirstColumn="0" w:lastRowLastColumn="0"/>
            </w:pPr>
            <w:r w:rsidRPr="00286C23">
              <w:t>Territory Revenue Office, Department of Treasury and Finance</w:t>
            </w:r>
          </w:p>
        </w:tc>
      </w:tr>
      <w:tr w:rsidR="00832B35" w14:paraId="114A8671"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F3ACD5A"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3DE4E5A3" w14:textId="04D6CDD6" w:rsidR="00832B35" w:rsidRPr="00050358" w:rsidRDefault="009B159C" w:rsidP="00050358">
            <w:pPr>
              <w:cnfStyle w:val="000000100000" w:firstRow="0" w:lastRow="0" w:firstColumn="0" w:lastColumn="0" w:oddVBand="0" w:evenVBand="0" w:oddHBand="1" w:evenHBand="0" w:firstRowFirstColumn="0" w:firstRowLastColumn="0" w:lastRowFirstColumn="0" w:lastRowLastColumn="0"/>
            </w:pPr>
            <w:r>
              <w:t>8</w:t>
            </w:r>
            <w:r w:rsidR="00286C23">
              <w:t xml:space="preserve"> July 2025</w:t>
            </w:r>
          </w:p>
        </w:tc>
      </w:tr>
      <w:tr w:rsidR="00832B35" w14:paraId="6F32AAE1"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31469ED"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713090DF" w14:textId="1AE81D48" w:rsidR="00832B35" w:rsidRPr="00050358" w:rsidRDefault="00286C23" w:rsidP="00050358">
            <w:pPr>
              <w:cnfStyle w:val="000000010000" w:firstRow="0" w:lastRow="0" w:firstColumn="0" w:lastColumn="0" w:oddVBand="0" w:evenVBand="0" w:oddHBand="0" w:evenHBand="1" w:firstRowFirstColumn="0" w:firstRowLastColumn="0" w:lastRowFirstColumn="0" w:lastRowLastColumn="0"/>
            </w:pPr>
            <w:r>
              <w:t>Every 6 months</w:t>
            </w:r>
          </w:p>
        </w:tc>
      </w:tr>
    </w:tbl>
    <w:p w14:paraId="490D9B41" w14:textId="77777777" w:rsidR="00832B35" w:rsidRDefault="00832B35" w:rsidP="00286C23">
      <w:pPr>
        <w:spacing w:after="0"/>
      </w:pPr>
    </w:p>
    <w:tbl>
      <w:tblPr>
        <w:tblStyle w:val="NTGtable1"/>
        <w:tblW w:w="10199" w:type="dxa"/>
        <w:tblLayout w:type="fixed"/>
        <w:tblLook w:val="0120" w:firstRow="1" w:lastRow="0" w:firstColumn="0" w:lastColumn="1" w:noHBand="0" w:noVBand="0"/>
      </w:tblPr>
      <w:tblGrid>
        <w:gridCol w:w="986"/>
        <w:gridCol w:w="3829"/>
        <w:gridCol w:w="2692"/>
        <w:gridCol w:w="2692"/>
      </w:tblGrid>
      <w:tr w:rsidR="00286C23" w:rsidRPr="00050358" w14:paraId="26E9D99D" w14:textId="77777777" w:rsidTr="00286C23">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6" w:type="dxa"/>
          </w:tcPr>
          <w:p w14:paraId="2A09D8E4" w14:textId="6832E0BA" w:rsidR="00286C23" w:rsidRPr="00286C23" w:rsidRDefault="00286C23" w:rsidP="00050358"/>
        </w:tc>
        <w:tc>
          <w:tcPr>
            <w:cnfStyle w:val="000001000000" w:firstRow="0" w:lastRow="0" w:firstColumn="0" w:lastColumn="0" w:oddVBand="0" w:evenVBand="1" w:oddHBand="0" w:evenHBand="0" w:firstRowFirstColumn="0" w:firstRowLastColumn="0" w:lastRowFirstColumn="0" w:lastRowLastColumn="0"/>
            <w:tcW w:w="3829" w:type="dxa"/>
          </w:tcPr>
          <w:p w14:paraId="56D27938" w14:textId="7179C977" w:rsidR="00286C23" w:rsidRPr="00286C23" w:rsidRDefault="00286C23" w:rsidP="00050358"/>
        </w:tc>
        <w:tc>
          <w:tcPr>
            <w:cnfStyle w:val="000100001000" w:firstRow="0" w:lastRow="0" w:firstColumn="0" w:lastColumn="1" w:oddVBand="0" w:evenVBand="0" w:oddHBand="0" w:evenHBand="0" w:firstRowFirstColumn="0" w:firstRowLastColumn="1" w:lastRowFirstColumn="0" w:lastRowLastColumn="0"/>
            <w:tcW w:w="5384" w:type="dxa"/>
            <w:gridSpan w:val="2"/>
          </w:tcPr>
          <w:p w14:paraId="7110A72A" w14:textId="6D15B8C7" w:rsidR="00286C23" w:rsidRPr="00286C23" w:rsidRDefault="00286C23" w:rsidP="00286C23">
            <w:pPr>
              <w:jc w:val="center"/>
            </w:pPr>
            <w:r w:rsidRPr="00286C23">
              <w:t>Dates of effect</w:t>
            </w:r>
          </w:p>
        </w:tc>
      </w:tr>
      <w:tr w:rsidR="00286C23" w:rsidRPr="00050358" w14:paraId="112D2D33" w14:textId="77777777" w:rsidTr="00286C2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6" w:type="dxa"/>
            <w:shd w:val="clear" w:color="auto" w:fill="343741" w:themeFill="text1"/>
          </w:tcPr>
          <w:p w14:paraId="3D968827" w14:textId="7E817A6A" w:rsidR="00286C23" w:rsidRPr="00286C23" w:rsidRDefault="00286C23" w:rsidP="00286C23">
            <w:pPr>
              <w:rPr>
                <w:b/>
              </w:rPr>
            </w:pPr>
            <w:r w:rsidRPr="00286C23">
              <w:rPr>
                <w:b/>
              </w:rPr>
              <w:t>Version</w:t>
            </w:r>
          </w:p>
        </w:tc>
        <w:tc>
          <w:tcPr>
            <w:cnfStyle w:val="000001000000" w:firstRow="0" w:lastRow="0" w:firstColumn="0" w:lastColumn="0" w:oddVBand="0" w:evenVBand="1" w:oddHBand="0" w:evenHBand="0" w:firstRowFirstColumn="0" w:firstRowLastColumn="0" w:lastRowFirstColumn="0" w:lastRowLastColumn="0"/>
            <w:tcW w:w="3829" w:type="dxa"/>
            <w:shd w:val="clear" w:color="auto" w:fill="343741" w:themeFill="text1"/>
          </w:tcPr>
          <w:p w14:paraId="52F20E05" w14:textId="400B4FD7" w:rsidR="00286C23" w:rsidRPr="00286C23" w:rsidRDefault="00286C23" w:rsidP="00286C23">
            <w:pPr>
              <w:rPr>
                <w:b/>
              </w:rPr>
            </w:pPr>
            <w:r>
              <w:rPr>
                <w:b/>
              </w:rPr>
              <w:t>Issued</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343741" w:themeFill="text1"/>
          </w:tcPr>
          <w:p w14:paraId="2B10A518" w14:textId="5C49EE79" w:rsidR="00286C23" w:rsidRPr="00286C23" w:rsidRDefault="00286C23" w:rsidP="00286C23">
            <w:pPr>
              <w:rPr>
                <w:b/>
              </w:rPr>
            </w:pPr>
            <w:r>
              <w:rPr>
                <w:b/>
              </w:rPr>
              <w:t>From</w:t>
            </w:r>
          </w:p>
        </w:tc>
        <w:tc>
          <w:tcPr>
            <w:cnfStyle w:val="000100000000" w:firstRow="0" w:lastRow="0" w:firstColumn="0" w:lastColumn="1" w:oddVBand="0" w:evenVBand="0" w:oddHBand="0" w:evenHBand="0" w:firstRowFirstColumn="0" w:firstRowLastColumn="0" w:lastRowFirstColumn="0" w:lastRowLastColumn="0"/>
            <w:tcW w:w="2692" w:type="dxa"/>
            <w:shd w:val="clear" w:color="auto" w:fill="343741" w:themeFill="text1"/>
          </w:tcPr>
          <w:p w14:paraId="389A43F0" w14:textId="09A4994D" w:rsidR="00286C23" w:rsidRPr="00286C23" w:rsidRDefault="00286C23" w:rsidP="00286C23">
            <w:pPr>
              <w:rPr>
                <w:b/>
              </w:rPr>
            </w:pPr>
            <w:r>
              <w:rPr>
                <w:b/>
              </w:rPr>
              <w:t>To</w:t>
            </w:r>
          </w:p>
        </w:tc>
      </w:tr>
      <w:tr w:rsidR="00286C23" w:rsidRPr="00050358" w14:paraId="372E8BBC"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744E307A" w14:textId="27417332" w:rsidR="00286C23" w:rsidRPr="00AE29CC" w:rsidRDefault="00286C23" w:rsidP="00286C23">
            <w:pPr>
              <w:rPr>
                <w:sz w:val="20"/>
                <w:szCs w:val="20"/>
              </w:rPr>
            </w:pPr>
            <w:r w:rsidRPr="00AE29CC">
              <w:rPr>
                <w:sz w:val="20"/>
                <w:szCs w:val="20"/>
              </w:rPr>
              <w:t>1</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76A6AD5B" w14:textId="67020416" w:rsidR="00286C23" w:rsidRPr="00AE29CC" w:rsidRDefault="00286C23" w:rsidP="00286C23">
            <w:pPr>
              <w:rPr>
                <w:sz w:val="20"/>
                <w:szCs w:val="20"/>
              </w:rPr>
            </w:pPr>
            <w:r w:rsidRPr="00AE29CC">
              <w:rPr>
                <w:sz w:val="20"/>
                <w:szCs w:val="20"/>
              </w:rPr>
              <w:t>29 August 2011</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735571C5" w14:textId="31FCB06D" w:rsidR="00286C23" w:rsidRPr="00AE29CC" w:rsidRDefault="00286C23" w:rsidP="00286C23">
            <w:pPr>
              <w:rPr>
                <w:sz w:val="20"/>
                <w:szCs w:val="20"/>
              </w:rPr>
            </w:pPr>
            <w:r w:rsidRPr="00AE29CC">
              <w:rPr>
                <w:sz w:val="20"/>
                <w:szCs w:val="20"/>
              </w:rPr>
              <w:t>29 August 2011</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2FFA7A32" w14:textId="675E197A" w:rsidR="00286C23" w:rsidRPr="00AE29CC" w:rsidRDefault="00286C23" w:rsidP="00286C23">
            <w:pPr>
              <w:rPr>
                <w:sz w:val="20"/>
                <w:szCs w:val="20"/>
              </w:rPr>
            </w:pPr>
            <w:r w:rsidRPr="00AE29CC">
              <w:rPr>
                <w:sz w:val="20"/>
                <w:szCs w:val="20"/>
              </w:rPr>
              <w:t>5 January 2012</w:t>
            </w:r>
          </w:p>
        </w:tc>
      </w:tr>
      <w:tr w:rsidR="00286C23" w:rsidRPr="00050358" w14:paraId="44B47DBA"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FB36E49" w14:textId="20045489" w:rsidR="00286C23" w:rsidRPr="00AE29CC" w:rsidRDefault="00286C23" w:rsidP="00286C23">
            <w:pPr>
              <w:rPr>
                <w:sz w:val="20"/>
                <w:szCs w:val="20"/>
              </w:rPr>
            </w:pPr>
            <w:r w:rsidRPr="00AE29CC">
              <w:rPr>
                <w:sz w:val="20"/>
                <w:szCs w:val="20"/>
              </w:rPr>
              <w:t>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19AA8D4" w14:textId="612BBEDE" w:rsidR="00286C23" w:rsidRPr="00AE29CC" w:rsidRDefault="00286C23" w:rsidP="00286C23">
            <w:pPr>
              <w:rPr>
                <w:sz w:val="20"/>
                <w:szCs w:val="20"/>
              </w:rPr>
            </w:pPr>
            <w:r w:rsidRPr="00AE29CC">
              <w:rPr>
                <w:sz w:val="20"/>
                <w:szCs w:val="20"/>
              </w:rPr>
              <w:t>6 January 2012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54BC3B3" w14:textId="66464634" w:rsidR="00286C23" w:rsidRPr="00AE29CC" w:rsidRDefault="00286C23" w:rsidP="00286C23">
            <w:pPr>
              <w:rPr>
                <w:sz w:val="20"/>
                <w:szCs w:val="20"/>
              </w:rPr>
            </w:pPr>
            <w:r w:rsidRPr="00AE29CC">
              <w:rPr>
                <w:sz w:val="20"/>
                <w:szCs w:val="20"/>
              </w:rPr>
              <w:t>6 January 2012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69F9F70" w14:textId="310026E3" w:rsidR="00286C23" w:rsidRPr="00AE29CC" w:rsidRDefault="00286C23" w:rsidP="00286C23">
            <w:pPr>
              <w:rPr>
                <w:sz w:val="20"/>
                <w:szCs w:val="20"/>
              </w:rPr>
            </w:pPr>
            <w:r w:rsidRPr="00AE29CC">
              <w:rPr>
                <w:sz w:val="20"/>
                <w:szCs w:val="20"/>
              </w:rPr>
              <w:t>2 July 2012</w:t>
            </w:r>
          </w:p>
        </w:tc>
      </w:tr>
      <w:tr w:rsidR="00286C23" w:rsidRPr="00050358" w14:paraId="39DBDCCF"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9AD5BF1" w14:textId="6DE09ED0" w:rsidR="00286C23" w:rsidRPr="00AE29CC" w:rsidRDefault="00286C23" w:rsidP="00286C23">
            <w:pPr>
              <w:rPr>
                <w:sz w:val="20"/>
                <w:szCs w:val="20"/>
              </w:rPr>
            </w:pPr>
            <w:r w:rsidRPr="00AE29CC">
              <w:rPr>
                <w:sz w:val="20"/>
                <w:szCs w:val="20"/>
              </w:rPr>
              <w:t>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AAD12AE" w14:textId="5D399549" w:rsidR="00286C23" w:rsidRPr="00AE29CC" w:rsidRDefault="00286C23" w:rsidP="00286C23">
            <w:pPr>
              <w:rPr>
                <w:sz w:val="20"/>
                <w:szCs w:val="20"/>
              </w:rPr>
            </w:pPr>
            <w:r w:rsidRPr="00AE29CC">
              <w:rPr>
                <w:sz w:val="20"/>
                <w:szCs w:val="20"/>
              </w:rPr>
              <w:t>3 July 2012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CB266CB" w14:textId="0520F7F3" w:rsidR="00286C23" w:rsidRPr="00AE29CC" w:rsidRDefault="00286C23" w:rsidP="00286C23">
            <w:pPr>
              <w:rPr>
                <w:sz w:val="20"/>
                <w:szCs w:val="20"/>
              </w:rPr>
            </w:pPr>
            <w:r w:rsidRPr="00AE29CC">
              <w:rPr>
                <w:sz w:val="20"/>
                <w:szCs w:val="20"/>
              </w:rPr>
              <w:t>3 July 2012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31E3B76" w14:textId="5CD4E45E" w:rsidR="00286C23" w:rsidRPr="00AE29CC" w:rsidRDefault="00286C23" w:rsidP="00286C23">
            <w:pPr>
              <w:rPr>
                <w:sz w:val="20"/>
                <w:szCs w:val="20"/>
              </w:rPr>
            </w:pPr>
            <w:r w:rsidRPr="00AE29CC">
              <w:rPr>
                <w:sz w:val="20"/>
                <w:szCs w:val="20"/>
              </w:rPr>
              <w:t>2 January 2013</w:t>
            </w:r>
          </w:p>
        </w:tc>
      </w:tr>
      <w:tr w:rsidR="00286C23" w:rsidRPr="00050358" w14:paraId="7DB160C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70B8E69" w14:textId="6E49C1BD" w:rsidR="00286C23" w:rsidRPr="00AE29CC" w:rsidRDefault="00286C23" w:rsidP="00286C23">
            <w:pPr>
              <w:rPr>
                <w:sz w:val="20"/>
                <w:szCs w:val="20"/>
              </w:rPr>
            </w:pPr>
            <w:r w:rsidRPr="00AE29CC">
              <w:rPr>
                <w:sz w:val="20"/>
                <w:szCs w:val="20"/>
              </w:rPr>
              <w:t>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16317C1" w14:textId="1E9A5677" w:rsidR="00286C23" w:rsidRPr="00AE29CC" w:rsidRDefault="00286C23" w:rsidP="00286C23">
            <w:pPr>
              <w:rPr>
                <w:sz w:val="20"/>
                <w:szCs w:val="20"/>
              </w:rPr>
            </w:pPr>
            <w:r w:rsidRPr="00AE29CC">
              <w:rPr>
                <w:sz w:val="20"/>
                <w:szCs w:val="20"/>
              </w:rPr>
              <w:t>3 January 2013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1931723" w14:textId="21F3CECD" w:rsidR="00286C23" w:rsidRPr="00AE29CC" w:rsidRDefault="00286C23" w:rsidP="00286C23">
            <w:pPr>
              <w:rPr>
                <w:sz w:val="20"/>
                <w:szCs w:val="20"/>
              </w:rPr>
            </w:pPr>
            <w:r w:rsidRPr="00AE29CC">
              <w:rPr>
                <w:sz w:val="20"/>
                <w:szCs w:val="20"/>
              </w:rPr>
              <w:t>3 January 2013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2EB7341" w14:textId="21515176" w:rsidR="00286C23" w:rsidRPr="00AE29CC" w:rsidRDefault="00286C23" w:rsidP="00286C23">
            <w:pPr>
              <w:rPr>
                <w:sz w:val="20"/>
                <w:szCs w:val="20"/>
              </w:rPr>
            </w:pPr>
            <w:r w:rsidRPr="00AE29CC">
              <w:rPr>
                <w:sz w:val="20"/>
                <w:szCs w:val="20"/>
              </w:rPr>
              <w:t>4 July 2013</w:t>
            </w:r>
          </w:p>
        </w:tc>
      </w:tr>
      <w:tr w:rsidR="00286C23" w:rsidRPr="00050358" w14:paraId="3A77C2F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A7400B2" w14:textId="47AEDE2E" w:rsidR="00286C23" w:rsidRPr="00AE29CC" w:rsidRDefault="00286C23" w:rsidP="00286C23">
            <w:pPr>
              <w:rPr>
                <w:sz w:val="20"/>
                <w:szCs w:val="20"/>
              </w:rPr>
            </w:pPr>
            <w:r w:rsidRPr="00AE29CC">
              <w:rPr>
                <w:sz w:val="20"/>
                <w:szCs w:val="20"/>
              </w:rPr>
              <w:t>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F4B9DBA" w14:textId="1A8E5B09" w:rsidR="00286C23" w:rsidRPr="00AE29CC" w:rsidRDefault="00286C23" w:rsidP="00286C23">
            <w:pPr>
              <w:rPr>
                <w:sz w:val="20"/>
                <w:szCs w:val="20"/>
              </w:rPr>
            </w:pPr>
            <w:r w:rsidRPr="00AE29CC">
              <w:rPr>
                <w:sz w:val="20"/>
                <w:szCs w:val="20"/>
              </w:rPr>
              <w:t>5 July 2013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2EEEC72" w14:textId="62473751" w:rsidR="00286C23" w:rsidRPr="00AE29CC" w:rsidRDefault="00286C23" w:rsidP="00286C23">
            <w:pPr>
              <w:rPr>
                <w:sz w:val="20"/>
                <w:szCs w:val="20"/>
              </w:rPr>
            </w:pPr>
            <w:r w:rsidRPr="00AE29CC">
              <w:rPr>
                <w:sz w:val="20"/>
                <w:szCs w:val="20"/>
              </w:rPr>
              <w:t>5 July 2013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72F19F43" w14:textId="61221077" w:rsidR="00286C23" w:rsidRPr="00AE29CC" w:rsidRDefault="00286C23" w:rsidP="00286C23">
            <w:pPr>
              <w:rPr>
                <w:sz w:val="20"/>
                <w:szCs w:val="20"/>
              </w:rPr>
            </w:pPr>
            <w:r w:rsidRPr="00AE29CC">
              <w:rPr>
                <w:sz w:val="20"/>
                <w:szCs w:val="20"/>
              </w:rPr>
              <w:t>2 January 2014</w:t>
            </w:r>
          </w:p>
        </w:tc>
      </w:tr>
      <w:tr w:rsidR="00286C23" w:rsidRPr="00050358" w14:paraId="40D7B65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5A0279F" w14:textId="72DE909A" w:rsidR="00286C23" w:rsidRPr="00AE29CC" w:rsidRDefault="00286C23" w:rsidP="00286C23">
            <w:pPr>
              <w:rPr>
                <w:sz w:val="20"/>
                <w:szCs w:val="20"/>
              </w:rPr>
            </w:pPr>
            <w:r w:rsidRPr="00AE29CC">
              <w:rPr>
                <w:sz w:val="20"/>
                <w:szCs w:val="20"/>
              </w:rPr>
              <w:t>6</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C1CBAEF" w14:textId="5F5E48F2" w:rsidR="00286C23" w:rsidRPr="00AE29CC" w:rsidRDefault="00286C23" w:rsidP="00286C23">
            <w:pPr>
              <w:rPr>
                <w:sz w:val="20"/>
                <w:szCs w:val="20"/>
              </w:rPr>
            </w:pPr>
            <w:r w:rsidRPr="00AE29CC">
              <w:rPr>
                <w:sz w:val="20"/>
                <w:szCs w:val="20"/>
              </w:rPr>
              <w:t>3 January 2014</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53C10D5" w14:textId="3F21666C" w:rsidR="00286C23" w:rsidRPr="00AE29CC" w:rsidRDefault="00286C23" w:rsidP="00286C23">
            <w:pPr>
              <w:rPr>
                <w:sz w:val="20"/>
                <w:szCs w:val="20"/>
              </w:rPr>
            </w:pPr>
            <w:r w:rsidRPr="00AE29CC">
              <w:rPr>
                <w:sz w:val="20"/>
                <w:szCs w:val="20"/>
              </w:rPr>
              <w:t>3 January 2014</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C5E8316" w14:textId="7F631665" w:rsidR="00286C23" w:rsidRPr="00AE29CC" w:rsidRDefault="00286C23" w:rsidP="00286C23">
            <w:pPr>
              <w:rPr>
                <w:sz w:val="20"/>
                <w:szCs w:val="20"/>
              </w:rPr>
            </w:pPr>
            <w:r w:rsidRPr="00AE29CC">
              <w:rPr>
                <w:sz w:val="20"/>
                <w:szCs w:val="20"/>
              </w:rPr>
              <w:t>1 July 2014</w:t>
            </w:r>
          </w:p>
        </w:tc>
      </w:tr>
      <w:tr w:rsidR="00286C23" w:rsidRPr="00050358" w14:paraId="69C88351"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6C77556" w14:textId="175F26BE" w:rsidR="00286C23" w:rsidRPr="00AE29CC" w:rsidRDefault="00286C23" w:rsidP="00286C23">
            <w:pPr>
              <w:rPr>
                <w:sz w:val="20"/>
                <w:szCs w:val="20"/>
              </w:rPr>
            </w:pPr>
            <w:r w:rsidRPr="00AE29CC">
              <w:rPr>
                <w:sz w:val="20"/>
                <w:szCs w:val="20"/>
              </w:rPr>
              <w:t>7</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4CED3B9C" w14:textId="385DF8DA" w:rsidR="00286C23" w:rsidRPr="00AE29CC" w:rsidRDefault="00286C23" w:rsidP="00286C23">
            <w:pPr>
              <w:rPr>
                <w:sz w:val="20"/>
                <w:szCs w:val="20"/>
              </w:rPr>
            </w:pPr>
            <w:r w:rsidRPr="00AE29CC">
              <w:rPr>
                <w:sz w:val="20"/>
                <w:szCs w:val="20"/>
              </w:rPr>
              <w:t>2 July 2014</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414A192" w14:textId="08209505" w:rsidR="00286C23" w:rsidRPr="00AE29CC" w:rsidRDefault="00286C23" w:rsidP="00286C23">
            <w:pPr>
              <w:rPr>
                <w:sz w:val="20"/>
                <w:szCs w:val="20"/>
              </w:rPr>
            </w:pPr>
            <w:r w:rsidRPr="00AE29CC">
              <w:rPr>
                <w:sz w:val="20"/>
                <w:szCs w:val="20"/>
              </w:rPr>
              <w:t>2 July 2014</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68725F8" w14:textId="6501A1C7" w:rsidR="00286C23" w:rsidRPr="00AE29CC" w:rsidRDefault="00286C23" w:rsidP="00286C23">
            <w:pPr>
              <w:rPr>
                <w:sz w:val="20"/>
                <w:szCs w:val="20"/>
              </w:rPr>
            </w:pPr>
            <w:r w:rsidRPr="00AE29CC">
              <w:rPr>
                <w:sz w:val="20"/>
                <w:szCs w:val="20"/>
              </w:rPr>
              <w:t>5 January 2015</w:t>
            </w:r>
          </w:p>
        </w:tc>
      </w:tr>
      <w:tr w:rsidR="00286C23" w:rsidRPr="00050358" w14:paraId="4EA672A1"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77F3F3CD" w14:textId="0AA83BA5" w:rsidR="00286C23" w:rsidRPr="00AE29CC" w:rsidRDefault="00286C23" w:rsidP="00286C23">
            <w:pPr>
              <w:rPr>
                <w:sz w:val="20"/>
                <w:szCs w:val="20"/>
              </w:rPr>
            </w:pPr>
            <w:r w:rsidRPr="00AE29CC">
              <w:rPr>
                <w:sz w:val="20"/>
                <w:szCs w:val="20"/>
              </w:rPr>
              <w:t>8</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64DCFD63" w14:textId="7304CF14" w:rsidR="00286C23" w:rsidRPr="00AE29CC" w:rsidRDefault="00286C23" w:rsidP="00286C23">
            <w:pPr>
              <w:rPr>
                <w:sz w:val="20"/>
                <w:szCs w:val="20"/>
              </w:rPr>
            </w:pPr>
            <w:r w:rsidRPr="00AE29CC">
              <w:rPr>
                <w:sz w:val="20"/>
                <w:szCs w:val="20"/>
              </w:rPr>
              <w:t>6 January 2015</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CF1B594" w14:textId="1A891D91" w:rsidR="00286C23" w:rsidRPr="00AE29CC" w:rsidRDefault="00286C23" w:rsidP="00286C23">
            <w:pPr>
              <w:rPr>
                <w:sz w:val="20"/>
                <w:szCs w:val="20"/>
              </w:rPr>
            </w:pPr>
            <w:r w:rsidRPr="00AE29CC">
              <w:rPr>
                <w:sz w:val="20"/>
                <w:szCs w:val="20"/>
              </w:rPr>
              <w:t>6 January 2015</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FCFB6D9" w14:textId="193FFB5A" w:rsidR="00286C23" w:rsidRPr="00AE29CC" w:rsidRDefault="00286C23" w:rsidP="00286C23">
            <w:pPr>
              <w:rPr>
                <w:sz w:val="20"/>
                <w:szCs w:val="20"/>
              </w:rPr>
            </w:pPr>
            <w:r w:rsidRPr="00AE29CC">
              <w:rPr>
                <w:sz w:val="20"/>
                <w:szCs w:val="20"/>
              </w:rPr>
              <w:t>1 July 2015</w:t>
            </w:r>
          </w:p>
        </w:tc>
      </w:tr>
      <w:tr w:rsidR="00286C23" w:rsidRPr="00050358" w14:paraId="410CB6D9"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746CAAC6" w14:textId="469A5D99" w:rsidR="00286C23" w:rsidRPr="00AE29CC" w:rsidRDefault="00286C23" w:rsidP="00286C23">
            <w:pPr>
              <w:rPr>
                <w:sz w:val="20"/>
                <w:szCs w:val="20"/>
              </w:rPr>
            </w:pPr>
            <w:r w:rsidRPr="00AE29CC">
              <w:rPr>
                <w:sz w:val="20"/>
                <w:szCs w:val="20"/>
              </w:rPr>
              <w:t>9</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7E06059" w14:textId="2B058F60" w:rsidR="00286C23" w:rsidRPr="00AE29CC" w:rsidRDefault="00286C23" w:rsidP="00286C23">
            <w:pPr>
              <w:rPr>
                <w:sz w:val="20"/>
                <w:szCs w:val="20"/>
              </w:rPr>
            </w:pPr>
            <w:r w:rsidRPr="00AE29CC">
              <w:rPr>
                <w:sz w:val="20"/>
                <w:szCs w:val="20"/>
              </w:rPr>
              <w:t>2 July 2015</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5DCF7E5" w14:textId="0F5A12B8" w:rsidR="00286C23" w:rsidRPr="00AE29CC" w:rsidRDefault="00286C23" w:rsidP="00286C23">
            <w:pPr>
              <w:rPr>
                <w:sz w:val="20"/>
                <w:szCs w:val="20"/>
              </w:rPr>
            </w:pPr>
            <w:r w:rsidRPr="00AE29CC">
              <w:rPr>
                <w:sz w:val="20"/>
                <w:szCs w:val="20"/>
              </w:rPr>
              <w:t>2 July 2015</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91EE38F" w14:textId="0D8CE334" w:rsidR="00286C23" w:rsidRPr="00AE29CC" w:rsidRDefault="00286C23" w:rsidP="00286C23">
            <w:pPr>
              <w:rPr>
                <w:sz w:val="20"/>
                <w:szCs w:val="20"/>
              </w:rPr>
            </w:pPr>
            <w:r w:rsidRPr="00AE29CC">
              <w:rPr>
                <w:sz w:val="20"/>
                <w:szCs w:val="20"/>
              </w:rPr>
              <w:t>4 January 2016</w:t>
            </w:r>
          </w:p>
        </w:tc>
      </w:tr>
      <w:tr w:rsidR="00286C23" w:rsidRPr="00050358" w14:paraId="61C4F3E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F3EF9BE" w14:textId="70F50ADE" w:rsidR="00286C23" w:rsidRPr="00AE29CC" w:rsidRDefault="00286C23" w:rsidP="00286C23">
            <w:pPr>
              <w:rPr>
                <w:sz w:val="20"/>
                <w:szCs w:val="20"/>
              </w:rPr>
            </w:pPr>
            <w:r w:rsidRPr="00AE29CC">
              <w:rPr>
                <w:sz w:val="20"/>
                <w:szCs w:val="20"/>
              </w:rPr>
              <w:t>10</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DFFED40" w14:textId="03AEE3B5" w:rsidR="00286C23" w:rsidRPr="00AE29CC" w:rsidRDefault="00286C23" w:rsidP="00286C23">
            <w:pPr>
              <w:rPr>
                <w:sz w:val="20"/>
                <w:szCs w:val="20"/>
              </w:rPr>
            </w:pPr>
            <w:r w:rsidRPr="00AE29CC">
              <w:rPr>
                <w:sz w:val="20"/>
                <w:szCs w:val="20"/>
              </w:rPr>
              <w:t>5 January 2016</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3E3D9A93" w14:textId="6762505F" w:rsidR="00286C23" w:rsidRPr="00AE29CC" w:rsidRDefault="00286C23" w:rsidP="00286C23">
            <w:pPr>
              <w:rPr>
                <w:sz w:val="20"/>
                <w:szCs w:val="20"/>
              </w:rPr>
            </w:pPr>
            <w:r w:rsidRPr="00AE29CC">
              <w:rPr>
                <w:sz w:val="20"/>
                <w:szCs w:val="20"/>
              </w:rPr>
              <w:t>5 January 2016</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C5FC993" w14:textId="41B24080" w:rsidR="00286C23" w:rsidRPr="00AE29CC" w:rsidRDefault="00286C23" w:rsidP="00286C23">
            <w:pPr>
              <w:rPr>
                <w:sz w:val="20"/>
                <w:szCs w:val="20"/>
              </w:rPr>
            </w:pPr>
            <w:r w:rsidRPr="00AE29CC">
              <w:rPr>
                <w:sz w:val="20"/>
                <w:szCs w:val="20"/>
              </w:rPr>
              <w:t>10 July 2016</w:t>
            </w:r>
          </w:p>
        </w:tc>
      </w:tr>
      <w:tr w:rsidR="00286C23" w:rsidRPr="00050358" w14:paraId="3364EF7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E923560" w14:textId="6E614F3B" w:rsidR="00286C23" w:rsidRPr="00AE29CC" w:rsidRDefault="00286C23" w:rsidP="00286C23">
            <w:pPr>
              <w:rPr>
                <w:sz w:val="20"/>
                <w:szCs w:val="20"/>
              </w:rPr>
            </w:pPr>
            <w:r w:rsidRPr="00AE29CC">
              <w:rPr>
                <w:sz w:val="20"/>
                <w:szCs w:val="20"/>
              </w:rPr>
              <w:t>11</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A16806A" w14:textId="26297762" w:rsidR="00286C23" w:rsidRPr="00AE29CC" w:rsidRDefault="00286C23" w:rsidP="00286C23">
            <w:pPr>
              <w:rPr>
                <w:sz w:val="20"/>
                <w:szCs w:val="20"/>
              </w:rPr>
            </w:pPr>
            <w:r w:rsidRPr="00AE29CC">
              <w:rPr>
                <w:sz w:val="20"/>
                <w:szCs w:val="20"/>
              </w:rPr>
              <w:t>11 July 2016</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C492280" w14:textId="1FD5A247" w:rsidR="00286C23" w:rsidRPr="00AE29CC" w:rsidRDefault="00286C23" w:rsidP="00286C23">
            <w:pPr>
              <w:rPr>
                <w:sz w:val="20"/>
                <w:szCs w:val="20"/>
              </w:rPr>
            </w:pPr>
            <w:r w:rsidRPr="00AE29CC">
              <w:rPr>
                <w:sz w:val="20"/>
                <w:szCs w:val="20"/>
              </w:rPr>
              <w:t>11 July 2016</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CBD409E" w14:textId="61BF2FB2" w:rsidR="00286C23" w:rsidRPr="00AE29CC" w:rsidRDefault="00286C23" w:rsidP="00286C23">
            <w:pPr>
              <w:rPr>
                <w:sz w:val="20"/>
                <w:szCs w:val="20"/>
              </w:rPr>
            </w:pPr>
            <w:r w:rsidRPr="00AE29CC">
              <w:rPr>
                <w:sz w:val="20"/>
                <w:szCs w:val="20"/>
              </w:rPr>
              <w:t>9 January 2017</w:t>
            </w:r>
          </w:p>
        </w:tc>
      </w:tr>
      <w:tr w:rsidR="00286C23" w:rsidRPr="00050358" w14:paraId="670EC0C2"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AF18D3D" w14:textId="7E959873" w:rsidR="00286C23" w:rsidRPr="00AE29CC" w:rsidRDefault="00286C23" w:rsidP="00286C23">
            <w:pPr>
              <w:rPr>
                <w:sz w:val="20"/>
                <w:szCs w:val="20"/>
              </w:rPr>
            </w:pPr>
            <w:r w:rsidRPr="00AE29CC">
              <w:rPr>
                <w:sz w:val="20"/>
                <w:szCs w:val="20"/>
              </w:rPr>
              <w:t>12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FC42025" w14:textId="4C067D58" w:rsidR="00286C23" w:rsidRPr="00AE29CC" w:rsidRDefault="00286C23" w:rsidP="00286C23">
            <w:pPr>
              <w:rPr>
                <w:sz w:val="20"/>
                <w:szCs w:val="20"/>
              </w:rPr>
            </w:pPr>
            <w:r w:rsidRPr="00AE29CC">
              <w:rPr>
                <w:sz w:val="20"/>
                <w:szCs w:val="20"/>
              </w:rPr>
              <w:t>10 January 2017</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212141F" w14:textId="300385B1" w:rsidR="00286C23" w:rsidRPr="00AE29CC" w:rsidRDefault="00286C23" w:rsidP="00286C23">
            <w:pPr>
              <w:rPr>
                <w:sz w:val="20"/>
                <w:szCs w:val="20"/>
              </w:rPr>
            </w:pPr>
            <w:r w:rsidRPr="00AE29CC">
              <w:rPr>
                <w:sz w:val="20"/>
                <w:szCs w:val="20"/>
              </w:rPr>
              <w:t>10 January 2017</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A9A933A" w14:textId="122CA049" w:rsidR="00286C23" w:rsidRPr="00AE29CC" w:rsidRDefault="00286C23" w:rsidP="00286C23">
            <w:pPr>
              <w:rPr>
                <w:sz w:val="20"/>
                <w:szCs w:val="20"/>
              </w:rPr>
            </w:pPr>
            <w:r w:rsidRPr="00AE29CC">
              <w:rPr>
                <w:sz w:val="20"/>
                <w:szCs w:val="20"/>
              </w:rPr>
              <w:t>23 July 2017</w:t>
            </w:r>
          </w:p>
        </w:tc>
      </w:tr>
      <w:tr w:rsidR="00286C23" w:rsidRPr="00050358" w14:paraId="59C9E9F0"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FFD205E" w14:textId="550DC0D9" w:rsidR="00286C23" w:rsidRPr="00AE29CC" w:rsidRDefault="00286C23" w:rsidP="00286C23">
            <w:pPr>
              <w:rPr>
                <w:sz w:val="20"/>
                <w:szCs w:val="20"/>
              </w:rPr>
            </w:pPr>
            <w:r w:rsidRPr="00AE29CC">
              <w:rPr>
                <w:sz w:val="20"/>
                <w:szCs w:val="20"/>
              </w:rPr>
              <w:t>13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CCFB5D3" w14:textId="0BAC24BE" w:rsidR="00286C23" w:rsidRPr="00AE29CC" w:rsidRDefault="00286C23" w:rsidP="00286C23">
            <w:pPr>
              <w:rPr>
                <w:sz w:val="20"/>
                <w:szCs w:val="20"/>
              </w:rPr>
            </w:pPr>
            <w:r w:rsidRPr="00AE29CC">
              <w:rPr>
                <w:sz w:val="20"/>
                <w:szCs w:val="20"/>
              </w:rPr>
              <w:t>24 July 2017</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77F4D46" w14:textId="660A53AE" w:rsidR="00286C23" w:rsidRPr="00AE29CC" w:rsidRDefault="00286C23" w:rsidP="00286C23">
            <w:pPr>
              <w:rPr>
                <w:sz w:val="20"/>
                <w:szCs w:val="20"/>
              </w:rPr>
            </w:pPr>
            <w:r w:rsidRPr="00AE29CC">
              <w:rPr>
                <w:sz w:val="20"/>
                <w:szCs w:val="20"/>
              </w:rPr>
              <w:t>24 July 2017</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9C4464D" w14:textId="35391F11" w:rsidR="00286C23" w:rsidRPr="00AE29CC" w:rsidRDefault="00286C23" w:rsidP="00286C23">
            <w:pPr>
              <w:rPr>
                <w:sz w:val="20"/>
                <w:szCs w:val="20"/>
              </w:rPr>
            </w:pPr>
            <w:r w:rsidRPr="00AE29CC">
              <w:rPr>
                <w:sz w:val="20"/>
                <w:szCs w:val="20"/>
              </w:rPr>
              <w:t>8 January 2018</w:t>
            </w:r>
          </w:p>
        </w:tc>
      </w:tr>
      <w:tr w:rsidR="00286C23" w:rsidRPr="00050358" w14:paraId="24AA381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F481A71" w14:textId="6B699562" w:rsidR="00286C23" w:rsidRPr="00AE29CC" w:rsidRDefault="00286C23" w:rsidP="00286C23">
            <w:pPr>
              <w:rPr>
                <w:sz w:val="20"/>
                <w:szCs w:val="20"/>
              </w:rPr>
            </w:pPr>
            <w:r w:rsidRPr="00AE29CC">
              <w:rPr>
                <w:sz w:val="20"/>
                <w:szCs w:val="20"/>
              </w:rPr>
              <w:t>14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C2B374A" w14:textId="4C94B202" w:rsidR="00286C23" w:rsidRPr="00AE29CC" w:rsidRDefault="00286C23" w:rsidP="00286C23">
            <w:pPr>
              <w:rPr>
                <w:sz w:val="20"/>
                <w:szCs w:val="20"/>
              </w:rPr>
            </w:pPr>
            <w:r w:rsidRPr="00AE29CC">
              <w:rPr>
                <w:sz w:val="20"/>
                <w:szCs w:val="20"/>
              </w:rPr>
              <w:t>9 January 2018</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0F514B6" w14:textId="7F7DD5A8" w:rsidR="00286C23" w:rsidRPr="00AE29CC" w:rsidRDefault="00286C23" w:rsidP="00286C23">
            <w:pPr>
              <w:rPr>
                <w:sz w:val="20"/>
                <w:szCs w:val="20"/>
              </w:rPr>
            </w:pPr>
            <w:r w:rsidRPr="00AE29CC">
              <w:rPr>
                <w:sz w:val="20"/>
                <w:szCs w:val="20"/>
              </w:rPr>
              <w:t>9 January 2018</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75284349" w14:textId="197A938E" w:rsidR="00286C23" w:rsidRPr="00AE29CC" w:rsidRDefault="00286C23" w:rsidP="00286C23">
            <w:pPr>
              <w:rPr>
                <w:sz w:val="20"/>
                <w:szCs w:val="20"/>
              </w:rPr>
            </w:pPr>
            <w:r w:rsidRPr="00AE29CC">
              <w:rPr>
                <w:sz w:val="20"/>
                <w:szCs w:val="20"/>
              </w:rPr>
              <w:t>3 July 2018</w:t>
            </w:r>
          </w:p>
        </w:tc>
      </w:tr>
      <w:tr w:rsidR="00286C23" w:rsidRPr="00050358" w14:paraId="733A5125"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6322671" w14:textId="0E7B7C71" w:rsidR="00286C23" w:rsidRPr="00AE29CC" w:rsidRDefault="00286C23" w:rsidP="00286C23">
            <w:pPr>
              <w:rPr>
                <w:sz w:val="20"/>
                <w:szCs w:val="20"/>
              </w:rPr>
            </w:pPr>
            <w:r w:rsidRPr="00AE29CC">
              <w:rPr>
                <w:sz w:val="20"/>
                <w:szCs w:val="20"/>
              </w:rPr>
              <w:t>15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4CF968BC" w14:textId="3261A3F6" w:rsidR="00286C23" w:rsidRPr="00AE29CC" w:rsidRDefault="00286C23" w:rsidP="00286C23">
            <w:pPr>
              <w:rPr>
                <w:sz w:val="20"/>
                <w:szCs w:val="20"/>
              </w:rPr>
            </w:pPr>
            <w:r w:rsidRPr="00AE29CC">
              <w:rPr>
                <w:sz w:val="20"/>
                <w:szCs w:val="20"/>
              </w:rPr>
              <w:t>4 July 2018</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733CA2B" w14:textId="66DBF4F3" w:rsidR="00286C23" w:rsidRPr="00AE29CC" w:rsidRDefault="00286C23" w:rsidP="00286C23">
            <w:pPr>
              <w:rPr>
                <w:sz w:val="20"/>
                <w:szCs w:val="20"/>
              </w:rPr>
            </w:pPr>
            <w:r w:rsidRPr="00AE29CC">
              <w:rPr>
                <w:sz w:val="20"/>
                <w:szCs w:val="20"/>
              </w:rPr>
              <w:t>4 July 2018</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38DF8D3E" w14:textId="1F50ED4A" w:rsidR="00286C23" w:rsidRPr="00AE29CC" w:rsidRDefault="00286C23" w:rsidP="00286C23">
            <w:pPr>
              <w:rPr>
                <w:sz w:val="20"/>
                <w:szCs w:val="20"/>
              </w:rPr>
            </w:pPr>
            <w:r w:rsidRPr="00AE29CC">
              <w:rPr>
                <w:sz w:val="20"/>
                <w:szCs w:val="20"/>
              </w:rPr>
              <w:t>7 January 2019</w:t>
            </w:r>
          </w:p>
        </w:tc>
      </w:tr>
      <w:tr w:rsidR="00286C23" w:rsidRPr="00050358" w14:paraId="4CE89E84"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35A668E" w14:textId="7EABEFA5" w:rsidR="00286C23" w:rsidRPr="00AE29CC" w:rsidRDefault="00286C23" w:rsidP="00286C23">
            <w:pPr>
              <w:rPr>
                <w:sz w:val="20"/>
                <w:szCs w:val="20"/>
              </w:rPr>
            </w:pPr>
            <w:r w:rsidRPr="00AE29CC">
              <w:rPr>
                <w:sz w:val="20"/>
                <w:szCs w:val="20"/>
              </w:rPr>
              <w:t>16</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E1D3486" w14:textId="25157CE3" w:rsidR="00286C23" w:rsidRPr="00AE29CC" w:rsidRDefault="00286C23" w:rsidP="00286C23">
            <w:pPr>
              <w:rPr>
                <w:sz w:val="20"/>
                <w:szCs w:val="20"/>
              </w:rPr>
            </w:pPr>
            <w:r w:rsidRPr="00AE29CC">
              <w:rPr>
                <w:sz w:val="20"/>
                <w:szCs w:val="20"/>
              </w:rPr>
              <w:t>8 January 2019</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174B179" w14:textId="4464D254" w:rsidR="00286C23" w:rsidRPr="00AE29CC" w:rsidRDefault="00286C23" w:rsidP="00286C23">
            <w:pPr>
              <w:rPr>
                <w:sz w:val="20"/>
                <w:szCs w:val="20"/>
              </w:rPr>
            </w:pPr>
            <w:r w:rsidRPr="00AE29CC">
              <w:rPr>
                <w:sz w:val="20"/>
                <w:szCs w:val="20"/>
              </w:rPr>
              <w:t>8 January 2019</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4C96305" w14:textId="6AE5AD64" w:rsidR="00286C23" w:rsidRPr="00AE29CC" w:rsidRDefault="00286C23" w:rsidP="00286C23">
            <w:pPr>
              <w:rPr>
                <w:sz w:val="20"/>
                <w:szCs w:val="20"/>
              </w:rPr>
            </w:pPr>
            <w:r w:rsidRPr="00AE29CC">
              <w:rPr>
                <w:sz w:val="20"/>
                <w:szCs w:val="20"/>
              </w:rPr>
              <w:t>30 June 2019</w:t>
            </w:r>
          </w:p>
        </w:tc>
      </w:tr>
      <w:tr w:rsidR="00286C23" w:rsidRPr="00050358" w14:paraId="5BEBCADC"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6FB9A3B" w14:textId="0839BD1C" w:rsidR="00286C23" w:rsidRPr="00AE29CC" w:rsidRDefault="00286C23" w:rsidP="00286C23">
            <w:pPr>
              <w:rPr>
                <w:sz w:val="20"/>
                <w:szCs w:val="20"/>
              </w:rPr>
            </w:pPr>
            <w:r w:rsidRPr="00AE29CC">
              <w:rPr>
                <w:sz w:val="20"/>
                <w:szCs w:val="20"/>
              </w:rPr>
              <w:t>17</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D58854E" w14:textId="2A187E51" w:rsidR="00286C23" w:rsidRPr="00AE29CC" w:rsidRDefault="00286C23" w:rsidP="00286C23">
            <w:pPr>
              <w:rPr>
                <w:sz w:val="20"/>
                <w:szCs w:val="20"/>
              </w:rPr>
            </w:pPr>
            <w:r w:rsidRPr="00AE29CC">
              <w:rPr>
                <w:sz w:val="20"/>
                <w:szCs w:val="20"/>
              </w:rPr>
              <w:t>1 July 2019</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7FEB9D4" w14:textId="08B2A42C" w:rsidR="00286C23" w:rsidRPr="00AE29CC" w:rsidRDefault="00286C23" w:rsidP="00286C23">
            <w:pPr>
              <w:rPr>
                <w:sz w:val="20"/>
                <w:szCs w:val="20"/>
              </w:rPr>
            </w:pPr>
            <w:r w:rsidRPr="00AE29CC">
              <w:rPr>
                <w:sz w:val="20"/>
                <w:szCs w:val="20"/>
              </w:rPr>
              <w:t>1 July 2019</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322BF892" w14:textId="4850EF0C" w:rsidR="00286C23" w:rsidRPr="00AE29CC" w:rsidRDefault="00286C23" w:rsidP="00286C23">
            <w:pPr>
              <w:rPr>
                <w:sz w:val="20"/>
                <w:szCs w:val="20"/>
              </w:rPr>
            </w:pPr>
            <w:r w:rsidRPr="00AE29CC">
              <w:rPr>
                <w:sz w:val="20"/>
                <w:szCs w:val="20"/>
              </w:rPr>
              <w:t>5 January 2020</w:t>
            </w:r>
          </w:p>
        </w:tc>
      </w:tr>
      <w:tr w:rsidR="00286C23" w:rsidRPr="00050358" w14:paraId="602FEDFA"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5484819" w14:textId="63EF68A3" w:rsidR="00286C23" w:rsidRPr="00AE29CC" w:rsidRDefault="00286C23" w:rsidP="00286C23">
            <w:pPr>
              <w:rPr>
                <w:sz w:val="20"/>
                <w:szCs w:val="20"/>
              </w:rPr>
            </w:pPr>
            <w:r w:rsidRPr="00AE29CC">
              <w:rPr>
                <w:sz w:val="20"/>
                <w:szCs w:val="20"/>
              </w:rPr>
              <w:t>18</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102C019" w14:textId="728E27C7" w:rsidR="00286C23" w:rsidRPr="00AE29CC" w:rsidRDefault="00286C23" w:rsidP="00286C23">
            <w:pPr>
              <w:rPr>
                <w:sz w:val="20"/>
                <w:szCs w:val="20"/>
              </w:rPr>
            </w:pPr>
            <w:r w:rsidRPr="00AE29CC">
              <w:rPr>
                <w:sz w:val="20"/>
                <w:szCs w:val="20"/>
              </w:rPr>
              <w:t>6 January 2020</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19050D4" w14:textId="5298F314" w:rsidR="00286C23" w:rsidRPr="00AE29CC" w:rsidRDefault="00286C23" w:rsidP="00286C23">
            <w:pPr>
              <w:rPr>
                <w:sz w:val="20"/>
                <w:szCs w:val="20"/>
              </w:rPr>
            </w:pPr>
            <w:r w:rsidRPr="00AE29CC">
              <w:rPr>
                <w:sz w:val="20"/>
                <w:szCs w:val="20"/>
              </w:rPr>
              <w:t>6 January 2020</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879B560" w14:textId="50B234C9" w:rsidR="00286C23" w:rsidRPr="00AE29CC" w:rsidRDefault="00286C23" w:rsidP="00286C23">
            <w:pPr>
              <w:rPr>
                <w:sz w:val="20"/>
                <w:szCs w:val="20"/>
              </w:rPr>
            </w:pPr>
            <w:r w:rsidRPr="00AE29CC">
              <w:rPr>
                <w:sz w:val="20"/>
                <w:szCs w:val="20"/>
              </w:rPr>
              <w:t>1 July 2020</w:t>
            </w:r>
          </w:p>
        </w:tc>
      </w:tr>
      <w:tr w:rsidR="00286C23" w:rsidRPr="00050358" w14:paraId="29012332"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D9B5912" w14:textId="5F9FD9C9" w:rsidR="00286C23" w:rsidRPr="00AE29CC" w:rsidRDefault="00286C23" w:rsidP="00286C23">
            <w:pPr>
              <w:rPr>
                <w:sz w:val="20"/>
                <w:szCs w:val="20"/>
              </w:rPr>
            </w:pPr>
            <w:r w:rsidRPr="00AE29CC">
              <w:rPr>
                <w:sz w:val="20"/>
                <w:szCs w:val="20"/>
              </w:rPr>
              <w:t>19</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BB4DEAE" w14:textId="1272DAE6" w:rsidR="00286C23" w:rsidRPr="00AE29CC" w:rsidRDefault="00286C23" w:rsidP="00286C23">
            <w:pPr>
              <w:rPr>
                <w:sz w:val="20"/>
                <w:szCs w:val="20"/>
              </w:rPr>
            </w:pPr>
            <w:r w:rsidRPr="00AE29CC">
              <w:rPr>
                <w:sz w:val="20"/>
                <w:szCs w:val="20"/>
              </w:rPr>
              <w:t>2 July 2020</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4CF9C91" w14:textId="5B446C17" w:rsidR="00286C23" w:rsidRPr="00AE29CC" w:rsidRDefault="00286C23" w:rsidP="00286C23">
            <w:pPr>
              <w:rPr>
                <w:sz w:val="20"/>
                <w:szCs w:val="20"/>
              </w:rPr>
            </w:pPr>
            <w:r w:rsidRPr="00AE29CC">
              <w:rPr>
                <w:sz w:val="20"/>
                <w:szCs w:val="20"/>
              </w:rPr>
              <w:t>2 July 2020</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BB63AF8" w14:textId="6AF39395" w:rsidR="00286C23" w:rsidRPr="00AE29CC" w:rsidRDefault="00286C23" w:rsidP="00286C23">
            <w:pPr>
              <w:rPr>
                <w:sz w:val="20"/>
                <w:szCs w:val="20"/>
              </w:rPr>
            </w:pPr>
            <w:r w:rsidRPr="00AE29CC">
              <w:rPr>
                <w:sz w:val="20"/>
                <w:szCs w:val="20"/>
              </w:rPr>
              <w:t>4 January 2021</w:t>
            </w:r>
          </w:p>
        </w:tc>
      </w:tr>
      <w:tr w:rsidR="00286C23" w:rsidRPr="00050358" w14:paraId="3F295E0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459F09B5" w14:textId="1D71A42E" w:rsidR="00286C23" w:rsidRPr="00AE29CC" w:rsidRDefault="00286C23" w:rsidP="00286C23">
            <w:pPr>
              <w:rPr>
                <w:sz w:val="20"/>
                <w:szCs w:val="20"/>
              </w:rPr>
            </w:pPr>
            <w:r w:rsidRPr="00AE29CC">
              <w:rPr>
                <w:sz w:val="20"/>
                <w:szCs w:val="20"/>
              </w:rPr>
              <w:t>20</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14437EE" w14:textId="2BB445AA" w:rsidR="00286C23" w:rsidRPr="00AE29CC" w:rsidRDefault="00286C23" w:rsidP="00286C23">
            <w:pPr>
              <w:rPr>
                <w:sz w:val="20"/>
                <w:szCs w:val="20"/>
              </w:rPr>
            </w:pPr>
            <w:r w:rsidRPr="00AE29CC">
              <w:rPr>
                <w:sz w:val="20"/>
                <w:szCs w:val="20"/>
              </w:rPr>
              <w:t>5 January 2021</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31224A67" w14:textId="3DE15324" w:rsidR="00286C23" w:rsidRPr="00AE29CC" w:rsidRDefault="00286C23" w:rsidP="00286C23">
            <w:pPr>
              <w:rPr>
                <w:sz w:val="20"/>
                <w:szCs w:val="20"/>
              </w:rPr>
            </w:pPr>
            <w:r w:rsidRPr="00AE29CC">
              <w:rPr>
                <w:sz w:val="20"/>
                <w:szCs w:val="20"/>
              </w:rPr>
              <w:t>5 January 2021</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B8D19F4" w14:textId="083F5164" w:rsidR="00286C23" w:rsidRPr="00AE29CC" w:rsidRDefault="00286C23" w:rsidP="00286C23">
            <w:pPr>
              <w:rPr>
                <w:sz w:val="20"/>
                <w:szCs w:val="20"/>
              </w:rPr>
            </w:pPr>
            <w:r w:rsidRPr="00AE29CC">
              <w:rPr>
                <w:sz w:val="20"/>
                <w:szCs w:val="20"/>
              </w:rPr>
              <w:t>1 July 2021</w:t>
            </w:r>
          </w:p>
        </w:tc>
      </w:tr>
      <w:tr w:rsidR="00286C23" w:rsidRPr="00050358" w14:paraId="7237A300"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8FD740D" w14:textId="00221D7C" w:rsidR="00286C23" w:rsidRPr="00AE29CC" w:rsidRDefault="00286C23" w:rsidP="00286C23">
            <w:pPr>
              <w:rPr>
                <w:sz w:val="20"/>
                <w:szCs w:val="20"/>
              </w:rPr>
            </w:pPr>
            <w:r w:rsidRPr="00AE29CC">
              <w:rPr>
                <w:sz w:val="20"/>
                <w:szCs w:val="20"/>
              </w:rPr>
              <w:t>21</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E59DA9C" w14:textId="37D1BB58" w:rsidR="00286C23" w:rsidRPr="00AE29CC" w:rsidRDefault="00286C23" w:rsidP="00286C23">
            <w:pPr>
              <w:rPr>
                <w:sz w:val="20"/>
                <w:szCs w:val="20"/>
              </w:rPr>
            </w:pPr>
            <w:r w:rsidRPr="00AE29CC">
              <w:rPr>
                <w:sz w:val="20"/>
                <w:szCs w:val="20"/>
              </w:rPr>
              <w:t>2 July 2021</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78245BE0" w14:textId="040CF9A3" w:rsidR="00286C23" w:rsidRPr="00AE29CC" w:rsidRDefault="00286C23" w:rsidP="00286C23">
            <w:pPr>
              <w:rPr>
                <w:sz w:val="20"/>
                <w:szCs w:val="20"/>
              </w:rPr>
            </w:pPr>
            <w:r w:rsidRPr="00AE29CC">
              <w:rPr>
                <w:sz w:val="20"/>
                <w:szCs w:val="20"/>
              </w:rPr>
              <w:t>2 July 2021</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5E58BF9" w14:textId="00D19BD7" w:rsidR="00286C23" w:rsidRPr="00AE29CC" w:rsidRDefault="00286C23" w:rsidP="00286C23">
            <w:pPr>
              <w:rPr>
                <w:sz w:val="20"/>
                <w:szCs w:val="20"/>
              </w:rPr>
            </w:pPr>
            <w:r w:rsidRPr="00AE29CC">
              <w:rPr>
                <w:sz w:val="20"/>
                <w:szCs w:val="20"/>
              </w:rPr>
              <w:t>3 January 2022</w:t>
            </w:r>
          </w:p>
        </w:tc>
      </w:tr>
      <w:tr w:rsidR="00286C23" w:rsidRPr="00050358" w14:paraId="7D1560B2"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1DEA2CA2" w14:textId="04542E5F" w:rsidR="00286C23" w:rsidRPr="00AE29CC" w:rsidRDefault="00286C23" w:rsidP="00286C23">
            <w:pPr>
              <w:rPr>
                <w:sz w:val="20"/>
                <w:szCs w:val="20"/>
              </w:rPr>
            </w:pPr>
            <w:r w:rsidRPr="00AE29CC">
              <w:rPr>
                <w:sz w:val="20"/>
                <w:szCs w:val="20"/>
              </w:rPr>
              <w:t>22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BBEF26E" w14:textId="2C83ACE2" w:rsidR="00286C23" w:rsidRPr="00AE29CC" w:rsidRDefault="00286C23" w:rsidP="00286C23">
            <w:pPr>
              <w:rPr>
                <w:sz w:val="20"/>
                <w:szCs w:val="20"/>
              </w:rPr>
            </w:pPr>
            <w:r w:rsidRPr="00AE29CC">
              <w:rPr>
                <w:sz w:val="20"/>
                <w:szCs w:val="20"/>
              </w:rPr>
              <w:t>4 January 2022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7674CEA" w14:textId="528C2C2E" w:rsidR="00286C23" w:rsidRPr="00AE29CC" w:rsidRDefault="00286C23" w:rsidP="00286C23">
            <w:pPr>
              <w:rPr>
                <w:sz w:val="20"/>
                <w:szCs w:val="20"/>
              </w:rPr>
            </w:pPr>
            <w:r w:rsidRPr="00AE29CC">
              <w:rPr>
                <w:sz w:val="20"/>
                <w:szCs w:val="20"/>
              </w:rPr>
              <w:t>4 January 2022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0FE7683" w14:textId="6687C59A" w:rsidR="00286C23" w:rsidRPr="00AE29CC" w:rsidRDefault="00286C23" w:rsidP="00286C23">
            <w:pPr>
              <w:rPr>
                <w:sz w:val="20"/>
                <w:szCs w:val="20"/>
              </w:rPr>
            </w:pPr>
            <w:r w:rsidRPr="00AE29CC">
              <w:rPr>
                <w:sz w:val="20"/>
                <w:szCs w:val="20"/>
              </w:rPr>
              <w:t>3 July 2022</w:t>
            </w:r>
          </w:p>
        </w:tc>
      </w:tr>
      <w:tr w:rsidR="00286C23" w:rsidRPr="00050358" w14:paraId="515368DB"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0A1F1B7" w14:textId="01B481DC" w:rsidR="00286C23" w:rsidRPr="00AE29CC" w:rsidRDefault="00286C23" w:rsidP="00286C23">
            <w:pPr>
              <w:rPr>
                <w:sz w:val="20"/>
                <w:szCs w:val="20"/>
              </w:rPr>
            </w:pPr>
            <w:r w:rsidRPr="00AE29CC">
              <w:rPr>
                <w:sz w:val="20"/>
                <w:szCs w:val="20"/>
              </w:rPr>
              <w:t>23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FC29E45" w14:textId="04E69165" w:rsidR="00286C23" w:rsidRPr="00AE29CC" w:rsidRDefault="00286C23" w:rsidP="00286C23">
            <w:pPr>
              <w:rPr>
                <w:sz w:val="20"/>
                <w:szCs w:val="20"/>
              </w:rPr>
            </w:pPr>
            <w:r w:rsidRPr="00AE29CC">
              <w:rPr>
                <w:sz w:val="20"/>
                <w:szCs w:val="20"/>
              </w:rPr>
              <w:t>4 July 2022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83E9E06" w14:textId="1C647336" w:rsidR="00286C23" w:rsidRPr="00AE29CC" w:rsidRDefault="00286C23" w:rsidP="00286C23">
            <w:pPr>
              <w:rPr>
                <w:sz w:val="20"/>
                <w:szCs w:val="20"/>
              </w:rPr>
            </w:pPr>
            <w:r w:rsidRPr="00AE29CC">
              <w:rPr>
                <w:sz w:val="20"/>
                <w:szCs w:val="20"/>
              </w:rPr>
              <w:t>4 July 2022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5413322" w14:textId="54A4ACD5" w:rsidR="00286C23" w:rsidRPr="00AE29CC" w:rsidRDefault="00286C23" w:rsidP="00286C23">
            <w:pPr>
              <w:rPr>
                <w:sz w:val="20"/>
                <w:szCs w:val="20"/>
              </w:rPr>
            </w:pPr>
            <w:r w:rsidRPr="00AE29CC">
              <w:rPr>
                <w:sz w:val="20"/>
                <w:szCs w:val="20"/>
              </w:rPr>
              <w:t>2 January 2023</w:t>
            </w:r>
          </w:p>
        </w:tc>
      </w:tr>
      <w:tr w:rsidR="00286C23" w:rsidRPr="00050358" w14:paraId="6D8479F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1DDC29C4" w14:textId="4C874A3F" w:rsidR="00286C23" w:rsidRPr="00AE29CC" w:rsidRDefault="00286C23" w:rsidP="00286C23">
            <w:pPr>
              <w:rPr>
                <w:sz w:val="20"/>
                <w:szCs w:val="20"/>
              </w:rPr>
            </w:pPr>
            <w:r w:rsidRPr="00AE29CC">
              <w:rPr>
                <w:sz w:val="20"/>
                <w:szCs w:val="20"/>
              </w:rPr>
              <w:t>24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223B0C5C" w14:textId="7D383364" w:rsidR="00286C23" w:rsidRPr="00AE29CC" w:rsidRDefault="00286C23" w:rsidP="00286C23">
            <w:pPr>
              <w:rPr>
                <w:sz w:val="20"/>
                <w:szCs w:val="20"/>
              </w:rPr>
            </w:pPr>
            <w:r w:rsidRPr="00AE29CC">
              <w:rPr>
                <w:sz w:val="20"/>
                <w:szCs w:val="20"/>
              </w:rPr>
              <w:t>3 January 2023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E55FC30" w14:textId="701881BB" w:rsidR="00286C23" w:rsidRPr="00AE29CC" w:rsidRDefault="00286C23" w:rsidP="00286C23">
            <w:pPr>
              <w:rPr>
                <w:sz w:val="20"/>
                <w:szCs w:val="20"/>
              </w:rPr>
            </w:pPr>
            <w:r w:rsidRPr="00AE29CC">
              <w:rPr>
                <w:sz w:val="20"/>
                <w:szCs w:val="20"/>
              </w:rPr>
              <w:t>3 January 2023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3B8A450" w14:textId="7735CD41" w:rsidR="00286C23" w:rsidRPr="00AE29CC" w:rsidRDefault="00286C23" w:rsidP="00286C23">
            <w:pPr>
              <w:rPr>
                <w:sz w:val="20"/>
                <w:szCs w:val="20"/>
              </w:rPr>
            </w:pPr>
            <w:r w:rsidRPr="00AE29CC">
              <w:rPr>
                <w:sz w:val="20"/>
                <w:szCs w:val="20"/>
              </w:rPr>
              <w:t>2 July 2023</w:t>
            </w:r>
          </w:p>
        </w:tc>
      </w:tr>
      <w:tr w:rsidR="00286C23" w:rsidRPr="00050358" w14:paraId="08C99556"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B132913" w14:textId="66102D39" w:rsidR="00286C23" w:rsidRPr="00AE29CC" w:rsidRDefault="00286C23" w:rsidP="00286C23">
            <w:pPr>
              <w:rPr>
                <w:sz w:val="20"/>
                <w:szCs w:val="20"/>
              </w:rPr>
            </w:pPr>
            <w:r w:rsidRPr="00AE29CC">
              <w:rPr>
                <w:sz w:val="20"/>
                <w:szCs w:val="20"/>
              </w:rPr>
              <w:t>25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91B92F3" w14:textId="15A3D23B" w:rsidR="00286C23" w:rsidRPr="00AE29CC" w:rsidRDefault="00286C23" w:rsidP="00286C23">
            <w:pPr>
              <w:rPr>
                <w:sz w:val="20"/>
                <w:szCs w:val="20"/>
              </w:rPr>
            </w:pPr>
            <w:r w:rsidRPr="00AE29CC">
              <w:rPr>
                <w:sz w:val="20"/>
                <w:szCs w:val="20"/>
              </w:rPr>
              <w:t>3 July 2023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1E12DF9" w14:textId="48C4D1D6" w:rsidR="00286C23" w:rsidRPr="00AE29CC" w:rsidRDefault="00286C23" w:rsidP="00286C23">
            <w:pPr>
              <w:rPr>
                <w:sz w:val="20"/>
                <w:szCs w:val="20"/>
              </w:rPr>
            </w:pPr>
            <w:r w:rsidRPr="00AE29CC">
              <w:rPr>
                <w:sz w:val="20"/>
                <w:szCs w:val="20"/>
              </w:rPr>
              <w:t>3 July 2023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6AD7E0D" w14:textId="41B2E59E" w:rsidR="00286C23" w:rsidRPr="00AE29CC" w:rsidRDefault="00286C23" w:rsidP="00286C23">
            <w:pPr>
              <w:rPr>
                <w:sz w:val="20"/>
                <w:szCs w:val="20"/>
              </w:rPr>
            </w:pPr>
            <w:r w:rsidRPr="00AE29CC">
              <w:rPr>
                <w:sz w:val="20"/>
                <w:szCs w:val="20"/>
              </w:rPr>
              <w:t>8 January 2024</w:t>
            </w:r>
          </w:p>
        </w:tc>
      </w:tr>
      <w:tr w:rsidR="00286C23" w:rsidRPr="00050358" w14:paraId="14B861A4"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5B4833F1" w14:textId="071FC74D" w:rsidR="00286C23" w:rsidRPr="00AE29CC" w:rsidRDefault="00286C23" w:rsidP="00286C23">
            <w:pPr>
              <w:rPr>
                <w:sz w:val="20"/>
                <w:szCs w:val="20"/>
              </w:rPr>
            </w:pPr>
            <w:r w:rsidRPr="00AE29CC">
              <w:rPr>
                <w:sz w:val="20"/>
                <w:szCs w:val="20"/>
              </w:rPr>
              <w:t>26</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7BFD898D" w14:textId="692D93D6" w:rsidR="00286C23" w:rsidRPr="00AE29CC" w:rsidRDefault="00286C23" w:rsidP="00286C23">
            <w:pPr>
              <w:rPr>
                <w:sz w:val="20"/>
                <w:szCs w:val="20"/>
              </w:rPr>
            </w:pPr>
            <w:r w:rsidRPr="00AE29CC">
              <w:rPr>
                <w:sz w:val="20"/>
                <w:szCs w:val="20"/>
              </w:rPr>
              <w:t>9 January 2024</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4892E0BB" w14:textId="148D61CB" w:rsidR="00286C23" w:rsidRPr="00AE29CC" w:rsidRDefault="00286C23" w:rsidP="00286C23">
            <w:pPr>
              <w:rPr>
                <w:sz w:val="20"/>
                <w:szCs w:val="20"/>
              </w:rPr>
            </w:pPr>
            <w:r w:rsidRPr="00AE29CC">
              <w:rPr>
                <w:sz w:val="20"/>
                <w:szCs w:val="20"/>
              </w:rPr>
              <w:t>9 January 2024</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45C43F2C" w14:textId="0EED758D" w:rsidR="00286C23" w:rsidRPr="00AE29CC" w:rsidRDefault="00286C23" w:rsidP="00286C23">
            <w:pPr>
              <w:rPr>
                <w:sz w:val="20"/>
                <w:szCs w:val="20"/>
              </w:rPr>
            </w:pPr>
            <w:r w:rsidRPr="00AE29CC">
              <w:rPr>
                <w:sz w:val="20"/>
                <w:szCs w:val="20"/>
              </w:rPr>
              <w:t>8 July 2024</w:t>
            </w:r>
          </w:p>
        </w:tc>
      </w:tr>
      <w:tr w:rsidR="00286C23" w:rsidRPr="00050358" w14:paraId="6A25BC8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094CFF05" w14:textId="1AA2FB25" w:rsidR="00286C23" w:rsidRPr="00AE29CC" w:rsidRDefault="00286C23" w:rsidP="00286C23">
            <w:pPr>
              <w:rPr>
                <w:sz w:val="20"/>
                <w:szCs w:val="20"/>
              </w:rPr>
            </w:pPr>
            <w:r w:rsidRPr="00AE29CC">
              <w:rPr>
                <w:sz w:val="20"/>
                <w:szCs w:val="20"/>
              </w:rPr>
              <w:t>27</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69E0080E" w14:textId="79896C6A" w:rsidR="00286C23" w:rsidRPr="00AE29CC" w:rsidRDefault="00286C23" w:rsidP="00286C23">
            <w:pPr>
              <w:rPr>
                <w:sz w:val="20"/>
                <w:szCs w:val="20"/>
              </w:rPr>
            </w:pPr>
            <w:r w:rsidRPr="00AE29CC">
              <w:rPr>
                <w:sz w:val="20"/>
                <w:szCs w:val="20"/>
              </w:rPr>
              <w:t>9 July 2024</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52A1E57D" w14:textId="281124A2" w:rsidR="00286C23" w:rsidRPr="00AE29CC" w:rsidRDefault="00286C23" w:rsidP="00286C23">
            <w:pPr>
              <w:rPr>
                <w:sz w:val="20"/>
                <w:szCs w:val="20"/>
              </w:rPr>
            </w:pPr>
            <w:r w:rsidRPr="00AE29CC">
              <w:rPr>
                <w:sz w:val="20"/>
                <w:szCs w:val="20"/>
              </w:rPr>
              <w:t>9 July 2024</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27EDD589" w14:textId="34B713B9" w:rsidR="00286C23" w:rsidRPr="00AE29CC" w:rsidRDefault="00286C23" w:rsidP="00286C23">
            <w:pPr>
              <w:rPr>
                <w:sz w:val="20"/>
                <w:szCs w:val="20"/>
              </w:rPr>
            </w:pPr>
            <w:r w:rsidRPr="00AE29CC">
              <w:rPr>
                <w:sz w:val="20"/>
                <w:szCs w:val="20"/>
              </w:rPr>
              <w:t>5 January 2025</w:t>
            </w:r>
          </w:p>
        </w:tc>
      </w:tr>
      <w:tr w:rsidR="00286C23" w:rsidRPr="00050358" w14:paraId="2455CE3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59375E13" w14:textId="6E7C74E0" w:rsidR="00286C23" w:rsidRPr="00AE29CC" w:rsidRDefault="00286C23" w:rsidP="00286C23">
            <w:pPr>
              <w:rPr>
                <w:sz w:val="20"/>
                <w:szCs w:val="20"/>
              </w:rPr>
            </w:pPr>
            <w:r w:rsidRPr="00AE29CC">
              <w:rPr>
                <w:sz w:val="20"/>
                <w:szCs w:val="20"/>
              </w:rPr>
              <w:t>28</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3C20D55F" w14:textId="15831B1C" w:rsidR="00286C23" w:rsidRPr="00AE29CC" w:rsidRDefault="00286C23" w:rsidP="00286C23">
            <w:pPr>
              <w:rPr>
                <w:sz w:val="20"/>
                <w:szCs w:val="20"/>
              </w:rPr>
            </w:pPr>
            <w:r w:rsidRPr="00AE29CC">
              <w:rPr>
                <w:sz w:val="20"/>
                <w:szCs w:val="20"/>
              </w:rPr>
              <w:t>6 January 2025</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52A66884" w14:textId="0DA4B1EB" w:rsidR="00286C23" w:rsidRPr="00AE29CC" w:rsidRDefault="00286C23" w:rsidP="00286C23">
            <w:pPr>
              <w:rPr>
                <w:sz w:val="20"/>
                <w:szCs w:val="20"/>
              </w:rPr>
            </w:pPr>
            <w:r w:rsidRPr="00AE29CC">
              <w:rPr>
                <w:sz w:val="20"/>
                <w:szCs w:val="20"/>
              </w:rPr>
              <w:t>6 January 2025</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550462F9" w14:textId="024A3FB8" w:rsidR="00286C23" w:rsidRPr="00AE29CC" w:rsidRDefault="00286C23" w:rsidP="00286C23">
            <w:pPr>
              <w:rPr>
                <w:sz w:val="20"/>
                <w:szCs w:val="20"/>
              </w:rPr>
            </w:pPr>
            <w:r w:rsidRPr="00AE29CC">
              <w:rPr>
                <w:sz w:val="20"/>
                <w:szCs w:val="20"/>
              </w:rPr>
              <w:t>6 July 2025</w:t>
            </w:r>
          </w:p>
        </w:tc>
      </w:tr>
      <w:tr w:rsidR="00286C23" w:rsidRPr="00050358" w14:paraId="0E46B9F1"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single" w:sz="4" w:space="0" w:color="343741" w:themeColor="text1"/>
            </w:tcBorders>
            <w:vAlign w:val="top"/>
          </w:tcPr>
          <w:p w14:paraId="73499E05" w14:textId="757B23EC" w:rsidR="00286C23" w:rsidRPr="00AE29CC" w:rsidRDefault="00286C23" w:rsidP="00286C23">
            <w:pPr>
              <w:rPr>
                <w:sz w:val="20"/>
                <w:szCs w:val="20"/>
              </w:rPr>
            </w:pPr>
            <w:r w:rsidRPr="00AE29CC">
              <w:rPr>
                <w:sz w:val="20"/>
                <w:szCs w:val="20"/>
              </w:rPr>
              <w:t>29</w:t>
            </w:r>
          </w:p>
        </w:tc>
        <w:tc>
          <w:tcPr>
            <w:cnfStyle w:val="000001000000" w:firstRow="0" w:lastRow="0" w:firstColumn="0" w:lastColumn="0" w:oddVBand="0" w:evenVBand="1" w:oddHBand="0" w:evenHBand="0" w:firstRowFirstColumn="0" w:firstRowLastColumn="0" w:lastRowFirstColumn="0" w:lastRowLastColumn="0"/>
            <w:tcW w:w="3829" w:type="dxa"/>
            <w:tcBorders>
              <w:bottom w:val="single" w:sz="4" w:space="0" w:color="343741" w:themeColor="text1"/>
            </w:tcBorders>
            <w:vAlign w:val="top"/>
          </w:tcPr>
          <w:p w14:paraId="6A401169" w14:textId="1A128DCB" w:rsidR="00286C23" w:rsidRPr="00AE29CC" w:rsidRDefault="00A70421" w:rsidP="00286C23">
            <w:pPr>
              <w:rPr>
                <w:sz w:val="20"/>
                <w:szCs w:val="20"/>
              </w:rPr>
            </w:pPr>
            <w:r>
              <w:rPr>
                <w:sz w:val="20"/>
                <w:szCs w:val="20"/>
              </w:rPr>
              <w:t>8</w:t>
            </w:r>
            <w:r w:rsidR="00286C23" w:rsidRPr="00AE29CC">
              <w:rPr>
                <w:sz w:val="20"/>
                <w:szCs w:val="20"/>
              </w:rPr>
              <w:t xml:space="preserve"> July 2025</w:t>
            </w:r>
          </w:p>
        </w:tc>
        <w:tc>
          <w:tcPr>
            <w:cnfStyle w:val="000010000000" w:firstRow="0" w:lastRow="0" w:firstColumn="0" w:lastColumn="0" w:oddVBand="1" w:evenVBand="0" w:oddHBand="0" w:evenHBand="0" w:firstRowFirstColumn="0" w:firstRowLastColumn="0" w:lastRowFirstColumn="0" w:lastRowLastColumn="0"/>
            <w:tcW w:w="2692" w:type="dxa"/>
            <w:tcBorders>
              <w:bottom w:val="single" w:sz="4" w:space="0" w:color="343741" w:themeColor="text1"/>
            </w:tcBorders>
            <w:vAlign w:val="top"/>
          </w:tcPr>
          <w:p w14:paraId="36E8E30E" w14:textId="41B509D5" w:rsidR="00286C23" w:rsidRPr="00AE29CC" w:rsidRDefault="00A70421" w:rsidP="00286C23">
            <w:pPr>
              <w:rPr>
                <w:sz w:val="20"/>
                <w:szCs w:val="20"/>
              </w:rPr>
            </w:pPr>
            <w:r>
              <w:rPr>
                <w:sz w:val="20"/>
                <w:szCs w:val="20"/>
              </w:rPr>
              <w:t>8</w:t>
            </w:r>
            <w:r w:rsidR="00286C23" w:rsidRPr="00AE29CC">
              <w:rPr>
                <w:sz w:val="20"/>
                <w:szCs w:val="20"/>
              </w:rPr>
              <w:t xml:space="preserve"> July 2025</w:t>
            </w:r>
          </w:p>
        </w:tc>
        <w:tc>
          <w:tcPr>
            <w:cnfStyle w:val="000100000000" w:firstRow="0" w:lastRow="0" w:firstColumn="0" w:lastColumn="1" w:oddVBand="0" w:evenVBand="0" w:oddHBand="0" w:evenHBand="0" w:firstRowFirstColumn="0" w:firstRowLastColumn="0" w:lastRowFirstColumn="0" w:lastRowLastColumn="0"/>
            <w:tcW w:w="2692" w:type="dxa"/>
            <w:tcBorders>
              <w:bottom w:val="single" w:sz="4" w:space="0" w:color="343741" w:themeColor="text1"/>
            </w:tcBorders>
            <w:vAlign w:val="top"/>
          </w:tcPr>
          <w:p w14:paraId="1F5B57DF" w14:textId="5671E3C5" w:rsidR="00286C23" w:rsidRPr="00AE29CC" w:rsidRDefault="00286C23" w:rsidP="00286C23">
            <w:pPr>
              <w:rPr>
                <w:sz w:val="20"/>
                <w:szCs w:val="20"/>
              </w:rPr>
            </w:pPr>
            <w:r w:rsidRPr="00AE29CC">
              <w:rPr>
                <w:sz w:val="20"/>
                <w:szCs w:val="20"/>
              </w:rPr>
              <w:t>Current</w:t>
            </w:r>
          </w:p>
        </w:tc>
      </w:tr>
    </w:tbl>
    <w:p w14:paraId="00867E37"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6E425B85"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2A4A8D8" w14:textId="77777777" w:rsidR="003223FE" w:rsidRPr="00E87DE1" w:rsidRDefault="003223FE" w:rsidP="007B59D3">
            <w:r w:rsidRPr="00E87DE1">
              <w:rPr>
                <w:w w:val="105"/>
              </w:rPr>
              <w:lastRenderedPageBreak/>
              <w:t>Acronyms</w:t>
            </w:r>
          </w:p>
        </w:tc>
        <w:tc>
          <w:tcPr>
            <w:cnfStyle w:val="000100001000" w:firstRow="0" w:lastRow="0" w:firstColumn="0" w:lastColumn="1" w:oddVBand="0" w:evenVBand="0" w:oddHBand="0" w:evenHBand="0" w:firstRowFirstColumn="0" w:firstRowLastColumn="1" w:lastRowFirstColumn="0" w:lastRowLastColumn="0"/>
            <w:tcW w:w="8362" w:type="dxa"/>
          </w:tcPr>
          <w:p w14:paraId="41EE4E65"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286C23" w:rsidRPr="00E87DE1" w14:paraId="3FD67055" w14:textId="77777777" w:rsidTr="00976C0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2BDED90" w14:textId="65BFDD83" w:rsidR="00286C23" w:rsidRPr="00050358" w:rsidRDefault="00286C23" w:rsidP="00286C23">
            <w:r w:rsidRPr="00B42A8A">
              <w:t>CRD</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4B4F64AF" w14:textId="39660EAE" w:rsidR="00286C23" w:rsidRPr="00050358" w:rsidRDefault="00286C23" w:rsidP="00286C23">
            <w:r w:rsidRPr="00B42A8A">
              <w:t>Capital recognition deduction</w:t>
            </w:r>
          </w:p>
        </w:tc>
      </w:tr>
      <w:tr w:rsidR="00286C23" w:rsidRPr="00E87DE1" w14:paraId="1170553D" w14:textId="77777777" w:rsidTr="00976C0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0A046CC" w14:textId="1B4DF62A" w:rsidR="00286C23" w:rsidRPr="00050358" w:rsidRDefault="00286C23" w:rsidP="00286C23">
            <w:r w:rsidRPr="00B42A8A">
              <w:t>ECAE</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3FC8B263" w14:textId="18E971A4" w:rsidR="00286C23" w:rsidRPr="00050358" w:rsidRDefault="00286C23" w:rsidP="00286C23">
            <w:r w:rsidRPr="00B42A8A">
              <w:t>Eligible capital assets expenditure</w:t>
            </w:r>
          </w:p>
        </w:tc>
      </w:tr>
      <w:tr w:rsidR="00286C23" w:rsidRPr="00E87DE1" w14:paraId="5722D041" w14:textId="77777777" w:rsidTr="00976C0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1D82AD66" w14:textId="4EB965E3" w:rsidR="00286C23" w:rsidRPr="00050358" w:rsidRDefault="00286C23" w:rsidP="00286C23">
            <w:r w:rsidRPr="00B42A8A">
              <w:t>MRA</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3942EA49" w14:textId="39868FFB" w:rsidR="00286C23" w:rsidRPr="00050358" w:rsidRDefault="00286C23" w:rsidP="00286C23">
            <w:r w:rsidRPr="00B42A8A">
              <w:t>Mineral Royalty Act 1982</w:t>
            </w:r>
          </w:p>
        </w:tc>
      </w:tr>
    </w:tbl>
    <w:sdt>
      <w:sdtPr>
        <w:rPr>
          <w:rFonts w:ascii="Lato" w:eastAsia="Calibri" w:hAnsi="Lato" w:cs="Times New Roman"/>
          <w:b/>
          <w:bCs w:val="0"/>
          <w:color w:val="auto"/>
          <w:sz w:val="22"/>
          <w:szCs w:val="22"/>
        </w:rPr>
        <w:id w:val="-88318220"/>
        <w:docPartObj>
          <w:docPartGallery w:val="Table of Contents"/>
          <w:docPartUnique/>
        </w:docPartObj>
      </w:sdtPr>
      <w:sdtEndPr>
        <w:rPr>
          <w:noProof/>
        </w:rPr>
      </w:sdtEndPr>
      <w:sdtContent>
        <w:p w14:paraId="7C3AB733" w14:textId="3D3DB741" w:rsidR="00964B22" w:rsidRPr="00422874" w:rsidRDefault="00964B22" w:rsidP="00F479D5">
          <w:pPr>
            <w:pStyle w:val="TOCHeading"/>
            <w:tabs>
              <w:tab w:val="left" w:pos="8601"/>
            </w:tabs>
            <w:rPr>
              <w:lang w:eastAsia="ja-JP"/>
            </w:rPr>
          </w:pPr>
          <w:r w:rsidRPr="00422874">
            <w:t>Contents</w:t>
          </w:r>
        </w:p>
        <w:p w14:paraId="73931589" w14:textId="77777777" w:rsidR="00A15DB4"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14815539" w:history="1">
            <w:r w:rsidR="00A15DB4" w:rsidRPr="00B869DF">
              <w:rPr>
                <w:rStyle w:val="Hyperlink"/>
                <w:noProof/>
                <w:lang w:eastAsia="en-AU"/>
              </w:rPr>
              <w:t>1. How to use this template</w:t>
            </w:r>
            <w:r w:rsidR="00A15DB4">
              <w:rPr>
                <w:noProof/>
                <w:webHidden/>
              </w:rPr>
              <w:tab/>
            </w:r>
            <w:r w:rsidR="00A15DB4">
              <w:rPr>
                <w:noProof/>
                <w:webHidden/>
              </w:rPr>
              <w:fldChar w:fldCharType="begin"/>
            </w:r>
            <w:r w:rsidR="00A15DB4">
              <w:rPr>
                <w:noProof/>
                <w:webHidden/>
              </w:rPr>
              <w:instrText xml:space="preserve"> PAGEREF _Toc114815539 \h </w:instrText>
            </w:r>
            <w:r w:rsidR="00A15DB4">
              <w:rPr>
                <w:noProof/>
                <w:webHidden/>
              </w:rPr>
            </w:r>
            <w:r w:rsidR="00A15DB4">
              <w:rPr>
                <w:noProof/>
                <w:webHidden/>
              </w:rPr>
              <w:fldChar w:fldCharType="separate"/>
            </w:r>
            <w:r w:rsidR="00A15DB4">
              <w:rPr>
                <w:noProof/>
                <w:webHidden/>
              </w:rPr>
              <w:t>4</w:t>
            </w:r>
            <w:r w:rsidR="00A15DB4">
              <w:rPr>
                <w:noProof/>
                <w:webHidden/>
              </w:rPr>
              <w:fldChar w:fldCharType="end"/>
            </w:r>
          </w:hyperlink>
        </w:p>
        <w:p w14:paraId="6CAE2C44" w14:textId="77777777" w:rsidR="00A15DB4" w:rsidRDefault="00000000">
          <w:pPr>
            <w:pStyle w:val="TOC1"/>
            <w:rPr>
              <w:rFonts w:asciiTheme="minorHAnsi" w:eastAsiaTheme="minorEastAsia" w:hAnsiTheme="minorHAnsi" w:cstheme="minorBidi"/>
              <w:b w:val="0"/>
              <w:noProof/>
              <w:lang w:eastAsia="en-AU"/>
            </w:rPr>
          </w:pPr>
          <w:hyperlink w:anchor="_Toc114815540" w:history="1">
            <w:r w:rsidR="00A15DB4" w:rsidRPr="00B869DF">
              <w:rPr>
                <w:rStyle w:val="Hyperlink"/>
                <w:noProof/>
                <w:lang w:eastAsia="en-AU"/>
              </w:rPr>
              <w:t>2. Regional/cultural considerations</w:t>
            </w:r>
            <w:r w:rsidR="00A15DB4">
              <w:rPr>
                <w:noProof/>
                <w:webHidden/>
              </w:rPr>
              <w:tab/>
            </w:r>
            <w:r w:rsidR="00A15DB4">
              <w:rPr>
                <w:noProof/>
                <w:webHidden/>
              </w:rPr>
              <w:fldChar w:fldCharType="begin"/>
            </w:r>
            <w:r w:rsidR="00A15DB4">
              <w:rPr>
                <w:noProof/>
                <w:webHidden/>
              </w:rPr>
              <w:instrText xml:space="preserve"> PAGEREF _Toc114815540 \h </w:instrText>
            </w:r>
            <w:r w:rsidR="00A15DB4">
              <w:rPr>
                <w:noProof/>
                <w:webHidden/>
              </w:rPr>
            </w:r>
            <w:r w:rsidR="00A15DB4">
              <w:rPr>
                <w:noProof/>
                <w:webHidden/>
              </w:rPr>
              <w:fldChar w:fldCharType="separate"/>
            </w:r>
            <w:r w:rsidR="00A15DB4">
              <w:rPr>
                <w:noProof/>
                <w:webHidden/>
              </w:rPr>
              <w:t>4</w:t>
            </w:r>
            <w:r w:rsidR="00A15DB4">
              <w:rPr>
                <w:noProof/>
                <w:webHidden/>
              </w:rPr>
              <w:fldChar w:fldCharType="end"/>
            </w:r>
          </w:hyperlink>
        </w:p>
        <w:p w14:paraId="242588D5" w14:textId="77777777" w:rsidR="00286C23" w:rsidRDefault="00000000" w:rsidP="00A24965">
          <w:pPr>
            <w:pStyle w:val="TOC1"/>
            <w:rPr>
              <w:noProof/>
            </w:rPr>
          </w:pPr>
          <w:hyperlink w:anchor="_Toc114815541" w:history="1">
            <w:r w:rsidR="00A15DB4" w:rsidRPr="00B869DF">
              <w:rPr>
                <w:rStyle w:val="Hyperlink"/>
                <w:noProof/>
                <w:lang w:eastAsia="en-AU"/>
              </w:rPr>
              <w:t>3. Publishing documents online</w:t>
            </w:r>
            <w:r w:rsidR="00A15DB4">
              <w:rPr>
                <w:noProof/>
                <w:webHidden/>
              </w:rPr>
              <w:tab/>
            </w:r>
            <w:r w:rsidR="00A15DB4">
              <w:rPr>
                <w:noProof/>
                <w:webHidden/>
              </w:rPr>
              <w:fldChar w:fldCharType="begin"/>
            </w:r>
            <w:r w:rsidR="00A15DB4">
              <w:rPr>
                <w:noProof/>
                <w:webHidden/>
              </w:rPr>
              <w:instrText xml:space="preserve"> PAGEREF _Toc114815541 \h </w:instrText>
            </w:r>
            <w:r w:rsidR="00A15DB4">
              <w:rPr>
                <w:noProof/>
                <w:webHidden/>
              </w:rPr>
            </w:r>
            <w:r w:rsidR="00A15DB4">
              <w:rPr>
                <w:noProof/>
                <w:webHidden/>
              </w:rPr>
              <w:fldChar w:fldCharType="separate"/>
            </w:r>
            <w:r w:rsidR="00A15DB4">
              <w:rPr>
                <w:noProof/>
                <w:webHidden/>
              </w:rPr>
              <w:t>4</w:t>
            </w:r>
            <w:r w:rsidR="00A15DB4">
              <w:rPr>
                <w:noProof/>
                <w:webHidden/>
              </w:rPr>
              <w:fldChar w:fldCharType="end"/>
            </w:r>
          </w:hyperlink>
          <w:r w:rsidR="006747E0">
            <w:rPr>
              <w:rFonts w:eastAsiaTheme="minorEastAsia" w:cs="Arial"/>
              <w:lang w:eastAsia="en-AU"/>
            </w:rPr>
            <w:fldChar w:fldCharType="end"/>
          </w:r>
        </w:p>
      </w:sdtContent>
    </w:sdt>
    <w:p w14:paraId="098BA1BA" w14:textId="375E548B" w:rsidR="00F0773B" w:rsidRDefault="00A24965" w:rsidP="00A24965">
      <w:pPr>
        <w:pStyle w:val="Heading1"/>
        <w:numPr>
          <w:ilvl w:val="0"/>
          <w:numId w:val="0"/>
        </w:numPr>
        <w:ind w:left="432" w:hanging="432"/>
        <w:rPr>
          <w:lang w:eastAsia="en-AU"/>
        </w:rPr>
      </w:pPr>
      <w:r>
        <w:rPr>
          <w:lang w:eastAsia="en-AU"/>
        </w:rPr>
        <w:t>Purpose</w:t>
      </w:r>
    </w:p>
    <w:p w14:paraId="282E2092" w14:textId="1AEC3BBC" w:rsidR="00A24965" w:rsidRDefault="00A24965" w:rsidP="00A24965">
      <w:pPr>
        <w:pStyle w:val="ListParagraph"/>
        <w:numPr>
          <w:ilvl w:val="0"/>
          <w:numId w:val="46"/>
        </w:numPr>
      </w:pPr>
      <w:r>
        <w:t>This guideline</w:t>
      </w:r>
      <w:r w:rsidRPr="00A24965">
        <w:rPr>
          <w:spacing w:val="-1"/>
        </w:rPr>
        <w:t xml:space="preserve"> </w:t>
      </w:r>
      <w:r>
        <w:t>announces</w:t>
      </w:r>
      <w:r w:rsidRPr="00A24965">
        <w:rPr>
          <w:spacing w:val="-1"/>
        </w:rPr>
        <w:t xml:space="preserve"> </w:t>
      </w:r>
      <w:r>
        <w:t>the</w:t>
      </w:r>
      <w:r w:rsidRPr="00A24965">
        <w:rPr>
          <w:spacing w:val="-1"/>
        </w:rPr>
        <w:t xml:space="preserve"> </w:t>
      </w:r>
      <w:r>
        <w:t>capital recognition</w:t>
      </w:r>
      <w:r w:rsidRPr="00A24965">
        <w:rPr>
          <w:spacing w:val="-2"/>
        </w:rPr>
        <w:t xml:space="preserve"> </w:t>
      </w:r>
      <w:r>
        <w:t>deduction (CRD) factors</w:t>
      </w:r>
      <w:r w:rsidRPr="00A24965">
        <w:rPr>
          <w:spacing w:val="-1"/>
        </w:rPr>
        <w:t xml:space="preserve"> </w:t>
      </w:r>
      <w:r>
        <w:t>and the</w:t>
      </w:r>
      <w:r w:rsidRPr="00A24965">
        <w:rPr>
          <w:spacing w:val="-1"/>
        </w:rPr>
        <w:t xml:space="preserve"> </w:t>
      </w:r>
      <w:r>
        <w:t>period</w:t>
      </w:r>
      <w:r w:rsidRPr="00A24965">
        <w:rPr>
          <w:spacing w:val="-1"/>
        </w:rPr>
        <w:t xml:space="preserve"> </w:t>
      </w:r>
      <w:r>
        <w:t>during which they apply for the purpose of sections 4</w:t>
      </w:r>
      <w:proofErr w:type="gramStart"/>
      <w:r>
        <w:t>C(</w:t>
      </w:r>
      <w:proofErr w:type="gramEnd"/>
      <w:r>
        <w:t xml:space="preserve">2) and (6) of the </w:t>
      </w:r>
      <w:r w:rsidRPr="00A24965">
        <w:rPr>
          <w:i/>
        </w:rPr>
        <w:t xml:space="preserve">Mineral Royalty Act 1982 </w:t>
      </w:r>
      <w:r>
        <w:t>(the MRA). This guideline</w:t>
      </w:r>
      <w:r w:rsidRPr="00A24965">
        <w:rPr>
          <w:spacing w:val="-2"/>
        </w:rPr>
        <w:t xml:space="preserve"> </w:t>
      </w:r>
      <w:r>
        <w:t>also</w:t>
      </w:r>
      <w:r w:rsidRPr="00A24965">
        <w:rPr>
          <w:spacing w:val="-3"/>
        </w:rPr>
        <w:t xml:space="preserve"> </w:t>
      </w:r>
      <w:r>
        <w:t>explains</w:t>
      </w:r>
      <w:r w:rsidRPr="00A24965">
        <w:rPr>
          <w:spacing w:val="-2"/>
        </w:rPr>
        <w:t xml:space="preserve"> </w:t>
      </w:r>
      <w:r>
        <w:t>how</w:t>
      </w:r>
      <w:r w:rsidRPr="00A24965">
        <w:rPr>
          <w:spacing w:val="-1"/>
        </w:rPr>
        <w:t xml:space="preserve"> </w:t>
      </w:r>
      <w:r>
        <w:t>CRD</w:t>
      </w:r>
      <w:r w:rsidRPr="00A24965">
        <w:rPr>
          <w:spacing w:val="-2"/>
        </w:rPr>
        <w:t xml:space="preserve"> </w:t>
      </w:r>
      <w:r>
        <w:t>is</w:t>
      </w:r>
      <w:r w:rsidRPr="00A24965">
        <w:rPr>
          <w:spacing w:val="-2"/>
        </w:rPr>
        <w:t xml:space="preserve"> </w:t>
      </w:r>
      <w:r>
        <w:t>to</w:t>
      </w:r>
      <w:r w:rsidRPr="00A24965">
        <w:rPr>
          <w:spacing w:val="-3"/>
        </w:rPr>
        <w:t xml:space="preserve"> </w:t>
      </w:r>
      <w:r>
        <w:t>be</w:t>
      </w:r>
      <w:r w:rsidRPr="00A24965">
        <w:rPr>
          <w:spacing w:val="-4"/>
        </w:rPr>
        <w:t xml:space="preserve"> </w:t>
      </w:r>
      <w:r>
        <w:t>determined</w:t>
      </w:r>
      <w:r w:rsidRPr="00A24965">
        <w:rPr>
          <w:spacing w:val="-1"/>
        </w:rPr>
        <w:t xml:space="preserve"> </w:t>
      </w:r>
      <w:r>
        <w:t>for</w:t>
      </w:r>
      <w:r w:rsidRPr="00A24965">
        <w:rPr>
          <w:spacing w:val="-1"/>
        </w:rPr>
        <w:t xml:space="preserve"> </w:t>
      </w:r>
      <w:r>
        <w:t>the</w:t>
      </w:r>
      <w:r w:rsidRPr="00A24965">
        <w:rPr>
          <w:spacing w:val="-4"/>
        </w:rPr>
        <w:t xml:space="preserve"> </w:t>
      </w:r>
      <w:r>
        <w:t>purposes</w:t>
      </w:r>
      <w:r w:rsidRPr="00A24965">
        <w:rPr>
          <w:spacing w:val="-2"/>
        </w:rPr>
        <w:t xml:space="preserve"> </w:t>
      </w:r>
      <w:r>
        <w:t>of</w:t>
      </w:r>
      <w:r w:rsidRPr="00A24965">
        <w:rPr>
          <w:spacing w:val="-1"/>
        </w:rPr>
        <w:t xml:space="preserve"> </w:t>
      </w:r>
      <w:r>
        <w:t xml:space="preserve">the </w:t>
      </w:r>
      <w:proofErr w:type="gramStart"/>
      <w:r>
        <w:t>MRA,</w:t>
      </w:r>
      <w:r w:rsidRPr="00A24965">
        <w:rPr>
          <w:spacing w:val="-2"/>
        </w:rPr>
        <w:t xml:space="preserve"> </w:t>
      </w:r>
      <w:r>
        <w:t>and</w:t>
      </w:r>
      <w:proofErr w:type="gramEnd"/>
      <w:r w:rsidRPr="00A24965">
        <w:rPr>
          <w:spacing w:val="-2"/>
        </w:rPr>
        <w:t xml:space="preserve"> </w:t>
      </w:r>
      <w:r>
        <w:t>is</w:t>
      </w:r>
      <w:r w:rsidRPr="00A24965">
        <w:rPr>
          <w:spacing w:val="-2"/>
        </w:rPr>
        <w:t xml:space="preserve"> </w:t>
      </w:r>
      <w:r>
        <w:t>to</w:t>
      </w:r>
      <w:r w:rsidRPr="00A24965">
        <w:rPr>
          <w:spacing w:val="-3"/>
        </w:rPr>
        <w:t xml:space="preserve"> </w:t>
      </w:r>
      <w:r>
        <w:t>be read</w:t>
      </w:r>
      <w:r w:rsidRPr="00A24965">
        <w:rPr>
          <w:spacing w:val="-4"/>
        </w:rPr>
        <w:t xml:space="preserve"> </w:t>
      </w:r>
      <w:r>
        <w:t xml:space="preserve">in conjunction with Royalty Guideline RG-MRA-006: </w:t>
      </w:r>
      <w:r w:rsidRPr="00A24965">
        <w:rPr>
          <w:i/>
        </w:rPr>
        <w:t>Capital recognition deduction</w:t>
      </w:r>
      <w:r>
        <w:t>.</w:t>
      </w:r>
    </w:p>
    <w:p w14:paraId="0CA44740" w14:textId="52B766EB" w:rsidR="00A24965" w:rsidRPr="00A24965" w:rsidRDefault="00A24965" w:rsidP="00A24965">
      <w:pPr>
        <w:pStyle w:val="ListParagraph"/>
        <w:numPr>
          <w:ilvl w:val="0"/>
          <w:numId w:val="46"/>
        </w:numPr>
      </w:pPr>
      <w:r>
        <w:t>This</w:t>
      </w:r>
      <w:r w:rsidRPr="00A24965">
        <w:rPr>
          <w:spacing w:val="-3"/>
        </w:rPr>
        <w:t xml:space="preserve"> </w:t>
      </w:r>
      <w:r>
        <w:t>guideline</w:t>
      </w:r>
      <w:r w:rsidRPr="00A24965">
        <w:rPr>
          <w:spacing w:val="-1"/>
        </w:rPr>
        <w:t xml:space="preserve"> </w:t>
      </w:r>
      <w:r>
        <w:t>is</w:t>
      </w:r>
      <w:r w:rsidRPr="00A24965">
        <w:rPr>
          <w:spacing w:val="-2"/>
        </w:rPr>
        <w:t xml:space="preserve"> </w:t>
      </w:r>
      <w:r>
        <w:t>issued</w:t>
      </w:r>
      <w:r w:rsidRPr="00A24965">
        <w:rPr>
          <w:spacing w:val="-3"/>
        </w:rPr>
        <w:t xml:space="preserve"> </w:t>
      </w:r>
      <w:r>
        <w:t>by</w:t>
      </w:r>
      <w:r w:rsidRPr="00A24965">
        <w:rPr>
          <w:spacing w:val="-3"/>
        </w:rPr>
        <w:t xml:space="preserve"> </w:t>
      </w:r>
      <w:r>
        <w:t>the</w:t>
      </w:r>
      <w:r w:rsidRPr="00A24965">
        <w:rPr>
          <w:spacing w:val="-4"/>
        </w:rPr>
        <w:t xml:space="preserve"> </w:t>
      </w:r>
      <w:r>
        <w:t>Secretary</w:t>
      </w:r>
      <w:r w:rsidRPr="00A24965">
        <w:rPr>
          <w:spacing w:val="-3"/>
        </w:rPr>
        <w:t xml:space="preserve"> </w:t>
      </w:r>
      <w:r>
        <w:t>under</w:t>
      </w:r>
      <w:r w:rsidRPr="00A24965">
        <w:rPr>
          <w:spacing w:val="-6"/>
        </w:rPr>
        <w:t xml:space="preserve"> </w:t>
      </w:r>
      <w:r>
        <w:t>section</w:t>
      </w:r>
      <w:r w:rsidRPr="00A24965">
        <w:rPr>
          <w:spacing w:val="-3"/>
        </w:rPr>
        <w:t xml:space="preserve"> </w:t>
      </w:r>
      <w:r>
        <w:t>4E</w:t>
      </w:r>
      <w:r w:rsidRPr="00A24965">
        <w:rPr>
          <w:spacing w:val="-2"/>
        </w:rPr>
        <w:t xml:space="preserve"> </w:t>
      </w:r>
      <w:r>
        <w:t>of</w:t>
      </w:r>
      <w:r w:rsidRPr="00A24965">
        <w:rPr>
          <w:spacing w:val="-5"/>
        </w:rPr>
        <w:t xml:space="preserve"> </w:t>
      </w:r>
      <w:r>
        <w:t>the</w:t>
      </w:r>
      <w:r w:rsidRPr="00A24965">
        <w:rPr>
          <w:spacing w:val="-4"/>
        </w:rPr>
        <w:t xml:space="preserve"> MRA.</w:t>
      </w:r>
    </w:p>
    <w:p w14:paraId="2CD3FD06" w14:textId="34561922" w:rsidR="00A24965" w:rsidRDefault="00A24965" w:rsidP="00A24965">
      <w:pPr>
        <w:pStyle w:val="Heading1"/>
        <w:numPr>
          <w:ilvl w:val="0"/>
          <w:numId w:val="0"/>
        </w:numPr>
        <w:ind w:left="432" w:hanging="432"/>
      </w:pPr>
      <w:r>
        <w:t>Introduction</w:t>
      </w:r>
    </w:p>
    <w:p w14:paraId="403D3F74" w14:textId="77777777" w:rsidR="00A24965" w:rsidRDefault="00A24965" w:rsidP="00A24965">
      <w:pPr>
        <w:pStyle w:val="ListParagraph"/>
        <w:numPr>
          <w:ilvl w:val="0"/>
          <w:numId w:val="46"/>
        </w:numPr>
        <w:spacing w:after="200"/>
        <w:ind w:hanging="357"/>
      </w:pPr>
      <w:r>
        <w:t>As</w:t>
      </w:r>
      <w:r w:rsidRPr="00A24965">
        <w:rPr>
          <w:spacing w:val="-2"/>
        </w:rPr>
        <w:t xml:space="preserve"> </w:t>
      </w:r>
      <w:r>
        <w:t>detailed</w:t>
      </w:r>
      <w:r w:rsidRPr="00A24965">
        <w:rPr>
          <w:spacing w:val="-4"/>
        </w:rPr>
        <w:t xml:space="preserve"> </w:t>
      </w:r>
      <w:r>
        <w:t>in</w:t>
      </w:r>
      <w:r w:rsidRPr="00A24965">
        <w:rPr>
          <w:spacing w:val="-5"/>
        </w:rPr>
        <w:t xml:space="preserve"> </w:t>
      </w:r>
      <w:r>
        <w:t>Royalty</w:t>
      </w:r>
      <w:r w:rsidRPr="00A24965">
        <w:rPr>
          <w:spacing w:val="-5"/>
        </w:rPr>
        <w:t xml:space="preserve"> </w:t>
      </w:r>
      <w:r>
        <w:t>Guideline</w:t>
      </w:r>
      <w:r w:rsidRPr="00A24965">
        <w:rPr>
          <w:spacing w:val="-4"/>
        </w:rPr>
        <w:t xml:space="preserve"> </w:t>
      </w:r>
      <w:r>
        <w:t>RG-MRA-006:</w:t>
      </w:r>
      <w:r w:rsidRPr="00A24965">
        <w:rPr>
          <w:spacing w:val="-2"/>
        </w:rPr>
        <w:t xml:space="preserve"> </w:t>
      </w:r>
      <w:r w:rsidRPr="00A24965">
        <w:rPr>
          <w:i/>
        </w:rPr>
        <w:t>Capital</w:t>
      </w:r>
      <w:r w:rsidRPr="00A24965">
        <w:rPr>
          <w:i/>
          <w:spacing w:val="-2"/>
        </w:rPr>
        <w:t xml:space="preserve"> </w:t>
      </w:r>
      <w:r w:rsidRPr="00A24965">
        <w:rPr>
          <w:i/>
        </w:rPr>
        <w:t>recognition</w:t>
      </w:r>
      <w:r w:rsidRPr="00A24965">
        <w:rPr>
          <w:i/>
          <w:spacing w:val="-3"/>
        </w:rPr>
        <w:t xml:space="preserve"> </w:t>
      </w:r>
      <w:r w:rsidRPr="00A24965">
        <w:rPr>
          <w:i/>
        </w:rPr>
        <w:t>deduction</w:t>
      </w:r>
      <w:r>
        <w:t>,</w:t>
      </w:r>
      <w:r w:rsidRPr="00A24965">
        <w:rPr>
          <w:spacing w:val="-2"/>
        </w:rPr>
        <w:t xml:space="preserve"> </w:t>
      </w:r>
      <w:r>
        <w:t>CRD</w:t>
      </w:r>
      <w:r w:rsidRPr="00A24965">
        <w:rPr>
          <w:spacing w:val="-5"/>
        </w:rPr>
        <w:t xml:space="preserve"> </w:t>
      </w:r>
      <w:r>
        <w:t>must</w:t>
      </w:r>
      <w:r w:rsidRPr="00A24965">
        <w:rPr>
          <w:spacing w:val="-5"/>
        </w:rPr>
        <w:t xml:space="preserve"> </w:t>
      </w:r>
      <w:r>
        <w:t>be</w:t>
      </w:r>
      <w:r w:rsidRPr="00A24965">
        <w:rPr>
          <w:spacing w:val="-4"/>
        </w:rPr>
        <w:t xml:space="preserve"> </w:t>
      </w:r>
      <w:r>
        <w:t>determined as follows:</w:t>
      </w:r>
    </w:p>
    <w:p w14:paraId="3A2B0FFD" w14:textId="77777777" w:rsidR="00A24965" w:rsidRDefault="00A24965" w:rsidP="00A24965">
      <w:pPr>
        <w:pStyle w:val="ListParagraph"/>
        <w:numPr>
          <w:ilvl w:val="1"/>
          <w:numId w:val="46"/>
        </w:numPr>
        <w:spacing w:after="200"/>
        <w:ind w:hanging="357"/>
      </w:pPr>
      <w:r>
        <w:t>CRD is a fraction of each</w:t>
      </w:r>
      <w:r w:rsidRPr="00A24965">
        <w:rPr>
          <w:spacing w:val="-3"/>
        </w:rPr>
        <w:t xml:space="preserve"> </w:t>
      </w:r>
      <w:r>
        <w:t xml:space="preserve">item of ‘eligible capital assets expenditure’ (ECAE) </w:t>
      </w:r>
      <w:proofErr w:type="gramStart"/>
      <w:r>
        <w:t>actually used</w:t>
      </w:r>
      <w:proofErr w:type="gramEnd"/>
      <w:r>
        <w:t xml:space="preserve"> on a production</w:t>
      </w:r>
      <w:r w:rsidRPr="00A24965">
        <w:rPr>
          <w:spacing w:val="-4"/>
        </w:rPr>
        <w:t xml:space="preserve"> </w:t>
      </w:r>
      <w:r>
        <w:t>unit,</w:t>
      </w:r>
      <w:r w:rsidRPr="00A24965">
        <w:rPr>
          <w:spacing w:val="-1"/>
        </w:rPr>
        <w:t xml:space="preserve"> </w:t>
      </w:r>
      <w:r>
        <w:t>for</w:t>
      </w:r>
      <w:r w:rsidRPr="00A24965">
        <w:rPr>
          <w:spacing w:val="-2"/>
        </w:rPr>
        <w:t xml:space="preserve"> </w:t>
      </w:r>
      <w:r>
        <w:t>the</w:t>
      </w:r>
      <w:r w:rsidRPr="00A24965">
        <w:rPr>
          <w:spacing w:val="-3"/>
        </w:rPr>
        <w:t xml:space="preserve"> </w:t>
      </w:r>
      <w:r>
        <w:t>purposes</w:t>
      </w:r>
      <w:r w:rsidRPr="00A24965">
        <w:rPr>
          <w:spacing w:val="-3"/>
        </w:rPr>
        <w:t xml:space="preserve"> </w:t>
      </w:r>
      <w:r>
        <w:t>of</w:t>
      </w:r>
      <w:r w:rsidRPr="00A24965">
        <w:rPr>
          <w:spacing w:val="-2"/>
        </w:rPr>
        <w:t xml:space="preserve"> </w:t>
      </w:r>
      <w:r>
        <w:t>the operations</w:t>
      </w:r>
      <w:r w:rsidRPr="00A24965">
        <w:rPr>
          <w:spacing w:val="-1"/>
        </w:rPr>
        <w:t xml:space="preserve"> </w:t>
      </w:r>
      <w:r>
        <w:t>of</w:t>
      </w:r>
      <w:r w:rsidRPr="00A24965">
        <w:rPr>
          <w:spacing w:val="-2"/>
        </w:rPr>
        <w:t xml:space="preserve"> </w:t>
      </w:r>
      <w:r>
        <w:t>the</w:t>
      </w:r>
      <w:r w:rsidRPr="00A24965">
        <w:rPr>
          <w:spacing w:val="-3"/>
        </w:rPr>
        <w:t xml:space="preserve"> </w:t>
      </w:r>
      <w:r>
        <w:t>production</w:t>
      </w:r>
      <w:r w:rsidRPr="00A24965">
        <w:rPr>
          <w:spacing w:val="-2"/>
        </w:rPr>
        <w:t xml:space="preserve"> </w:t>
      </w:r>
      <w:r>
        <w:t>unit,</w:t>
      </w:r>
      <w:r w:rsidRPr="00A24965">
        <w:rPr>
          <w:spacing w:val="-6"/>
        </w:rPr>
        <w:t xml:space="preserve"> </w:t>
      </w:r>
      <w:r>
        <w:t>during</w:t>
      </w:r>
      <w:r w:rsidRPr="00A24965">
        <w:rPr>
          <w:spacing w:val="-1"/>
        </w:rPr>
        <w:t xml:space="preserve"> </w:t>
      </w:r>
      <w:r>
        <w:t>the</w:t>
      </w:r>
      <w:r w:rsidRPr="00A24965">
        <w:rPr>
          <w:spacing w:val="-3"/>
        </w:rPr>
        <w:t xml:space="preserve"> </w:t>
      </w:r>
      <w:r>
        <w:t>whole or part of a six-month period of a royalty year.</w:t>
      </w:r>
    </w:p>
    <w:p w14:paraId="7026B596" w14:textId="77777777" w:rsidR="00A24965" w:rsidRDefault="00A24965" w:rsidP="00A24965">
      <w:pPr>
        <w:pStyle w:val="ListParagraph"/>
        <w:numPr>
          <w:ilvl w:val="1"/>
          <w:numId w:val="46"/>
        </w:numPr>
        <w:spacing w:after="200"/>
        <w:ind w:hanging="357"/>
      </w:pPr>
      <w:r>
        <w:t>The fraction, known as the CRD factor, is published or announced from time-to-time by the Secretary,</w:t>
      </w:r>
      <w:r w:rsidRPr="00A24965">
        <w:rPr>
          <w:spacing w:val="-1"/>
        </w:rPr>
        <w:t xml:space="preserve"> </w:t>
      </w:r>
      <w:r>
        <w:t>and</w:t>
      </w:r>
      <w:r w:rsidRPr="00A24965">
        <w:rPr>
          <w:spacing w:val="-3"/>
        </w:rPr>
        <w:t xml:space="preserve"> </w:t>
      </w:r>
      <w:r>
        <w:t>applies</w:t>
      </w:r>
      <w:r w:rsidRPr="00A24965">
        <w:rPr>
          <w:spacing w:val="-3"/>
        </w:rPr>
        <w:t xml:space="preserve"> </w:t>
      </w:r>
      <w:r>
        <w:t>retrospectively</w:t>
      </w:r>
      <w:r w:rsidRPr="00A24965">
        <w:rPr>
          <w:spacing w:val="-2"/>
        </w:rPr>
        <w:t xml:space="preserve"> </w:t>
      </w:r>
      <w:r>
        <w:t>for</w:t>
      </w:r>
      <w:r w:rsidRPr="00A24965">
        <w:rPr>
          <w:spacing w:val="-5"/>
        </w:rPr>
        <w:t xml:space="preserve"> </w:t>
      </w:r>
      <w:r>
        <w:t>the</w:t>
      </w:r>
      <w:r w:rsidRPr="00A24965">
        <w:rPr>
          <w:spacing w:val="-3"/>
        </w:rPr>
        <w:t xml:space="preserve"> </w:t>
      </w:r>
      <w:r>
        <w:t>period</w:t>
      </w:r>
      <w:r w:rsidRPr="00A24965">
        <w:rPr>
          <w:spacing w:val="-3"/>
        </w:rPr>
        <w:t xml:space="preserve"> </w:t>
      </w:r>
      <w:r>
        <w:t>specified</w:t>
      </w:r>
      <w:r w:rsidRPr="00A24965">
        <w:rPr>
          <w:spacing w:val="-2"/>
        </w:rPr>
        <w:t xml:space="preserve"> </w:t>
      </w:r>
      <w:r>
        <w:t>in</w:t>
      </w:r>
      <w:r w:rsidRPr="00A24965">
        <w:rPr>
          <w:spacing w:val="-2"/>
        </w:rPr>
        <w:t xml:space="preserve"> </w:t>
      </w:r>
      <w:r>
        <w:t>the</w:t>
      </w:r>
      <w:r w:rsidRPr="00A24965">
        <w:rPr>
          <w:spacing w:val="-3"/>
        </w:rPr>
        <w:t xml:space="preserve"> </w:t>
      </w:r>
      <w:r>
        <w:t>announcement</w:t>
      </w:r>
      <w:r w:rsidRPr="00A24965">
        <w:rPr>
          <w:spacing w:val="-4"/>
        </w:rPr>
        <w:t xml:space="preserve"> </w:t>
      </w:r>
      <w:r>
        <w:t>(being</w:t>
      </w:r>
      <w:r w:rsidRPr="00A24965">
        <w:rPr>
          <w:spacing w:val="-3"/>
        </w:rPr>
        <w:t xml:space="preserve"> </w:t>
      </w:r>
      <w:r>
        <w:t>six months before the announcement).</w:t>
      </w:r>
    </w:p>
    <w:p w14:paraId="14F4F122" w14:textId="77777777" w:rsidR="00A24965" w:rsidRDefault="00A24965" w:rsidP="00A24965">
      <w:pPr>
        <w:pStyle w:val="ListParagraph"/>
        <w:numPr>
          <w:ilvl w:val="1"/>
          <w:numId w:val="46"/>
        </w:numPr>
        <w:spacing w:after="200"/>
        <w:ind w:hanging="357"/>
      </w:pPr>
      <w:r>
        <w:t>The Secretary</w:t>
      </w:r>
      <w:r w:rsidRPr="00A24965">
        <w:rPr>
          <w:spacing w:val="-2"/>
        </w:rPr>
        <w:t xml:space="preserve"> </w:t>
      </w:r>
      <w:r>
        <w:t>determines</w:t>
      </w:r>
      <w:r w:rsidRPr="00A24965">
        <w:rPr>
          <w:spacing w:val="-1"/>
        </w:rPr>
        <w:t xml:space="preserve"> </w:t>
      </w:r>
      <w:r>
        <w:t>the</w:t>
      </w:r>
      <w:r w:rsidRPr="00A24965">
        <w:rPr>
          <w:spacing w:val="-3"/>
        </w:rPr>
        <w:t xml:space="preserve"> </w:t>
      </w:r>
      <w:r>
        <w:t>CRD</w:t>
      </w:r>
      <w:r w:rsidRPr="00A24965">
        <w:rPr>
          <w:spacing w:val="-1"/>
        </w:rPr>
        <w:t xml:space="preserve"> </w:t>
      </w:r>
      <w:r>
        <w:t>factor</w:t>
      </w:r>
      <w:r w:rsidRPr="00A24965">
        <w:rPr>
          <w:spacing w:val="-5"/>
        </w:rPr>
        <w:t xml:space="preserve"> </w:t>
      </w:r>
      <w:r>
        <w:t>by</w:t>
      </w:r>
      <w:r w:rsidRPr="00A24965">
        <w:rPr>
          <w:spacing w:val="-2"/>
        </w:rPr>
        <w:t xml:space="preserve"> </w:t>
      </w:r>
      <w:r>
        <w:t>converting</w:t>
      </w:r>
      <w:r w:rsidRPr="00A24965">
        <w:rPr>
          <w:spacing w:val="-3"/>
        </w:rPr>
        <w:t xml:space="preserve"> </w:t>
      </w:r>
      <w:r>
        <w:t>a</w:t>
      </w:r>
      <w:r w:rsidRPr="00A24965">
        <w:rPr>
          <w:spacing w:val="-1"/>
        </w:rPr>
        <w:t xml:space="preserve"> </w:t>
      </w:r>
      <w:r>
        <w:t>given</w:t>
      </w:r>
      <w:r w:rsidRPr="00A24965">
        <w:rPr>
          <w:spacing w:val="-4"/>
        </w:rPr>
        <w:t xml:space="preserve"> </w:t>
      </w:r>
      <w:r>
        <w:t>present</w:t>
      </w:r>
      <w:r w:rsidRPr="00A24965">
        <w:rPr>
          <w:spacing w:val="-1"/>
        </w:rPr>
        <w:t xml:space="preserve"> </w:t>
      </w:r>
      <w:r>
        <w:t>value capital</w:t>
      </w:r>
      <w:r w:rsidRPr="00A24965">
        <w:rPr>
          <w:spacing w:val="-3"/>
        </w:rPr>
        <w:t xml:space="preserve"> </w:t>
      </w:r>
      <w:r>
        <w:t>sum into</w:t>
      </w:r>
      <w:r w:rsidRPr="00A24965">
        <w:rPr>
          <w:spacing w:val="-4"/>
        </w:rPr>
        <w:t xml:space="preserve"> </w:t>
      </w:r>
      <w:r>
        <w:t>a series of semi-annual annuities at a prescribed rate of interest.</w:t>
      </w:r>
    </w:p>
    <w:p w14:paraId="2BB09DB8" w14:textId="77777777" w:rsidR="00A24965" w:rsidRDefault="00A24965" w:rsidP="00A24965">
      <w:pPr>
        <w:pStyle w:val="ListParagraph"/>
        <w:numPr>
          <w:ilvl w:val="1"/>
          <w:numId w:val="46"/>
        </w:numPr>
        <w:spacing w:after="200"/>
        <w:ind w:hanging="357"/>
      </w:pPr>
      <w:r>
        <w:t>The</w:t>
      </w:r>
      <w:r w:rsidRPr="00A24965">
        <w:rPr>
          <w:spacing w:val="-1"/>
        </w:rPr>
        <w:t xml:space="preserve"> </w:t>
      </w:r>
      <w:r>
        <w:t>implicit</w:t>
      </w:r>
      <w:r w:rsidRPr="00A24965">
        <w:rPr>
          <w:spacing w:val="-2"/>
        </w:rPr>
        <w:t xml:space="preserve"> </w:t>
      </w:r>
      <w:r>
        <w:t>interest</w:t>
      </w:r>
      <w:r w:rsidRPr="00A24965">
        <w:rPr>
          <w:spacing w:val="-2"/>
        </w:rPr>
        <w:t xml:space="preserve"> </w:t>
      </w:r>
      <w:r>
        <w:t>rate</w:t>
      </w:r>
      <w:r w:rsidRPr="00A24965">
        <w:rPr>
          <w:spacing w:val="-4"/>
        </w:rPr>
        <w:t xml:space="preserve"> </w:t>
      </w:r>
      <w:r>
        <w:t>is</w:t>
      </w:r>
      <w:r w:rsidRPr="00A24965">
        <w:rPr>
          <w:spacing w:val="-2"/>
        </w:rPr>
        <w:t xml:space="preserve"> </w:t>
      </w:r>
      <w:r>
        <w:t>the</w:t>
      </w:r>
      <w:r w:rsidRPr="00A24965">
        <w:rPr>
          <w:spacing w:val="-4"/>
        </w:rPr>
        <w:t xml:space="preserve"> </w:t>
      </w:r>
      <w:r>
        <w:t>10-year</w:t>
      </w:r>
      <w:r w:rsidRPr="00A24965">
        <w:rPr>
          <w:spacing w:val="-6"/>
        </w:rPr>
        <w:t xml:space="preserve"> </w:t>
      </w:r>
      <w:r>
        <w:t>bond</w:t>
      </w:r>
      <w:r w:rsidRPr="00A24965">
        <w:rPr>
          <w:spacing w:val="-1"/>
        </w:rPr>
        <w:t xml:space="preserve"> </w:t>
      </w:r>
      <w:r>
        <w:t>rate</w:t>
      </w:r>
      <w:r w:rsidRPr="00A24965">
        <w:rPr>
          <w:spacing w:val="-6"/>
        </w:rPr>
        <w:t xml:space="preserve"> </w:t>
      </w:r>
      <w:r>
        <w:t>for</w:t>
      </w:r>
      <w:r w:rsidRPr="00A24965">
        <w:rPr>
          <w:spacing w:val="-3"/>
        </w:rPr>
        <w:t xml:space="preserve"> </w:t>
      </w:r>
      <w:r>
        <w:t>Australian</w:t>
      </w:r>
      <w:r w:rsidRPr="00A24965">
        <w:rPr>
          <w:spacing w:val="-5"/>
        </w:rPr>
        <w:t xml:space="preserve"> </w:t>
      </w:r>
      <w:r>
        <w:t>Government</w:t>
      </w:r>
      <w:r w:rsidRPr="00A24965">
        <w:rPr>
          <w:spacing w:val="-2"/>
        </w:rPr>
        <w:t xml:space="preserve"> </w:t>
      </w:r>
      <w:r>
        <w:t>Securities,</w:t>
      </w:r>
      <w:r w:rsidRPr="00A24965">
        <w:rPr>
          <w:spacing w:val="-4"/>
        </w:rPr>
        <w:t xml:space="preserve"> </w:t>
      </w:r>
      <w:r>
        <w:t>uplifted by 2%.</w:t>
      </w:r>
    </w:p>
    <w:p w14:paraId="67CDDE03" w14:textId="77777777" w:rsidR="00A24965" w:rsidRPr="00A24965" w:rsidRDefault="00A24965" w:rsidP="00A24965">
      <w:pPr>
        <w:pStyle w:val="ListParagraph"/>
        <w:numPr>
          <w:ilvl w:val="1"/>
          <w:numId w:val="46"/>
        </w:numPr>
        <w:spacing w:after="200"/>
        <w:ind w:hanging="357"/>
      </w:pPr>
      <w:r>
        <w:t>Each item of ECAE is allocated a period of years over which a CRD will be allowed. This will generally</w:t>
      </w:r>
      <w:r w:rsidRPr="00A24965">
        <w:rPr>
          <w:spacing w:val="-5"/>
        </w:rPr>
        <w:t xml:space="preserve"> </w:t>
      </w:r>
      <w:r>
        <w:t>be</w:t>
      </w:r>
      <w:r w:rsidRPr="00A24965">
        <w:rPr>
          <w:spacing w:val="-3"/>
        </w:rPr>
        <w:t xml:space="preserve"> </w:t>
      </w:r>
      <w:r>
        <w:t>aligned</w:t>
      </w:r>
      <w:r w:rsidRPr="00A24965">
        <w:rPr>
          <w:spacing w:val="-2"/>
        </w:rPr>
        <w:t xml:space="preserve"> </w:t>
      </w:r>
      <w:r>
        <w:t>to</w:t>
      </w:r>
      <w:r w:rsidRPr="00A24965">
        <w:rPr>
          <w:spacing w:val="-4"/>
        </w:rPr>
        <w:t xml:space="preserve"> </w:t>
      </w:r>
      <w:r>
        <w:t>the</w:t>
      </w:r>
      <w:r w:rsidRPr="00A24965">
        <w:rPr>
          <w:spacing w:val="-7"/>
        </w:rPr>
        <w:t xml:space="preserve"> </w:t>
      </w:r>
      <w:r w:rsidRPr="00A24965">
        <w:rPr>
          <w:i/>
        </w:rPr>
        <w:t>Income</w:t>
      </w:r>
      <w:r w:rsidRPr="00A24965">
        <w:rPr>
          <w:i/>
          <w:spacing w:val="-1"/>
        </w:rPr>
        <w:t xml:space="preserve"> </w:t>
      </w:r>
      <w:r w:rsidRPr="00A24965">
        <w:rPr>
          <w:i/>
        </w:rPr>
        <w:t>Tax</w:t>
      </w:r>
      <w:r w:rsidRPr="00A24965">
        <w:rPr>
          <w:i/>
          <w:spacing w:val="-3"/>
        </w:rPr>
        <w:t xml:space="preserve"> </w:t>
      </w:r>
      <w:r w:rsidRPr="00A24965">
        <w:rPr>
          <w:i/>
        </w:rPr>
        <w:t>Assessment</w:t>
      </w:r>
      <w:r w:rsidRPr="00A24965">
        <w:rPr>
          <w:i/>
          <w:spacing w:val="-5"/>
        </w:rPr>
        <w:t xml:space="preserve"> </w:t>
      </w:r>
      <w:r w:rsidRPr="00A24965">
        <w:rPr>
          <w:i/>
        </w:rPr>
        <w:t>Act</w:t>
      </w:r>
      <w:r w:rsidRPr="00A24965">
        <w:rPr>
          <w:i/>
          <w:spacing w:val="-3"/>
        </w:rPr>
        <w:t xml:space="preserve"> </w:t>
      </w:r>
      <w:r w:rsidRPr="00A24965">
        <w:rPr>
          <w:i/>
        </w:rPr>
        <w:t xml:space="preserve">1936 </w:t>
      </w:r>
      <w:r>
        <w:t>periods</w:t>
      </w:r>
      <w:r w:rsidRPr="00A24965">
        <w:rPr>
          <w:spacing w:val="-3"/>
        </w:rPr>
        <w:t xml:space="preserve"> </w:t>
      </w:r>
      <w:r>
        <w:t>for</w:t>
      </w:r>
      <w:r w:rsidRPr="00A24965">
        <w:rPr>
          <w:spacing w:val="-5"/>
        </w:rPr>
        <w:t xml:space="preserve"> </w:t>
      </w:r>
      <w:r>
        <w:t>depreciation.</w:t>
      </w:r>
      <w:r w:rsidRPr="00A24965">
        <w:rPr>
          <w:spacing w:val="-3"/>
        </w:rPr>
        <w:t xml:space="preserve"> </w:t>
      </w:r>
      <w:r>
        <w:t>The</w:t>
      </w:r>
      <w:r w:rsidRPr="00A24965">
        <w:rPr>
          <w:spacing w:val="-3"/>
        </w:rPr>
        <w:t xml:space="preserve"> </w:t>
      </w:r>
      <w:r>
        <w:t>CRD on ECAE is claimed over a period of three, five or 10 years, in accordance with the capital deduction</w:t>
      </w:r>
      <w:r w:rsidRPr="00A24965">
        <w:rPr>
          <w:spacing w:val="-4"/>
        </w:rPr>
        <w:t xml:space="preserve"> </w:t>
      </w:r>
      <w:r>
        <w:t>life</w:t>
      </w:r>
      <w:r w:rsidRPr="00A24965">
        <w:rPr>
          <w:spacing w:val="-3"/>
        </w:rPr>
        <w:t xml:space="preserve"> </w:t>
      </w:r>
      <w:r>
        <w:t>schedule</w:t>
      </w:r>
      <w:r w:rsidRPr="00A24965">
        <w:rPr>
          <w:spacing w:val="-3"/>
        </w:rPr>
        <w:t xml:space="preserve"> </w:t>
      </w:r>
      <w:r>
        <w:t>set</w:t>
      </w:r>
      <w:r w:rsidRPr="00A24965">
        <w:rPr>
          <w:spacing w:val="-1"/>
        </w:rPr>
        <w:t xml:space="preserve"> </w:t>
      </w:r>
      <w:r>
        <w:t>out</w:t>
      </w:r>
      <w:r w:rsidRPr="00A24965">
        <w:rPr>
          <w:spacing w:val="-4"/>
        </w:rPr>
        <w:t xml:space="preserve"> </w:t>
      </w:r>
      <w:r>
        <w:t>in</w:t>
      </w:r>
      <w:r w:rsidRPr="00A24965">
        <w:rPr>
          <w:spacing w:val="-4"/>
        </w:rPr>
        <w:t xml:space="preserve"> </w:t>
      </w:r>
      <w:r>
        <w:t>paragraphs</w:t>
      </w:r>
      <w:r w:rsidRPr="00A24965">
        <w:rPr>
          <w:spacing w:val="-1"/>
        </w:rPr>
        <w:t xml:space="preserve"> </w:t>
      </w:r>
      <w:r>
        <w:t>37</w:t>
      </w:r>
      <w:r w:rsidRPr="00A24965">
        <w:rPr>
          <w:spacing w:val="-2"/>
        </w:rPr>
        <w:t xml:space="preserve"> </w:t>
      </w:r>
      <w:r>
        <w:t>to</w:t>
      </w:r>
      <w:r w:rsidRPr="00A24965">
        <w:rPr>
          <w:spacing w:val="-2"/>
        </w:rPr>
        <w:t xml:space="preserve"> </w:t>
      </w:r>
      <w:r>
        <w:t>38</w:t>
      </w:r>
      <w:r w:rsidRPr="00A24965">
        <w:rPr>
          <w:spacing w:val="-2"/>
        </w:rPr>
        <w:t xml:space="preserve"> </w:t>
      </w:r>
      <w:r>
        <w:t>of</w:t>
      </w:r>
      <w:r w:rsidRPr="00A24965">
        <w:rPr>
          <w:spacing w:val="-4"/>
        </w:rPr>
        <w:t xml:space="preserve"> </w:t>
      </w:r>
      <w:r>
        <w:t>Royalty</w:t>
      </w:r>
      <w:r w:rsidRPr="00A24965">
        <w:rPr>
          <w:spacing w:val="-4"/>
        </w:rPr>
        <w:t xml:space="preserve"> </w:t>
      </w:r>
      <w:r>
        <w:t>Guideline</w:t>
      </w:r>
      <w:r w:rsidRPr="00A24965">
        <w:rPr>
          <w:spacing w:val="-3"/>
        </w:rPr>
        <w:t xml:space="preserve"> </w:t>
      </w:r>
      <w:r>
        <w:t>RG-MRA-006:</w:t>
      </w:r>
      <w:r w:rsidRPr="00A24965">
        <w:rPr>
          <w:spacing w:val="-6"/>
        </w:rPr>
        <w:t xml:space="preserve"> </w:t>
      </w:r>
      <w:r w:rsidRPr="00A24965">
        <w:rPr>
          <w:i/>
        </w:rPr>
        <w:t>Capital recognition deduction.</w:t>
      </w:r>
    </w:p>
    <w:p w14:paraId="60F1BBE9" w14:textId="77777777" w:rsidR="00A24965" w:rsidRDefault="00A24965" w:rsidP="00A24965">
      <w:pPr>
        <w:pStyle w:val="ListParagraph"/>
        <w:numPr>
          <w:ilvl w:val="1"/>
          <w:numId w:val="46"/>
        </w:numPr>
        <w:spacing w:after="200"/>
        <w:ind w:hanging="357"/>
      </w:pPr>
      <w:r>
        <w:lastRenderedPageBreak/>
        <w:t>In</w:t>
      </w:r>
      <w:r w:rsidRPr="00A24965">
        <w:rPr>
          <w:spacing w:val="-2"/>
        </w:rPr>
        <w:t xml:space="preserve"> </w:t>
      </w:r>
      <w:r>
        <w:t>respect</w:t>
      </w:r>
      <w:r w:rsidRPr="00A24965">
        <w:rPr>
          <w:spacing w:val="-1"/>
        </w:rPr>
        <w:t xml:space="preserve"> </w:t>
      </w:r>
      <w:r>
        <w:t>of</w:t>
      </w:r>
      <w:r w:rsidRPr="00A24965">
        <w:rPr>
          <w:spacing w:val="-4"/>
        </w:rPr>
        <w:t xml:space="preserve"> </w:t>
      </w:r>
      <w:r>
        <w:t>each</w:t>
      </w:r>
      <w:r w:rsidRPr="00A24965">
        <w:rPr>
          <w:spacing w:val="-2"/>
        </w:rPr>
        <w:t xml:space="preserve"> </w:t>
      </w:r>
      <w:r>
        <w:t>item of</w:t>
      </w:r>
      <w:r w:rsidRPr="00A24965">
        <w:rPr>
          <w:spacing w:val="-2"/>
        </w:rPr>
        <w:t xml:space="preserve"> </w:t>
      </w:r>
      <w:r>
        <w:t>ECAE,</w:t>
      </w:r>
      <w:r w:rsidRPr="00A24965">
        <w:rPr>
          <w:spacing w:val="-1"/>
        </w:rPr>
        <w:t xml:space="preserve"> </w:t>
      </w:r>
      <w:r>
        <w:t>CRD</w:t>
      </w:r>
      <w:r w:rsidRPr="00A24965">
        <w:rPr>
          <w:spacing w:val="-1"/>
        </w:rPr>
        <w:t xml:space="preserve"> </w:t>
      </w:r>
      <w:r>
        <w:t>has</w:t>
      </w:r>
      <w:r w:rsidRPr="00A24965">
        <w:rPr>
          <w:spacing w:val="-3"/>
        </w:rPr>
        <w:t xml:space="preserve"> </w:t>
      </w:r>
      <w:r>
        <w:t>an</w:t>
      </w:r>
      <w:r w:rsidRPr="00A24965">
        <w:rPr>
          <w:spacing w:val="-2"/>
        </w:rPr>
        <w:t xml:space="preserve"> </w:t>
      </w:r>
      <w:r>
        <w:t>allowable</w:t>
      </w:r>
      <w:r w:rsidRPr="00A24965">
        <w:rPr>
          <w:spacing w:val="-3"/>
        </w:rPr>
        <w:t xml:space="preserve"> </w:t>
      </w:r>
      <w:r>
        <w:t>deduction</w:t>
      </w:r>
      <w:r w:rsidRPr="00A24965">
        <w:rPr>
          <w:spacing w:val="-2"/>
        </w:rPr>
        <w:t xml:space="preserve"> </w:t>
      </w:r>
      <w:r>
        <w:t>for</w:t>
      </w:r>
      <w:r w:rsidRPr="00A24965">
        <w:rPr>
          <w:spacing w:val="-5"/>
        </w:rPr>
        <w:t xml:space="preserve"> </w:t>
      </w:r>
      <w:r>
        <w:t>a</w:t>
      </w:r>
      <w:r w:rsidRPr="00A24965">
        <w:rPr>
          <w:spacing w:val="-3"/>
        </w:rPr>
        <w:t xml:space="preserve"> </w:t>
      </w:r>
      <w:r>
        <w:t>period not</w:t>
      </w:r>
      <w:r w:rsidRPr="00A24965">
        <w:rPr>
          <w:spacing w:val="-4"/>
        </w:rPr>
        <w:t xml:space="preserve"> </w:t>
      </w:r>
      <w:r>
        <w:t>exceeding</w:t>
      </w:r>
      <w:r w:rsidRPr="00A24965">
        <w:rPr>
          <w:spacing w:val="-1"/>
        </w:rPr>
        <w:t xml:space="preserve"> </w:t>
      </w:r>
      <w:r>
        <w:t>the period outlined in paragraph 3(5) above, whether that period is a period of uninterrupted use or the sum of fractional periods of use.</w:t>
      </w:r>
    </w:p>
    <w:p w14:paraId="69834DB9" w14:textId="7E62437E" w:rsidR="00A24965" w:rsidRDefault="00A24965" w:rsidP="00A24965">
      <w:pPr>
        <w:pStyle w:val="ListParagraph"/>
        <w:widowControl w:val="0"/>
        <w:numPr>
          <w:ilvl w:val="1"/>
          <w:numId w:val="46"/>
        </w:numPr>
        <w:tabs>
          <w:tab w:val="left" w:pos="1642"/>
          <w:tab w:val="left" w:pos="1644"/>
        </w:tabs>
        <w:autoSpaceDE w:val="0"/>
        <w:autoSpaceDN w:val="0"/>
        <w:spacing w:before="119" w:after="200"/>
        <w:ind w:right="849" w:hanging="357"/>
      </w:pPr>
      <w:r>
        <w:t>Where</w:t>
      </w:r>
      <w:r>
        <w:rPr>
          <w:spacing w:val="-2"/>
        </w:rPr>
        <w:t xml:space="preserve"> </w:t>
      </w:r>
      <w:r>
        <w:t>an</w:t>
      </w:r>
      <w:r>
        <w:rPr>
          <w:spacing w:val="-1"/>
        </w:rPr>
        <w:t xml:space="preserve"> </w:t>
      </w:r>
      <w:r>
        <w:t>item</w:t>
      </w:r>
      <w:r>
        <w:rPr>
          <w:spacing w:val="-2"/>
        </w:rPr>
        <w:t xml:space="preserve"> </w:t>
      </w:r>
      <w:r>
        <w:t>of</w:t>
      </w:r>
      <w:r>
        <w:rPr>
          <w:spacing w:val="-1"/>
        </w:rPr>
        <w:t xml:space="preserve"> </w:t>
      </w:r>
      <w:r>
        <w:t>ECAE</w:t>
      </w:r>
      <w:r>
        <w:rPr>
          <w:spacing w:val="-3"/>
        </w:rPr>
        <w:t xml:space="preserve"> </w:t>
      </w:r>
      <w:r>
        <w:t>is sold</w:t>
      </w:r>
      <w:r>
        <w:rPr>
          <w:spacing w:val="-1"/>
        </w:rPr>
        <w:t xml:space="preserve"> </w:t>
      </w:r>
      <w:r>
        <w:t>independently</w:t>
      </w:r>
      <w:r>
        <w:rPr>
          <w:spacing w:val="-1"/>
        </w:rPr>
        <w:t xml:space="preserve"> </w:t>
      </w:r>
      <w:r>
        <w:t>from</w:t>
      </w:r>
      <w:r>
        <w:rPr>
          <w:spacing w:val="-2"/>
        </w:rPr>
        <w:t xml:space="preserve"> </w:t>
      </w:r>
      <w:r>
        <w:t>a</w:t>
      </w:r>
      <w:r>
        <w:rPr>
          <w:spacing w:val="-2"/>
        </w:rPr>
        <w:t xml:space="preserve"> </w:t>
      </w:r>
      <w:r>
        <w:t>production</w:t>
      </w:r>
      <w:r>
        <w:rPr>
          <w:spacing w:val="-3"/>
        </w:rPr>
        <w:t xml:space="preserve"> </w:t>
      </w:r>
      <w:r>
        <w:t>unit for</w:t>
      </w:r>
      <w:r>
        <w:rPr>
          <w:spacing w:val="-4"/>
        </w:rPr>
        <w:t xml:space="preserve"> </w:t>
      </w:r>
      <w:r>
        <w:t>a</w:t>
      </w:r>
      <w:r>
        <w:rPr>
          <w:spacing w:val="-2"/>
        </w:rPr>
        <w:t xml:space="preserve"> </w:t>
      </w:r>
      <w:r>
        <w:t>value</w:t>
      </w:r>
      <w:r>
        <w:rPr>
          <w:spacing w:val="-2"/>
        </w:rPr>
        <w:t xml:space="preserve"> </w:t>
      </w:r>
      <w:r>
        <w:t>different from</w:t>
      </w:r>
      <w:r>
        <w:rPr>
          <w:spacing w:val="-2"/>
        </w:rPr>
        <w:t xml:space="preserve"> </w:t>
      </w:r>
      <w:r>
        <w:t>its written-down value, and such sale is at arm’s length, the difference is recognised in determining gross realisation, for the purpose of calculating royalty liability.</w:t>
      </w:r>
    </w:p>
    <w:p w14:paraId="5E9F207E" w14:textId="77777777" w:rsidR="00A24965" w:rsidRDefault="00A24965" w:rsidP="00A24965">
      <w:pPr>
        <w:pStyle w:val="ListParagraph"/>
        <w:numPr>
          <w:ilvl w:val="0"/>
          <w:numId w:val="46"/>
        </w:numPr>
        <w:spacing w:after="200"/>
        <w:ind w:hanging="357"/>
      </w:pPr>
      <w:r>
        <w:t>The announcement of the factors to be used in calculating CRD and the period during which the factors will apply is generally made within a week after the end of each six-month period. This allows royalty payers sufficient time to determine their royalty liabilities. In default of the Secretary making an announcement within 12 months of the most recent announcement, the factors announced in the most recent announcement shall continue to apply for the next consecutive six-month periods until the Secretary makes a new announcement of the factors and periods.</w:t>
      </w:r>
    </w:p>
    <w:p w14:paraId="19627461" w14:textId="6205EB6A" w:rsidR="008A31D9" w:rsidRDefault="00A24965" w:rsidP="008A31D9">
      <w:pPr>
        <w:pStyle w:val="ListParagraph"/>
        <w:numPr>
          <w:ilvl w:val="0"/>
          <w:numId w:val="46"/>
        </w:numPr>
        <w:spacing w:after="200"/>
        <w:ind w:hanging="357"/>
      </w:pPr>
      <w:r>
        <w:t xml:space="preserve">Announcements of the factors to be used in calculating CRD and the period during which they apply will be made in the form of a guideline, to the extent that it is capable of being a guideline in terms of section 4E of the MRA, for the purposes of the MRA, and will be made publicly available on the Territory Revenue Office website, </w:t>
      </w:r>
      <w:hyperlink r:id="rId13" w:history="1">
        <w:r w:rsidR="008A31D9" w:rsidRPr="00A97722">
          <w:rPr>
            <w:rStyle w:val="Hyperlink"/>
          </w:rPr>
          <w:t>www.revenue.nt.gov.au</w:t>
        </w:r>
      </w:hyperlink>
      <w:r>
        <w:t>.</w:t>
      </w:r>
    </w:p>
    <w:p w14:paraId="659346DD" w14:textId="21255167" w:rsidR="008A31D9" w:rsidRDefault="008A31D9" w:rsidP="008A31D9">
      <w:pPr>
        <w:pStyle w:val="Heading1"/>
        <w:numPr>
          <w:ilvl w:val="0"/>
          <w:numId w:val="0"/>
        </w:numPr>
        <w:ind w:left="432" w:hanging="432"/>
      </w:pPr>
      <w:r w:rsidRPr="008A31D9">
        <w:t>Factors</w:t>
      </w:r>
      <w:r w:rsidRPr="008A31D9">
        <w:rPr>
          <w:spacing w:val="-11"/>
        </w:rPr>
        <w:t xml:space="preserve"> </w:t>
      </w:r>
      <w:r w:rsidRPr="008A31D9">
        <w:t>to</w:t>
      </w:r>
      <w:r w:rsidRPr="008A31D9">
        <w:rPr>
          <w:spacing w:val="-9"/>
        </w:rPr>
        <w:t xml:space="preserve"> </w:t>
      </w:r>
      <w:r w:rsidRPr="008A31D9">
        <w:t>be</w:t>
      </w:r>
      <w:r w:rsidRPr="008A31D9">
        <w:rPr>
          <w:spacing w:val="-9"/>
        </w:rPr>
        <w:t xml:space="preserve"> </w:t>
      </w:r>
      <w:r w:rsidRPr="008A31D9">
        <w:t>used</w:t>
      </w:r>
      <w:r w:rsidRPr="008A31D9">
        <w:rPr>
          <w:spacing w:val="-9"/>
        </w:rPr>
        <w:t xml:space="preserve"> </w:t>
      </w:r>
      <w:r w:rsidRPr="008A31D9">
        <w:t>in</w:t>
      </w:r>
      <w:r w:rsidRPr="008A31D9">
        <w:rPr>
          <w:spacing w:val="-11"/>
        </w:rPr>
        <w:t xml:space="preserve"> </w:t>
      </w:r>
      <w:r w:rsidRPr="008A31D9">
        <w:t>calculating</w:t>
      </w:r>
      <w:r w:rsidRPr="008A31D9">
        <w:rPr>
          <w:spacing w:val="-9"/>
        </w:rPr>
        <w:t xml:space="preserve"> </w:t>
      </w:r>
      <w:r w:rsidRPr="008A31D9">
        <w:t>capital</w:t>
      </w:r>
      <w:r w:rsidRPr="008A31D9">
        <w:rPr>
          <w:spacing w:val="-9"/>
        </w:rPr>
        <w:t xml:space="preserve"> </w:t>
      </w:r>
      <w:r w:rsidRPr="008A31D9">
        <w:t>recognition</w:t>
      </w:r>
      <w:r w:rsidRPr="008A31D9">
        <w:rPr>
          <w:spacing w:val="-11"/>
        </w:rPr>
        <w:t xml:space="preserve"> </w:t>
      </w:r>
      <w:r w:rsidRPr="008A31D9">
        <w:t>deduction</w:t>
      </w:r>
      <w:r>
        <w:t xml:space="preserve"> </w:t>
      </w:r>
      <w:r w:rsidRPr="008A31D9">
        <w:t>and the periods during which the factors apply</w:t>
      </w:r>
    </w:p>
    <w:p w14:paraId="4FFC51C5" w14:textId="5D90BC00" w:rsidR="008A31D9" w:rsidRDefault="008A31D9" w:rsidP="008A31D9">
      <w:pPr>
        <w:pStyle w:val="ListParagraph"/>
        <w:widowControl w:val="0"/>
        <w:numPr>
          <w:ilvl w:val="0"/>
          <w:numId w:val="46"/>
        </w:numPr>
        <w:tabs>
          <w:tab w:val="left" w:pos="1219"/>
        </w:tabs>
        <w:autoSpaceDE w:val="0"/>
        <w:autoSpaceDN w:val="0"/>
        <w:spacing w:after="200"/>
        <w:ind w:right="1111"/>
      </w:pPr>
      <w:r>
        <w:t>The factors,</w:t>
      </w:r>
      <w:r>
        <w:rPr>
          <w:spacing w:val="-1"/>
        </w:rPr>
        <w:t xml:space="preserve"> </w:t>
      </w:r>
      <w:r>
        <w:t>the</w:t>
      </w:r>
      <w:r>
        <w:rPr>
          <w:spacing w:val="-3"/>
        </w:rPr>
        <w:t xml:space="preserve"> </w:t>
      </w:r>
      <w:r>
        <w:t>periods</w:t>
      </w:r>
      <w:r>
        <w:rPr>
          <w:spacing w:val="-6"/>
        </w:rPr>
        <w:t xml:space="preserve"> </w:t>
      </w:r>
      <w:r>
        <w:t>during</w:t>
      </w:r>
      <w:r>
        <w:rPr>
          <w:spacing w:val="-1"/>
        </w:rPr>
        <w:t xml:space="preserve"> </w:t>
      </w:r>
      <w:r>
        <w:t>which</w:t>
      </w:r>
      <w:r>
        <w:rPr>
          <w:spacing w:val="-2"/>
        </w:rPr>
        <w:t xml:space="preserve"> </w:t>
      </w:r>
      <w:r>
        <w:t>the factors</w:t>
      </w:r>
      <w:r>
        <w:rPr>
          <w:spacing w:val="-6"/>
        </w:rPr>
        <w:t xml:space="preserve"> </w:t>
      </w:r>
      <w:r>
        <w:t>apply</w:t>
      </w:r>
      <w:r>
        <w:rPr>
          <w:spacing w:val="-5"/>
        </w:rPr>
        <w:t xml:space="preserve"> </w:t>
      </w:r>
      <w:r>
        <w:t>and</w:t>
      </w:r>
      <w:r>
        <w:rPr>
          <w:spacing w:val="-2"/>
        </w:rPr>
        <w:t xml:space="preserve"> </w:t>
      </w:r>
      <w:r>
        <w:t>the</w:t>
      </w:r>
      <w:r>
        <w:rPr>
          <w:spacing w:val="-5"/>
        </w:rPr>
        <w:t xml:space="preserve"> </w:t>
      </w:r>
      <w:r>
        <w:t>period</w:t>
      </w:r>
      <w:r>
        <w:rPr>
          <w:spacing w:val="-2"/>
        </w:rPr>
        <w:t xml:space="preserve"> </w:t>
      </w:r>
      <w:r>
        <w:t>of</w:t>
      </w:r>
      <w:r>
        <w:rPr>
          <w:spacing w:val="-2"/>
        </w:rPr>
        <w:t xml:space="preserve"> </w:t>
      </w:r>
      <w:r>
        <w:t>years</w:t>
      </w:r>
      <w:r>
        <w:rPr>
          <w:spacing w:val="-3"/>
        </w:rPr>
        <w:t xml:space="preserve"> </w:t>
      </w:r>
      <w:r>
        <w:t>over</w:t>
      </w:r>
      <w:r>
        <w:rPr>
          <w:spacing w:val="-2"/>
        </w:rPr>
        <w:t xml:space="preserve"> </w:t>
      </w:r>
      <w:r>
        <w:t>which</w:t>
      </w:r>
      <w:r>
        <w:rPr>
          <w:spacing w:val="-4"/>
        </w:rPr>
        <w:t xml:space="preserve"> </w:t>
      </w:r>
      <w:r>
        <w:t>the</w:t>
      </w:r>
      <w:r>
        <w:rPr>
          <w:spacing w:val="-3"/>
        </w:rPr>
        <w:t xml:space="preserve"> </w:t>
      </w:r>
      <w:r>
        <w:t xml:space="preserve">CRD will be allowable to be </w:t>
      </w:r>
      <w:proofErr w:type="gramStart"/>
      <w:r>
        <w:t>taken into account</w:t>
      </w:r>
      <w:proofErr w:type="gramEnd"/>
      <w:r>
        <w:t xml:space="preserve"> for the purposes of calculating CRD, are presented in this table.</w:t>
      </w:r>
    </w:p>
    <w:tbl>
      <w:tblPr>
        <w:tblStyle w:val="NTGtable1"/>
        <w:tblW w:w="9479" w:type="dxa"/>
        <w:tblInd w:w="421" w:type="dxa"/>
        <w:tblLayout w:type="fixed"/>
        <w:tblLook w:val="01E0" w:firstRow="1" w:lastRow="1" w:firstColumn="1" w:lastColumn="1" w:noHBand="0" w:noVBand="0"/>
      </w:tblPr>
      <w:tblGrid>
        <w:gridCol w:w="2839"/>
        <w:gridCol w:w="2213"/>
        <w:gridCol w:w="2213"/>
        <w:gridCol w:w="2214"/>
      </w:tblGrid>
      <w:tr w:rsidR="008A31D9" w14:paraId="7114EAE3" w14:textId="77777777" w:rsidTr="008A31D9">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839" w:type="dxa"/>
            <w:vMerge w:val="restart"/>
          </w:tcPr>
          <w:p w14:paraId="47486303" w14:textId="77777777" w:rsidR="008A31D9" w:rsidRDefault="008A31D9" w:rsidP="004C7F54">
            <w:pPr>
              <w:pStyle w:val="TableParagraph"/>
              <w:spacing w:before="0"/>
              <w:ind w:left="0"/>
            </w:pPr>
          </w:p>
          <w:p w14:paraId="38DEE7DD" w14:textId="77777777" w:rsidR="008A31D9" w:rsidRDefault="008A31D9" w:rsidP="004C7F54">
            <w:pPr>
              <w:pStyle w:val="TableParagraph"/>
              <w:spacing w:before="106"/>
              <w:ind w:left="0"/>
            </w:pPr>
          </w:p>
          <w:p w14:paraId="5A71E333" w14:textId="77777777" w:rsidR="008A31D9" w:rsidRDefault="008A31D9" w:rsidP="004C7F54">
            <w:pPr>
              <w:pStyle w:val="TableParagraph"/>
              <w:spacing w:before="1"/>
              <w:ind w:left="105"/>
              <w:rPr>
                <w:b w:val="0"/>
              </w:rPr>
            </w:pPr>
            <w:r>
              <w:rPr>
                <w:color w:val="FFFFFF"/>
              </w:rPr>
              <w:t>CRD</w:t>
            </w:r>
            <w:r>
              <w:rPr>
                <w:color w:val="FFFFFF"/>
                <w:spacing w:val="-2"/>
              </w:rPr>
              <w:t xml:space="preserve"> period</w:t>
            </w:r>
          </w:p>
        </w:tc>
        <w:tc>
          <w:tcPr>
            <w:cnfStyle w:val="000100001000" w:firstRow="0" w:lastRow="0" w:firstColumn="0" w:lastColumn="1" w:oddVBand="0" w:evenVBand="0" w:oddHBand="0" w:evenHBand="0" w:firstRowFirstColumn="0" w:firstRowLastColumn="1" w:lastRowFirstColumn="0" w:lastRowLastColumn="0"/>
            <w:tcW w:w="6640" w:type="dxa"/>
            <w:gridSpan w:val="3"/>
          </w:tcPr>
          <w:p w14:paraId="5E25F42A" w14:textId="77777777" w:rsidR="008A31D9" w:rsidRDefault="008A31D9" w:rsidP="004C7F54">
            <w:pPr>
              <w:pStyle w:val="TableParagraph"/>
              <w:spacing w:before="126"/>
              <w:ind w:left="3"/>
              <w:jc w:val="center"/>
              <w:rPr>
                <w:b w:val="0"/>
              </w:rPr>
            </w:pPr>
            <w:r>
              <w:rPr>
                <w:color w:val="FFFFFF"/>
              </w:rPr>
              <w:t>Factors</w:t>
            </w:r>
            <w:r>
              <w:rPr>
                <w:color w:val="FFFFFF"/>
                <w:spacing w:val="-5"/>
              </w:rPr>
              <w:t xml:space="preserve"> </w:t>
            </w:r>
            <w:r>
              <w:rPr>
                <w:color w:val="FFFFFF"/>
              </w:rPr>
              <w:t>by</w:t>
            </w:r>
            <w:r>
              <w:rPr>
                <w:color w:val="FFFFFF"/>
                <w:spacing w:val="-2"/>
              </w:rPr>
              <w:t xml:space="preserve"> </w:t>
            </w:r>
            <w:r>
              <w:rPr>
                <w:color w:val="FFFFFF"/>
              </w:rPr>
              <w:t>period</w:t>
            </w:r>
            <w:r>
              <w:rPr>
                <w:color w:val="FFFFFF"/>
                <w:spacing w:val="-4"/>
              </w:rPr>
              <w:t xml:space="preserve"> </w:t>
            </w:r>
            <w:r>
              <w:rPr>
                <w:color w:val="FFFFFF"/>
              </w:rPr>
              <w:t>of</w:t>
            </w:r>
            <w:r>
              <w:rPr>
                <w:color w:val="FFFFFF"/>
                <w:spacing w:val="-3"/>
              </w:rPr>
              <w:t xml:space="preserve"> </w:t>
            </w:r>
            <w:r>
              <w:rPr>
                <w:color w:val="FFFFFF"/>
                <w:spacing w:val="-2"/>
              </w:rPr>
              <w:t>years</w:t>
            </w:r>
          </w:p>
        </w:tc>
      </w:tr>
      <w:tr w:rsidR="008A31D9" w14:paraId="68BAAC28" w14:textId="77777777" w:rsidTr="008A31D9">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839" w:type="dxa"/>
            <w:vMerge/>
          </w:tcPr>
          <w:p w14:paraId="4A83FB6D" w14:textId="77777777" w:rsidR="008A31D9" w:rsidRDefault="008A31D9" w:rsidP="004C7F54">
            <w:pPr>
              <w:rPr>
                <w:sz w:val="2"/>
                <w:szCs w:val="2"/>
              </w:rPr>
            </w:pPr>
          </w:p>
        </w:tc>
        <w:tc>
          <w:tcPr>
            <w:cnfStyle w:val="000010000000" w:firstRow="0" w:lastRow="0" w:firstColumn="0" w:lastColumn="0" w:oddVBand="1" w:evenVBand="0" w:oddHBand="0" w:evenHBand="0" w:firstRowFirstColumn="0" w:firstRowLastColumn="0" w:lastRowFirstColumn="0" w:lastRowLastColumn="0"/>
            <w:tcW w:w="2213" w:type="dxa"/>
            <w:shd w:val="clear" w:color="auto" w:fill="343741" w:themeFill="text1"/>
          </w:tcPr>
          <w:p w14:paraId="44517344" w14:textId="77777777" w:rsidR="008A31D9" w:rsidRDefault="008A31D9" w:rsidP="004C7F54">
            <w:pPr>
              <w:pStyle w:val="TableParagraph"/>
              <w:spacing w:before="116"/>
              <w:ind w:left="6" w:right="5"/>
              <w:jc w:val="center"/>
              <w:rPr>
                <w:b/>
              </w:rPr>
            </w:pPr>
            <w:r>
              <w:rPr>
                <w:b/>
                <w:color w:val="FFFFFF"/>
              </w:rPr>
              <w:t>3</w:t>
            </w:r>
            <w:r>
              <w:rPr>
                <w:b/>
                <w:color w:val="FFFFFF"/>
                <w:spacing w:val="-2"/>
              </w:rPr>
              <w:t xml:space="preserve"> </w:t>
            </w:r>
            <w:r>
              <w:rPr>
                <w:b/>
                <w:color w:val="FFFFFF"/>
                <w:spacing w:val="-4"/>
              </w:rPr>
              <w:t>years</w:t>
            </w:r>
          </w:p>
        </w:tc>
        <w:tc>
          <w:tcPr>
            <w:cnfStyle w:val="000001000000" w:firstRow="0" w:lastRow="0" w:firstColumn="0" w:lastColumn="0" w:oddVBand="0" w:evenVBand="1" w:oddHBand="0" w:evenHBand="0" w:firstRowFirstColumn="0" w:firstRowLastColumn="0" w:lastRowFirstColumn="0" w:lastRowLastColumn="0"/>
            <w:tcW w:w="2213" w:type="dxa"/>
            <w:shd w:val="clear" w:color="auto" w:fill="343741" w:themeFill="text1"/>
          </w:tcPr>
          <w:p w14:paraId="03BFDC69" w14:textId="77777777" w:rsidR="008A31D9" w:rsidRDefault="008A31D9" w:rsidP="004C7F54">
            <w:pPr>
              <w:pStyle w:val="TableParagraph"/>
              <w:spacing w:before="116"/>
              <w:ind w:left="6"/>
              <w:jc w:val="center"/>
              <w:rPr>
                <w:b/>
              </w:rPr>
            </w:pPr>
            <w:r>
              <w:rPr>
                <w:b/>
                <w:color w:val="FFFFFF"/>
              </w:rPr>
              <w:t>5</w:t>
            </w:r>
            <w:r>
              <w:rPr>
                <w:b/>
                <w:color w:val="FFFFFF"/>
                <w:spacing w:val="-2"/>
              </w:rPr>
              <w:t xml:space="preserve"> </w:t>
            </w:r>
            <w:r>
              <w:rPr>
                <w:b/>
                <w:color w:val="FFFFFF"/>
                <w:spacing w:val="-4"/>
              </w:rPr>
              <w:t>years</w:t>
            </w:r>
          </w:p>
        </w:tc>
        <w:tc>
          <w:tcPr>
            <w:cnfStyle w:val="000100000000" w:firstRow="0" w:lastRow="0" w:firstColumn="0" w:lastColumn="1" w:oddVBand="0" w:evenVBand="0" w:oddHBand="0" w:evenHBand="0" w:firstRowFirstColumn="0" w:firstRowLastColumn="0" w:lastRowFirstColumn="0" w:lastRowLastColumn="0"/>
            <w:tcW w:w="2214" w:type="dxa"/>
            <w:shd w:val="clear" w:color="auto" w:fill="343741" w:themeFill="text1"/>
          </w:tcPr>
          <w:p w14:paraId="7277606A" w14:textId="77777777" w:rsidR="008A31D9" w:rsidRDefault="008A31D9" w:rsidP="004C7F54">
            <w:pPr>
              <w:pStyle w:val="TableParagraph"/>
              <w:spacing w:before="116"/>
              <w:ind w:left="4"/>
              <w:jc w:val="center"/>
              <w:rPr>
                <w:b/>
              </w:rPr>
            </w:pPr>
            <w:r>
              <w:rPr>
                <w:b/>
                <w:color w:val="FFFFFF"/>
              </w:rPr>
              <w:t>10</w:t>
            </w:r>
            <w:r>
              <w:rPr>
                <w:b/>
                <w:color w:val="FFFFFF"/>
                <w:spacing w:val="-3"/>
              </w:rPr>
              <w:t xml:space="preserve"> </w:t>
            </w:r>
            <w:r>
              <w:rPr>
                <w:b/>
                <w:color w:val="FFFFFF"/>
                <w:spacing w:val="-4"/>
              </w:rPr>
              <w:t>years</w:t>
            </w:r>
          </w:p>
        </w:tc>
      </w:tr>
      <w:tr w:rsidR="008A31D9" w14:paraId="73F8E365" w14:textId="77777777" w:rsidTr="008A31D9">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839" w:type="dxa"/>
          </w:tcPr>
          <w:p w14:paraId="5C6B58DD"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2025</w:t>
            </w:r>
          </w:p>
        </w:tc>
        <w:tc>
          <w:tcPr>
            <w:cnfStyle w:val="000010000000" w:firstRow="0" w:lastRow="0" w:firstColumn="0" w:lastColumn="0" w:oddVBand="1" w:evenVBand="0" w:oddHBand="0" w:evenHBand="0" w:firstRowFirstColumn="0" w:firstRowLastColumn="0" w:lastRowFirstColumn="0" w:lastRowLastColumn="0"/>
            <w:tcW w:w="2213" w:type="dxa"/>
          </w:tcPr>
          <w:p w14:paraId="1D3D0A6D" w14:textId="77777777" w:rsidR="008A31D9" w:rsidRPr="004C7F54" w:rsidRDefault="008A31D9" w:rsidP="008A31D9">
            <w:pPr>
              <w:pStyle w:val="TableParagraph"/>
              <w:spacing w:before="0" w:after="40"/>
              <w:ind w:left="772"/>
              <w:rPr>
                <w:highlight w:val="yellow"/>
              </w:rPr>
            </w:pPr>
            <w:r w:rsidRPr="005E1BDB">
              <w:rPr>
                <w:spacing w:val="-2"/>
              </w:rPr>
              <w:t>0.185</w:t>
            </w:r>
            <w:r w:rsidRPr="004C7F54">
              <w:rPr>
                <w:spacing w:val="-2"/>
              </w:rPr>
              <w:t>70</w:t>
            </w:r>
          </w:p>
        </w:tc>
        <w:tc>
          <w:tcPr>
            <w:cnfStyle w:val="000001000000" w:firstRow="0" w:lastRow="0" w:firstColumn="0" w:lastColumn="0" w:oddVBand="0" w:evenVBand="1" w:oddHBand="0" w:evenHBand="0" w:firstRowFirstColumn="0" w:firstRowLastColumn="0" w:lastRowFirstColumn="0" w:lastRowLastColumn="0"/>
            <w:tcW w:w="2213" w:type="dxa"/>
          </w:tcPr>
          <w:p w14:paraId="49C5BFE7" w14:textId="77777777" w:rsidR="008A31D9" w:rsidRPr="004C7F54" w:rsidRDefault="008A31D9" w:rsidP="008A31D9">
            <w:pPr>
              <w:pStyle w:val="TableParagraph"/>
              <w:spacing w:before="0" w:after="40"/>
              <w:ind w:left="774"/>
              <w:rPr>
                <w:highlight w:val="yellow"/>
              </w:rPr>
            </w:pPr>
            <w:r w:rsidRPr="005E1BDB">
              <w:rPr>
                <w:rFonts w:cs="Arial"/>
                <w:szCs w:val="20"/>
              </w:rPr>
              <w:t>0.11</w:t>
            </w:r>
            <w:r w:rsidRPr="004C7F54">
              <w:rPr>
                <w:rFonts w:cs="Arial"/>
                <w:szCs w:val="20"/>
              </w:rPr>
              <w:t>831</w:t>
            </w:r>
          </w:p>
        </w:tc>
        <w:tc>
          <w:tcPr>
            <w:cnfStyle w:val="000100000000" w:firstRow="0" w:lastRow="0" w:firstColumn="0" w:lastColumn="1" w:oddVBand="0" w:evenVBand="0" w:oddHBand="0" w:evenHBand="0" w:firstRowFirstColumn="0" w:firstRowLastColumn="0" w:lastRowFirstColumn="0" w:lastRowLastColumn="0"/>
            <w:tcW w:w="2214" w:type="dxa"/>
          </w:tcPr>
          <w:p w14:paraId="425FE59F" w14:textId="77777777" w:rsidR="008A31D9" w:rsidRPr="004C7F54" w:rsidRDefault="008A31D9" w:rsidP="008A31D9">
            <w:pPr>
              <w:pStyle w:val="TableParagraph"/>
              <w:spacing w:before="0" w:after="40"/>
              <w:ind w:left="771"/>
              <w:rPr>
                <w:highlight w:val="yellow"/>
              </w:rPr>
            </w:pPr>
            <w:r w:rsidRPr="005E1BDB">
              <w:t>0.06</w:t>
            </w:r>
            <w:r w:rsidRPr="004C7F54">
              <w:t>834</w:t>
            </w:r>
          </w:p>
        </w:tc>
      </w:tr>
      <w:tr w:rsidR="008A31D9" w14:paraId="6DFEEE37" w14:textId="77777777" w:rsidTr="008A31D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2E388357"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2024</w:t>
            </w:r>
          </w:p>
          <w:p w14:paraId="49137EF1"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2024</w:t>
            </w:r>
          </w:p>
        </w:tc>
        <w:tc>
          <w:tcPr>
            <w:cnfStyle w:val="000010000000" w:firstRow="0" w:lastRow="0" w:firstColumn="0" w:lastColumn="0" w:oddVBand="1" w:evenVBand="0" w:oddHBand="0" w:evenHBand="0" w:firstRowFirstColumn="0" w:firstRowLastColumn="0" w:lastRowFirstColumn="0" w:lastRowLastColumn="0"/>
            <w:tcW w:w="2213" w:type="dxa"/>
          </w:tcPr>
          <w:p w14:paraId="0BF9B154" w14:textId="77777777" w:rsidR="008A31D9" w:rsidRDefault="008A31D9" w:rsidP="008A31D9">
            <w:pPr>
              <w:pStyle w:val="TableParagraph"/>
              <w:spacing w:before="0" w:after="40"/>
              <w:ind w:left="772"/>
            </w:pPr>
            <w:r w:rsidRPr="00B97616">
              <w:t>0.18528</w:t>
            </w:r>
          </w:p>
          <w:p w14:paraId="0514ABD3" w14:textId="77777777" w:rsidR="008A31D9" w:rsidRPr="00B97616" w:rsidRDefault="008A31D9" w:rsidP="008A31D9">
            <w:pPr>
              <w:pStyle w:val="TableParagraph"/>
              <w:spacing w:before="0" w:after="40"/>
              <w:ind w:left="772"/>
            </w:pPr>
            <w:r w:rsidRPr="00B97616">
              <w:rPr>
                <w:spacing w:val="-2"/>
              </w:rPr>
              <w:t>0.18520</w:t>
            </w:r>
          </w:p>
        </w:tc>
        <w:tc>
          <w:tcPr>
            <w:cnfStyle w:val="000001000000" w:firstRow="0" w:lastRow="0" w:firstColumn="0" w:lastColumn="0" w:oddVBand="0" w:evenVBand="1" w:oddHBand="0" w:evenHBand="0" w:firstRowFirstColumn="0" w:firstRowLastColumn="0" w:lastRowFirstColumn="0" w:lastRowLastColumn="0"/>
            <w:tcW w:w="2213" w:type="dxa"/>
          </w:tcPr>
          <w:p w14:paraId="05107BFF" w14:textId="77777777" w:rsidR="008A31D9" w:rsidRDefault="008A31D9" w:rsidP="008A31D9">
            <w:pPr>
              <w:pStyle w:val="TableParagraph"/>
              <w:spacing w:before="0" w:after="40"/>
              <w:ind w:left="774"/>
            </w:pPr>
            <w:r w:rsidRPr="00717F0A">
              <w:rPr>
                <w:rFonts w:cs="Arial"/>
                <w:szCs w:val="20"/>
              </w:rPr>
              <w:t>0.11789</w:t>
            </w:r>
          </w:p>
          <w:p w14:paraId="64719DE8" w14:textId="77777777" w:rsidR="008A31D9" w:rsidRPr="00717F0A" w:rsidRDefault="008A31D9" w:rsidP="008A31D9">
            <w:pPr>
              <w:pStyle w:val="TableParagraph"/>
              <w:spacing w:before="0" w:after="40"/>
              <w:ind w:left="774"/>
              <w:rPr>
                <w:rFonts w:cs="Arial"/>
                <w:szCs w:val="20"/>
              </w:rPr>
            </w:pPr>
            <w:r w:rsidRPr="00B97616">
              <w:rPr>
                <w:spacing w:val="-2"/>
              </w:rPr>
              <w:t>0.11782</w:t>
            </w:r>
          </w:p>
        </w:tc>
        <w:tc>
          <w:tcPr>
            <w:cnfStyle w:val="000100000000" w:firstRow="0" w:lastRow="0" w:firstColumn="0" w:lastColumn="1" w:oddVBand="0" w:evenVBand="0" w:oddHBand="0" w:evenHBand="0" w:firstRowFirstColumn="0" w:firstRowLastColumn="0" w:lastRowFirstColumn="0" w:lastRowLastColumn="0"/>
            <w:tcW w:w="2214" w:type="dxa"/>
          </w:tcPr>
          <w:p w14:paraId="75C3B6ED" w14:textId="77777777" w:rsidR="008A31D9" w:rsidRDefault="008A31D9" w:rsidP="008A31D9">
            <w:pPr>
              <w:pStyle w:val="TableParagraph"/>
              <w:spacing w:before="0" w:after="40"/>
              <w:ind w:left="771"/>
            </w:pPr>
            <w:r w:rsidRPr="00B97616">
              <w:t>0.06791</w:t>
            </w:r>
          </w:p>
          <w:p w14:paraId="704DA6A5" w14:textId="77777777" w:rsidR="008A31D9" w:rsidRPr="00B97616" w:rsidRDefault="008A31D9" w:rsidP="008A31D9">
            <w:pPr>
              <w:pStyle w:val="TableParagraph"/>
              <w:spacing w:before="0" w:after="40"/>
              <w:ind w:left="771"/>
            </w:pPr>
            <w:r w:rsidRPr="00B97616">
              <w:rPr>
                <w:spacing w:val="-2"/>
              </w:rPr>
              <w:t>0.06783</w:t>
            </w:r>
          </w:p>
        </w:tc>
      </w:tr>
      <w:tr w:rsidR="008A31D9" w14:paraId="6F2C7CF8"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6805B1EF"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2023</w:t>
            </w:r>
          </w:p>
          <w:p w14:paraId="3D8804B4"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2023</w:t>
            </w:r>
          </w:p>
        </w:tc>
        <w:tc>
          <w:tcPr>
            <w:cnfStyle w:val="000010000000" w:firstRow="0" w:lastRow="0" w:firstColumn="0" w:lastColumn="0" w:oddVBand="1" w:evenVBand="0" w:oddHBand="0" w:evenHBand="0" w:firstRowFirstColumn="0" w:firstRowLastColumn="0" w:lastRowFirstColumn="0" w:lastRowLastColumn="0"/>
            <w:tcW w:w="2213" w:type="dxa"/>
          </w:tcPr>
          <w:p w14:paraId="26292FEE" w14:textId="77777777" w:rsidR="008A31D9" w:rsidRDefault="008A31D9" w:rsidP="008A31D9">
            <w:pPr>
              <w:pStyle w:val="TableParagraph"/>
              <w:spacing w:before="0" w:after="40"/>
              <w:ind w:left="772"/>
            </w:pPr>
            <w:r>
              <w:rPr>
                <w:spacing w:val="-2"/>
              </w:rPr>
              <w:t>0.18551</w:t>
            </w:r>
          </w:p>
          <w:p w14:paraId="15207C54" w14:textId="77777777" w:rsidR="008A31D9" w:rsidRDefault="008A31D9" w:rsidP="008A31D9">
            <w:pPr>
              <w:pStyle w:val="TableParagraph"/>
              <w:spacing w:before="0" w:after="40"/>
              <w:ind w:left="772"/>
            </w:pPr>
            <w:r>
              <w:rPr>
                <w:spacing w:val="-2"/>
              </w:rPr>
              <w:t>0.18337</w:t>
            </w:r>
          </w:p>
        </w:tc>
        <w:tc>
          <w:tcPr>
            <w:cnfStyle w:val="000001000000" w:firstRow="0" w:lastRow="0" w:firstColumn="0" w:lastColumn="0" w:oddVBand="0" w:evenVBand="1" w:oddHBand="0" w:evenHBand="0" w:firstRowFirstColumn="0" w:firstRowLastColumn="0" w:lastRowFirstColumn="0" w:lastRowLastColumn="0"/>
            <w:tcW w:w="2213" w:type="dxa"/>
          </w:tcPr>
          <w:p w14:paraId="1A4E6534" w14:textId="77777777" w:rsidR="008A31D9" w:rsidRDefault="008A31D9" w:rsidP="008A31D9">
            <w:pPr>
              <w:pStyle w:val="TableParagraph"/>
              <w:spacing w:before="0" w:after="40"/>
              <w:ind w:left="774"/>
            </w:pPr>
            <w:r>
              <w:rPr>
                <w:spacing w:val="-2"/>
              </w:rPr>
              <w:t>0.11812</w:t>
            </w:r>
          </w:p>
          <w:p w14:paraId="4C8D48B1" w14:textId="77777777" w:rsidR="008A31D9" w:rsidRDefault="008A31D9" w:rsidP="008A31D9">
            <w:pPr>
              <w:pStyle w:val="TableParagraph"/>
              <w:spacing w:before="0" w:after="40"/>
              <w:ind w:left="774"/>
            </w:pPr>
            <w:r>
              <w:rPr>
                <w:spacing w:val="-2"/>
              </w:rPr>
              <w:t>0.11603</w:t>
            </w:r>
          </w:p>
        </w:tc>
        <w:tc>
          <w:tcPr>
            <w:cnfStyle w:val="000100000000" w:firstRow="0" w:lastRow="0" w:firstColumn="0" w:lastColumn="1" w:oddVBand="0" w:evenVBand="0" w:oddHBand="0" w:evenHBand="0" w:firstRowFirstColumn="0" w:firstRowLastColumn="0" w:lastRowFirstColumn="0" w:lastRowLastColumn="0"/>
            <w:tcW w:w="2214" w:type="dxa"/>
          </w:tcPr>
          <w:p w14:paraId="632A8F1B" w14:textId="77777777" w:rsidR="008A31D9" w:rsidRDefault="008A31D9" w:rsidP="008A31D9">
            <w:pPr>
              <w:pStyle w:val="TableParagraph"/>
              <w:spacing w:before="0" w:after="40"/>
              <w:ind w:left="771"/>
            </w:pPr>
            <w:r>
              <w:rPr>
                <w:spacing w:val="-2"/>
              </w:rPr>
              <w:t>0.06815</w:t>
            </w:r>
          </w:p>
          <w:p w14:paraId="72C0F2B8" w14:textId="77777777" w:rsidR="008A31D9" w:rsidRDefault="008A31D9" w:rsidP="008A31D9">
            <w:pPr>
              <w:pStyle w:val="TableParagraph"/>
              <w:spacing w:before="0" w:after="40"/>
              <w:ind w:left="771"/>
            </w:pPr>
            <w:r>
              <w:rPr>
                <w:spacing w:val="-2"/>
              </w:rPr>
              <w:t>0.06597</w:t>
            </w:r>
          </w:p>
        </w:tc>
      </w:tr>
      <w:tr w:rsidR="008A31D9" w14:paraId="0D882F95" w14:textId="77777777" w:rsidTr="008A31D9">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18C32750"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2022</w:t>
            </w:r>
          </w:p>
          <w:p w14:paraId="11C7ED39"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2022</w:t>
            </w:r>
          </w:p>
        </w:tc>
        <w:tc>
          <w:tcPr>
            <w:cnfStyle w:val="000010000000" w:firstRow="0" w:lastRow="0" w:firstColumn="0" w:lastColumn="0" w:oddVBand="1" w:evenVBand="0" w:oddHBand="0" w:evenHBand="0" w:firstRowFirstColumn="0" w:firstRowLastColumn="0" w:lastRowFirstColumn="0" w:lastRowLastColumn="0"/>
            <w:tcW w:w="2213" w:type="dxa"/>
          </w:tcPr>
          <w:p w14:paraId="3DE47049" w14:textId="77777777" w:rsidR="008A31D9" w:rsidRDefault="008A31D9" w:rsidP="008A31D9">
            <w:pPr>
              <w:pStyle w:val="TableParagraph"/>
              <w:spacing w:before="0" w:after="40"/>
              <w:ind w:left="772"/>
            </w:pPr>
            <w:r>
              <w:rPr>
                <w:spacing w:val="-2"/>
              </w:rPr>
              <w:t>0.18342</w:t>
            </w:r>
          </w:p>
          <w:p w14:paraId="7FB46C6B" w14:textId="77777777" w:rsidR="008A31D9" w:rsidRDefault="008A31D9" w:rsidP="008A31D9">
            <w:pPr>
              <w:pStyle w:val="TableParagraph"/>
              <w:spacing w:before="0" w:after="40"/>
              <w:ind w:left="772"/>
            </w:pPr>
            <w:r>
              <w:rPr>
                <w:spacing w:val="-2"/>
              </w:rPr>
              <w:t>0.18091</w:t>
            </w:r>
          </w:p>
        </w:tc>
        <w:tc>
          <w:tcPr>
            <w:cnfStyle w:val="000001000000" w:firstRow="0" w:lastRow="0" w:firstColumn="0" w:lastColumn="0" w:oddVBand="0" w:evenVBand="1" w:oddHBand="0" w:evenHBand="0" w:firstRowFirstColumn="0" w:firstRowLastColumn="0" w:lastRowFirstColumn="0" w:lastRowLastColumn="0"/>
            <w:tcW w:w="2213" w:type="dxa"/>
          </w:tcPr>
          <w:p w14:paraId="47B04526" w14:textId="77777777" w:rsidR="008A31D9" w:rsidRDefault="008A31D9" w:rsidP="008A31D9">
            <w:pPr>
              <w:pStyle w:val="TableParagraph"/>
              <w:spacing w:before="0" w:after="40"/>
              <w:ind w:left="774"/>
            </w:pPr>
            <w:r>
              <w:rPr>
                <w:spacing w:val="-2"/>
              </w:rPr>
              <w:t>0.11609</w:t>
            </w:r>
          </w:p>
          <w:p w14:paraId="50599B72" w14:textId="77777777" w:rsidR="008A31D9" w:rsidRDefault="008A31D9" w:rsidP="008A31D9">
            <w:pPr>
              <w:pStyle w:val="TableParagraph"/>
              <w:spacing w:before="0" w:after="40"/>
              <w:ind w:left="774"/>
            </w:pPr>
            <w:r>
              <w:rPr>
                <w:spacing w:val="-2"/>
              </w:rPr>
              <w:t>0.11363</w:t>
            </w:r>
          </w:p>
        </w:tc>
        <w:tc>
          <w:tcPr>
            <w:cnfStyle w:val="000100000000" w:firstRow="0" w:lastRow="0" w:firstColumn="0" w:lastColumn="1" w:oddVBand="0" w:evenVBand="0" w:oddHBand="0" w:evenHBand="0" w:firstRowFirstColumn="0" w:firstRowLastColumn="0" w:lastRowFirstColumn="0" w:lastRowLastColumn="0"/>
            <w:tcW w:w="2214" w:type="dxa"/>
          </w:tcPr>
          <w:p w14:paraId="18AD39AF" w14:textId="77777777" w:rsidR="008A31D9" w:rsidRDefault="008A31D9" w:rsidP="008A31D9">
            <w:pPr>
              <w:pStyle w:val="TableParagraph"/>
              <w:spacing w:before="0" w:after="40"/>
              <w:ind w:left="771"/>
            </w:pPr>
            <w:r>
              <w:rPr>
                <w:spacing w:val="-2"/>
              </w:rPr>
              <w:t>0.06603</w:t>
            </w:r>
          </w:p>
          <w:p w14:paraId="488ABD2C" w14:textId="77777777" w:rsidR="008A31D9" w:rsidRDefault="008A31D9" w:rsidP="008A31D9">
            <w:pPr>
              <w:pStyle w:val="TableParagraph"/>
              <w:spacing w:before="0" w:after="40"/>
              <w:ind w:left="771"/>
            </w:pPr>
            <w:r>
              <w:rPr>
                <w:spacing w:val="-2"/>
              </w:rPr>
              <w:t>0.06351</w:t>
            </w:r>
          </w:p>
        </w:tc>
      </w:tr>
      <w:tr w:rsidR="008A31D9" w14:paraId="7C6EF01A"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3C961E80"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2021</w:t>
            </w:r>
          </w:p>
          <w:p w14:paraId="661CF741"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2021</w:t>
            </w:r>
          </w:p>
        </w:tc>
        <w:tc>
          <w:tcPr>
            <w:cnfStyle w:val="000010000000" w:firstRow="0" w:lastRow="0" w:firstColumn="0" w:lastColumn="0" w:oddVBand="1" w:evenVBand="0" w:oddHBand="0" w:evenHBand="0" w:firstRowFirstColumn="0" w:firstRowLastColumn="0" w:lastRowFirstColumn="0" w:lastRowLastColumn="0"/>
            <w:tcW w:w="2213" w:type="dxa"/>
          </w:tcPr>
          <w:p w14:paraId="004661E4" w14:textId="77777777" w:rsidR="008A31D9" w:rsidRDefault="008A31D9" w:rsidP="008A31D9">
            <w:pPr>
              <w:pStyle w:val="TableParagraph"/>
              <w:spacing w:before="0" w:after="40"/>
              <w:ind w:left="772"/>
            </w:pPr>
            <w:r>
              <w:rPr>
                <w:spacing w:val="-2"/>
              </w:rPr>
              <w:t>0.17690</w:t>
            </w:r>
          </w:p>
          <w:p w14:paraId="2726232C" w14:textId="77777777" w:rsidR="008A31D9" w:rsidRDefault="008A31D9" w:rsidP="008A31D9">
            <w:pPr>
              <w:pStyle w:val="TableParagraph"/>
              <w:spacing w:before="0" w:after="40"/>
              <w:ind w:left="772"/>
            </w:pPr>
            <w:r>
              <w:rPr>
                <w:spacing w:val="-2"/>
              </w:rPr>
              <w:t>0.17698</w:t>
            </w:r>
          </w:p>
        </w:tc>
        <w:tc>
          <w:tcPr>
            <w:cnfStyle w:val="000001000000" w:firstRow="0" w:lastRow="0" w:firstColumn="0" w:lastColumn="0" w:oddVBand="0" w:evenVBand="1" w:oddHBand="0" w:evenHBand="0" w:firstRowFirstColumn="0" w:firstRowLastColumn="0" w:lastRowFirstColumn="0" w:lastRowLastColumn="0"/>
            <w:tcW w:w="2213" w:type="dxa"/>
          </w:tcPr>
          <w:p w14:paraId="7D20236D" w14:textId="77777777" w:rsidR="008A31D9" w:rsidRDefault="008A31D9" w:rsidP="008A31D9">
            <w:pPr>
              <w:pStyle w:val="TableParagraph"/>
              <w:spacing w:before="0" w:after="40"/>
              <w:ind w:left="774"/>
            </w:pPr>
            <w:r>
              <w:rPr>
                <w:spacing w:val="-2"/>
              </w:rPr>
              <w:t>0.10977</w:t>
            </w:r>
          </w:p>
          <w:p w14:paraId="54FC1005" w14:textId="77777777" w:rsidR="008A31D9" w:rsidRDefault="008A31D9" w:rsidP="008A31D9">
            <w:pPr>
              <w:pStyle w:val="TableParagraph"/>
              <w:spacing w:before="0" w:after="40"/>
              <w:ind w:left="774"/>
            </w:pPr>
            <w:r>
              <w:rPr>
                <w:spacing w:val="-2"/>
              </w:rPr>
              <w:t>0.10983</w:t>
            </w:r>
          </w:p>
        </w:tc>
        <w:tc>
          <w:tcPr>
            <w:cnfStyle w:val="000100000000" w:firstRow="0" w:lastRow="0" w:firstColumn="0" w:lastColumn="1" w:oddVBand="0" w:evenVBand="0" w:oddHBand="0" w:evenHBand="0" w:firstRowFirstColumn="0" w:firstRowLastColumn="0" w:lastRowFirstColumn="0" w:lastRowLastColumn="0"/>
            <w:tcW w:w="2214" w:type="dxa"/>
          </w:tcPr>
          <w:p w14:paraId="64FF80BB" w14:textId="77777777" w:rsidR="008A31D9" w:rsidRDefault="008A31D9" w:rsidP="008A31D9">
            <w:pPr>
              <w:pStyle w:val="TableParagraph"/>
              <w:spacing w:before="0" w:after="40"/>
              <w:ind w:left="771"/>
            </w:pPr>
            <w:r>
              <w:rPr>
                <w:spacing w:val="-2"/>
              </w:rPr>
              <w:t>0.05958</w:t>
            </w:r>
          </w:p>
          <w:p w14:paraId="38FA7BDF" w14:textId="77777777" w:rsidR="008A31D9" w:rsidRDefault="008A31D9" w:rsidP="008A31D9">
            <w:pPr>
              <w:pStyle w:val="TableParagraph"/>
              <w:spacing w:before="0" w:after="40"/>
              <w:ind w:left="771"/>
            </w:pPr>
            <w:r>
              <w:rPr>
                <w:spacing w:val="-2"/>
              </w:rPr>
              <w:t>0.05965</w:t>
            </w:r>
          </w:p>
        </w:tc>
      </w:tr>
      <w:tr w:rsidR="008A31D9" w14:paraId="0915E889" w14:textId="77777777" w:rsidTr="008A31D9">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46FE0A55"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2020</w:t>
            </w:r>
          </w:p>
          <w:p w14:paraId="1ADF4682"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2020</w:t>
            </w:r>
          </w:p>
        </w:tc>
        <w:tc>
          <w:tcPr>
            <w:cnfStyle w:val="000010000000" w:firstRow="0" w:lastRow="0" w:firstColumn="0" w:lastColumn="0" w:oddVBand="1" w:evenVBand="0" w:oddHBand="0" w:evenHBand="0" w:firstRowFirstColumn="0" w:firstRowLastColumn="0" w:lastRowFirstColumn="0" w:lastRowLastColumn="0"/>
            <w:tcW w:w="2213" w:type="dxa"/>
          </w:tcPr>
          <w:p w14:paraId="02A0A4B9" w14:textId="77777777" w:rsidR="008A31D9" w:rsidRDefault="008A31D9" w:rsidP="008A31D9">
            <w:pPr>
              <w:pStyle w:val="TableParagraph"/>
              <w:spacing w:before="0" w:after="40"/>
              <w:ind w:left="772"/>
            </w:pPr>
            <w:r>
              <w:rPr>
                <w:spacing w:val="-2"/>
              </w:rPr>
              <w:t>0.17520</w:t>
            </w:r>
          </w:p>
          <w:p w14:paraId="67DC0939" w14:textId="77777777" w:rsidR="008A31D9" w:rsidRDefault="008A31D9" w:rsidP="008A31D9">
            <w:pPr>
              <w:pStyle w:val="TableParagraph"/>
              <w:spacing w:before="0" w:after="40"/>
              <w:ind w:left="772"/>
            </w:pPr>
            <w:r>
              <w:rPr>
                <w:spacing w:val="-2"/>
              </w:rPr>
              <w:t>0.17537</w:t>
            </w:r>
          </w:p>
        </w:tc>
        <w:tc>
          <w:tcPr>
            <w:cnfStyle w:val="000001000000" w:firstRow="0" w:lastRow="0" w:firstColumn="0" w:lastColumn="0" w:oddVBand="0" w:evenVBand="1" w:oddHBand="0" w:evenHBand="0" w:firstRowFirstColumn="0" w:firstRowLastColumn="0" w:lastRowFirstColumn="0" w:lastRowLastColumn="0"/>
            <w:tcW w:w="2213" w:type="dxa"/>
          </w:tcPr>
          <w:p w14:paraId="7F5ABC80" w14:textId="77777777" w:rsidR="008A31D9" w:rsidRDefault="008A31D9" w:rsidP="008A31D9">
            <w:pPr>
              <w:pStyle w:val="TableParagraph"/>
              <w:spacing w:before="0" w:after="40"/>
              <w:ind w:left="774"/>
            </w:pPr>
            <w:r>
              <w:rPr>
                <w:spacing w:val="-2"/>
              </w:rPr>
              <w:t>0.10812</w:t>
            </w:r>
          </w:p>
          <w:p w14:paraId="56FE87D0" w14:textId="77777777" w:rsidR="008A31D9" w:rsidRDefault="008A31D9" w:rsidP="008A31D9">
            <w:pPr>
              <w:pStyle w:val="TableParagraph"/>
              <w:spacing w:before="0" w:after="40"/>
              <w:ind w:left="774"/>
            </w:pPr>
            <w:r>
              <w:rPr>
                <w:spacing w:val="-2"/>
              </w:rPr>
              <w:t>0.10829</w:t>
            </w:r>
          </w:p>
        </w:tc>
        <w:tc>
          <w:tcPr>
            <w:cnfStyle w:val="000100000000" w:firstRow="0" w:lastRow="0" w:firstColumn="0" w:lastColumn="1" w:oddVBand="0" w:evenVBand="0" w:oddHBand="0" w:evenHBand="0" w:firstRowFirstColumn="0" w:firstRowLastColumn="0" w:lastRowFirstColumn="0" w:lastRowLastColumn="0"/>
            <w:tcW w:w="2214" w:type="dxa"/>
          </w:tcPr>
          <w:p w14:paraId="7DAD2694" w14:textId="77777777" w:rsidR="008A31D9" w:rsidRDefault="008A31D9" w:rsidP="008A31D9">
            <w:pPr>
              <w:pStyle w:val="TableParagraph"/>
              <w:spacing w:before="0" w:after="40"/>
              <w:ind w:left="772"/>
            </w:pPr>
            <w:r>
              <w:rPr>
                <w:spacing w:val="-2"/>
              </w:rPr>
              <w:t>0.05792</w:t>
            </w:r>
          </w:p>
          <w:p w14:paraId="76ADEACE" w14:textId="77777777" w:rsidR="008A31D9" w:rsidRDefault="008A31D9" w:rsidP="008A31D9">
            <w:pPr>
              <w:pStyle w:val="TableParagraph"/>
              <w:spacing w:before="0" w:after="40"/>
              <w:ind w:left="772"/>
            </w:pPr>
            <w:r>
              <w:rPr>
                <w:spacing w:val="-2"/>
              </w:rPr>
              <w:t>0.05810</w:t>
            </w:r>
          </w:p>
        </w:tc>
      </w:tr>
      <w:tr w:rsidR="008A31D9" w14:paraId="6291EBE5"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28868173"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2019</w:t>
            </w:r>
          </w:p>
          <w:p w14:paraId="4B20DCA9"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2019</w:t>
            </w:r>
          </w:p>
        </w:tc>
        <w:tc>
          <w:tcPr>
            <w:cnfStyle w:val="000010000000" w:firstRow="0" w:lastRow="0" w:firstColumn="0" w:lastColumn="0" w:oddVBand="1" w:evenVBand="0" w:oddHBand="0" w:evenHBand="0" w:firstRowFirstColumn="0" w:firstRowLastColumn="0" w:lastRowFirstColumn="0" w:lastRowLastColumn="0"/>
            <w:tcW w:w="2213" w:type="dxa"/>
          </w:tcPr>
          <w:p w14:paraId="46BE2EF6" w14:textId="77777777" w:rsidR="008A31D9" w:rsidRDefault="008A31D9" w:rsidP="008A31D9">
            <w:pPr>
              <w:pStyle w:val="TableParagraph"/>
              <w:spacing w:before="0" w:after="40"/>
              <w:ind w:left="772"/>
            </w:pPr>
            <w:r>
              <w:rPr>
                <w:spacing w:val="-2"/>
              </w:rPr>
              <w:t>0.17586</w:t>
            </w:r>
          </w:p>
          <w:p w14:paraId="091C7EF8" w14:textId="77777777" w:rsidR="008A31D9" w:rsidRDefault="008A31D9" w:rsidP="008A31D9">
            <w:pPr>
              <w:pStyle w:val="TableParagraph"/>
              <w:spacing w:before="0" w:after="40"/>
              <w:ind w:left="772"/>
            </w:pPr>
            <w:r>
              <w:rPr>
                <w:spacing w:val="-2"/>
              </w:rPr>
              <w:t>0.17815</w:t>
            </w:r>
          </w:p>
        </w:tc>
        <w:tc>
          <w:tcPr>
            <w:cnfStyle w:val="000001000000" w:firstRow="0" w:lastRow="0" w:firstColumn="0" w:lastColumn="0" w:oddVBand="0" w:evenVBand="1" w:oddHBand="0" w:evenHBand="0" w:firstRowFirstColumn="0" w:firstRowLastColumn="0" w:lastRowFirstColumn="0" w:lastRowLastColumn="0"/>
            <w:tcW w:w="2213" w:type="dxa"/>
          </w:tcPr>
          <w:p w14:paraId="253F9D47" w14:textId="77777777" w:rsidR="008A31D9" w:rsidRDefault="008A31D9" w:rsidP="008A31D9">
            <w:pPr>
              <w:pStyle w:val="TableParagraph"/>
              <w:spacing w:before="0" w:after="40"/>
              <w:ind w:left="774"/>
            </w:pPr>
            <w:r>
              <w:rPr>
                <w:spacing w:val="-2"/>
              </w:rPr>
              <w:t>0.10876</w:t>
            </w:r>
          </w:p>
          <w:p w14:paraId="14817494" w14:textId="77777777" w:rsidR="008A31D9" w:rsidRDefault="008A31D9" w:rsidP="008A31D9">
            <w:pPr>
              <w:pStyle w:val="TableParagraph"/>
              <w:spacing w:before="0" w:after="40"/>
              <w:ind w:left="774"/>
            </w:pPr>
            <w:r>
              <w:rPr>
                <w:spacing w:val="-2"/>
              </w:rPr>
              <w:t>0.11097</w:t>
            </w:r>
          </w:p>
        </w:tc>
        <w:tc>
          <w:tcPr>
            <w:cnfStyle w:val="000100000000" w:firstRow="0" w:lastRow="0" w:firstColumn="0" w:lastColumn="1" w:oddVBand="0" w:evenVBand="0" w:oddHBand="0" w:evenHBand="0" w:firstRowFirstColumn="0" w:firstRowLastColumn="0" w:lastRowFirstColumn="0" w:lastRowLastColumn="0"/>
            <w:tcW w:w="2214" w:type="dxa"/>
          </w:tcPr>
          <w:p w14:paraId="456205B1" w14:textId="77777777" w:rsidR="008A31D9" w:rsidRDefault="008A31D9" w:rsidP="008A31D9">
            <w:pPr>
              <w:pStyle w:val="TableParagraph"/>
              <w:spacing w:before="0" w:after="40"/>
              <w:ind w:left="771"/>
            </w:pPr>
            <w:r>
              <w:rPr>
                <w:spacing w:val="-2"/>
              </w:rPr>
              <w:t>0.05857</w:t>
            </w:r>
          </w:p>
          <w:p w14:paraId="5C812C6B" w14:textId="77777777" w:rsidR="008A31D9" w:rsidRDefault="008A31D9" w:rsidP="008A31D9">
            <w:pPr>
              <w:pStyle w:val="TableParagraph"/>
              <w:spacing w:before="0" w:after="40"/>
              <w:ind w:left="771"/>
            </w:pPr>
            <w:r>
              <w:rPr>
                <w:spacing w:val="-2"/>
              </w:rPr>
              <w:t>0.06080</w:t>
            </w:r>
          </w:p>
        </w:tc>
      </w:tr>
      <w:tr w:rsidR="008A31D9" w14:paraId="3302B737" w14:textId="77777777" w:rsidTr="008A31D9">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1313A708" w14:textId="77777777" w:rsidR="008A31D9" w:rsidRDefault="008A31D9" w:rsidP="008A31D9">
            <w:pPr>
              <w:pStyle w:val="TableParagraph"/>
              <w:spacing w:before="0" w:after="40"/>
              <w:ind w:left="105"/>
            </w:pPr>
            <w:r>
              <w:lastRenderedPageBreak/>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2018</w:t>
            </w:r>
          </w:p>
          <w:p w14:paraId="73FB9487"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2018</w:t>
            </w:r>
          </w:p>
        </w:tc>
        <w:tc>
          <w:tcPr>
            <w:cnfStyle w:val="000010000000" w:firstRow="0" w:lastRow="0" w:firstColumn="0" w:lastColumn="0" w:oddVBand="1" w:evenVBand="0" w:oddHBand="0" w:evenHBand="0" w:firstRowFirstColumn="0" w:firstRowLastColumn="0" w:lastRowFirstColumn="0" w:lastRowLastColumn="0"/>
            <w:tcW w:w="2213" w:type="dxa"/>
          </w:tcPr>
          <w:p w14:paraId="157DE8D8" w14:textId="77777777" w:rsidR="008A31D9" w:rsidRDefault="008A31D9" w:rsidP="008A31D9">
            <w:pPr>
              <w:pStyle w:val="TableParagraph"/>
              <w:spacing w:before="0" w:after="40"/>
              <w:ind w:left="772"/>
            </w:pPr>
            <w:r>
              <w:rPr>
                <w:spacing w:val="-2"/>
              </w:rPr>
              <w:t>0.18038</w:t>
            </w:r>
          </w:p>
          <w:p w14:paraId="1A5A6C3B" w14:textId="77777777" w:rsidR="008A31D9" w:rsidRDefault="008A31D9" w:rsidP="008A31D9">
            <w:pPr>
              <w:pStyle w:val="TableParagraph"/>
              <w:spacing w:before="0" w:after="40"/>
              <w:ind w:left="772"/>
            </w:pPr>
            <w:r>
              <w:rPr>
                <w:spacing w:val="-2"/>
              </w:rPr>
              <w:t>0.18082</w:t>
            </w:r>
          </w:p>
        </w:tc>
        <w:tc>
          <w:tcPr>
            <w:cnfStyle w:val="000001000000" w:firstRow="0" w:lastRow="0" w:firstColumn="0" w:lastColumn="0" w:oddVBand="0" w:evenVBand="1" w:oddHBand="0" w:evenHBand="0" w:firstRowFirstColumn="0" w:firstRowLastColumn="0" w:lastRowFirstColumn="0" w:lastRowLastColumn="0"/>
            <w:tcW w:w="2213" w:type="dxa"/>
          </w:tcPr>
          <w:p w14:paraId="19F6CB08" w14:textId="77777777" w:rsidR="008A31D9" w:rsidRDefault="008A31D9" w:rsidP="008A31D9">
            <w:pPr>
              <w:pStyle w:val="TableParagraph"/>
              <w:spacing w:before="0" w:after="40"/>
              <w:ind w:left="774"/>
            </w:pPr>
            <w:r>
              <w:rPr>
                <w:spacing w:val="-2"/>
              </w:rPr>
              <w:t>0.11312</w:t>
            </w:r>
          </w:p>
          <w:p w14:paraId="2BD7C334" w14:textId="77777777" w:rsidR="008A31D9" w:rsidRDefault="008A31D9" w:rsidP="008A31D9">
            <w:pPr>
              <w:pStyle w:val="TableParagraph"/>
              <w:spacing w:before="0" w:after="40"/>
              <w:ind w:left="774"/>
            </w:pPr>
            <w:r>
              <w:rPr>
                <w:spacing w:val="-2"/>
              </w:rPr>
              <w:t>0.11355</w:t>
            </w:r>
          </w:p>
        </w:tc>
        <w:tc>
          <w:tcPr>
            <w:cnfStyle w:val="000100000000" w:firstRow="0" w:lastRow="0" w:firstColumn="0" w:lastColumn="1" w:oddVBand="0" w:evenVBand="0" w:oddHBand="0" w:evenHBand="0" w:firstRowFirstColumn="0" w:firstRowLastColumn="0" w:lastRowFirstColumn="0" w:lastRowLastColumn="0"/>
            <w:tcW w:w="2214" w:type="dxa"/>
          </w:tcPr>
          <w:p w14:paraId="0F687ECE" w14:textId="77777777" w:rsidR="008A31D9" w:rsidRDefault="008A31D9" w:rsidP="008A31D9">
            <w:pPr>
              <w:pStyle w:val="TableParagraph"/>
              <w:spacing w:before="0" w:after="40"/>
              <w:ind w:left="772"/>
            </w:pPr>
            <w:r>
              <w:rPr>
                <w:spacing w:val="-2"/>
              </w:rPr>
              <w:t>0.06298</w:t>
            </w:r>
          </w:p>
          <w:p w14:paraId="36D5614E" w14:textId="77777777" w:rsidR="008A31D9" w:rsidRDefault="008A31D9" w:rsidP="008A31D9">
            <w:pPr>
              <w:pStyle w:val="TableParagraph"/>
              <w:spacing w:before="0" w:after="40"/>
              <w:ind w:left="772"/>
            </w:pPr>
            <w:r>
              <w:rPr>
                <w:spacing w:val="-2"/>
              </w:rPr>
              <w:t>0.06342</w:t>
            </w:r>
          </w:p>
        </w:tc>
      </w:tr>
      <w:tr w:rsidR="008A31D9" w14:paraId="5C8A2C62"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0A3B9692" w14:textId="77777777" w:rsidR="008A31D9" w:rsidRPr="008A31D9" w:rsidRDefault="008A31D9" w:rsidP="008A31D9">
            <w:pPr>
              <w:pStyle w:val="TableParagraph"/>
              <w:spacing w:before="0" w:after="40"/>
              <w:ind w:left="105"/>
            </w:pPr>
            <w:r w:rsidRPr="008A31D9">
              <w:t>1</w:t>
            </w:r>
            <w:r w:rsidRPr="008A31D9">
              <w:rPr>
                <w:spacing w:val="-3"/>
              </w:rPr>
              <w:t xml:space="preserve"> </w:t>
            </w:r>
            <w:r w:rsidRPr="008A31D9">
              <w:t>Jul</w:t>
            </w:r>
            <w:r w:rsidRPr="008A31D9">
              <w:rPr>
                <w:spacing w:val="-1"/>
              </w:rPr>
              <w:t xml:space="preserve"> </w:t>
            </w:r>
            <w:r w:rsidRPr="008A31D9">
              <w:t>to 31</w:t>
            </w:r>
            <w:r w:rsidRPr="008A31D9">
              <w:rPr>
                <w:spacing w:val="-2"/>
              </w:rPr>
              <w:t xml:space="preserve"> </w:t>
            </w:r>
            <w:r w:rsidRPr="008A31D9">
              <w:t>Dec</w:t>
            </w:r>
            <w:r w:rsidRPr="008A31D9">
              <w:rPr>
                <w:spacing w:val="-1"/>
              </w:rPr>
              <w:t xml:space="preserve"> </w:t>
            </w:r>
            <w:r w:rsidRPr="008A31D9">
              <w:rPr>
                <w:spacing w:val="-4"/>
              </w:rPr>
              <w:t>2017</w:t>
            </w:r>
          </w:p>
          <w:p w14:paraId="2B0C0D7F" w14:textId="77777777" w:rsidR="008A31D9" w:rsidRPr="008A31D9" w:rsidRDefault="008A31D9" w:rsidP="008A31D9">
            <w:pPr>
              <w:pStyle w:val="TableParagraph"/>
              <w:spacing w:before="0" w:after="40"/>
              <w:ind w:left="105"/>
            </w:pPr>
            <w:r w:rsidRPr="008A31D9">
              <w:t>1</w:t>
            </w:r>
            <w:r w:rsidRPr="008A31D9">
              <w:rPr>
                <w:spacing w:val="-1"/>
              </w:rPr>
              <w:t xml:space="preserve"> </w:t>
            </w:r>
            <w:r w:rsidRPr="008A31D9">
              <w:t>Jan</w:t>
            </w:r>
            <w:r w:rsidRPr="008A31D9">
              <w:rPr>
                <w:spacing w:val="-2"/>
              </w:rPr>
              <w:t xml:space="preserve"> </w:t>
            </w:r>
            <w:r w:rsidRPr="008A31D9">
              <w:t>to</w:t>
            </w:r>
            <w:r w:rsidRPr="008A31D9">
              <w:rPr>
                <w:spacing w:val="-1"/>
              </w:rPr>
              <w:t xml:space="preserve"> </w:t>
            </w:r>
            <w:r w:rsidRPr="008A31D9">
              <w:t>30</w:t>
            </w:r>
            <w:r w:rsidRPr="008A31D9">
              <w:rPr>
                <w:spacing w:val="-2"/>
              </w:rPr>
              <w:t xml:space="preserve"> </w:t>
            </w:r>
            <w:r w:rsidRPr="008A31D9">
              <w:t xml:space="preserve">Jun </w:t>
            </w:r>
            <w:r w:rsidRPr="008A31D9">
              <w:rPr>
                <w:spacing w:val="-4"/>
              </w:rPr>
              <w:t>2017</w:t>
            </w:r>
          </w:p>
        </w:tc>
        <w:tc>
          <w:tcPr>
            <w:cnfStyle w:val="000010000000" w:firstRow="0" w:lastRow="0" w:firstColumn="0" w:lastColumn="0" w:oddVBand="1" w:evenVBand="0" w:oddHBand="0" w:evenHBand="0" w:firstRowFirstColumn="0" w:firstRowLastColumn="0" w:lastRowFirstColumn="0" w:lastRowLastColumn="0"/>
            <w:tcW w:w="2213" w:type="dxa"/>
          </w:tcPr>
          <w:p w14:paraId="086E8C4B" w14:textId="77777777" w:rsidR="008A31D9" w:rsidRPr="008A31D9" w:rsidRDefault="008A31D9" w:rsidP="008A31D9">
            <w:pPr>
              <w:pStyle w:val="TableParagraph"/>
              <w:spacing w:before="0" w:after="40"/>
              <w:ind w:left="772"/>
            </w:pPr>
            <w:r w:rsidRPr="008A31D9">
              <w:rPr>
                <w:spacing w:val="-2"/>
              </w:rPr>
              <w:t>0.18048</w:t>
            </w:r>
          </w:p>
          <w:p w14:paraId="1408D3D8" w14:textId="77777777" w:rsidR="008A31D9" w:rsidRPr="008A31D9" w:rsidRDefault="008A31D9" w:rsidP="008A31D9">
            <w:pPr>
              <w:pStyle w:val="TableParagraph"/>
              <w:spacing w:before="0" w:after="40"/>
              <w:ind w:left="772"/>
            </w:pPr>
            <w:r w:rsidRPr="008A31D9">
              <w:rPr>
                <w:spacing w:val="-2"/>
              </w:rPr>
              <w:t>0.18044</w:t>
            </w:r>
          </w:p>
        </w:tc>
        <w:tc>
          <w:tcPr>
            <w:cnfStyle w:val="000001000000" w:firstRow="0" w:lastRow="0" w:firstColumn="0" w:lastColumn="0" w:oddVBand="0" w:evenVBand="1" w:oddHBand="0" w:evenHBand="0" w:firstRowFirstColumn="0" w:firstRowLastColumn="0" w:lastRowFirstColumn="0" w:lastRowLastColumn="0"/>
            <w:tcW w:w="2213" w:type="dxa"/>
          </w:tcPr>
          <w:p w14:paraId="31B3BA98" w14:textId="77777777" w:rsidR="008A31D9" w:rsidRPr="008A31D9" w:rsidRDefault="008A31D9" w:rsidP="008A31D9">
            <w:pPr>
              <w:pStyle w:val="TableParagraph"/>
              <w:spacing w:before="0" w:after="40"/>
              <w:ind w:left="774"/>
            </w:pPr>
            <w:r w:rsidRPr="008A31D9">
              <w:rPr>
                <w:spacing w:val="-2"/>
              </w:rPr>
              <w:t>0.11322</w:t>
            </w:r>
          </w:p>
          <w:p w14:paraId="570A2ABD" w14:textId="77777777" w:rsidR="008A31D9" w:rsidRPr="008A31D9" w:rsidRDefault="008A31D9" w:rsidP="008A31D9">
            <w:pPr>
              <w:pStyle w:val="TableParagraph"/>
              <w:spacing w:before="0" w:after="40"/>
              <w:ind w:left="774"/>
            </w:pPr>
            <w:r w:rsidRPr="008A31D9">
              <w:rPr>
                <w:spacing w:val="-2"/>
              </w:rPr>
              <w:t>0.11318</w:t>
            </w:r>
          </w:p>
        </w:tc>
        <w:tc>
          <w:tcPr>
            <w:cnfStyle w:val="000100000000" w:firstRow="0" w:lastRow="0" w:firstColumn="0" w:lastColumn="1" w:oddVBand="0" w:evenVBand="0" w:oddHBand="0" w:evenHBand="0" w:firstRowFirstColumn="0" w:firstRowLastColumn="0" w:lastRowFirstColumn="0" w:lastRowLastColumn="0"/>
            <w:tcW w:w="2214" w:type="dxa"/>
          </w:tcPr>
          <w:p w14:paraId="3C16867A" w14:textId="77777777" w:rsidR="008A31D9" w:rsidRPr="008A31D9" w:rsidRDefault="008A31D9" w:rsidP="008A31D9">
            <w:pPr>
              <w:pStyle w:val="TableParagraph"/>
              <w:spacing w:before="0" w:after="40"/>
              <w:ind w:left="771"/>
            </w:pPr>
            <w:r w:rsidRPr="008A31D9">
              <w:rPr>
                <w:spacing w:val="-2"/>
              </w:rPr>
              <w:t>0.06308</w:t>
            </w:r>
          </w:p>
          <w:p w14:paraId="4731CCCA" w14:textId="77777777" w:rsidR="008A31D9" w:rsidRPr="008A31D9" w:rsidRDefault="008A31D9" w:rsidP="008A31D9">
            <w:pPr>
              <w:pStyle w:val="TableParagraph"/>
              <w:spacing w:before="0" w:after="40"/>
              <w:ind w:left="771"/>
            </w:pPr>
            <w:r w:rsidRPr="008A31D9">
              <w:rPr>
                <w:spacing w:val="-2"/>
              </w:rPr>
              <w:t>0.06304</w:t>
            </w:r>
          </w:p>
        </w:tc>
      </w:tr>
      <w:tr w:rsidR="008A31D9" w14:paraId="5BF9F160" w14:textId="77777777" w:rsidTr="008A31D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3BD5A4FC" w14:textId="77777777" w:rsidR="008A31D9" w:rsidRPr="008A31D9" w:rsidRDefault="008A31D9" w:rsidP="008A31D9">
            <w:pPr>
              <w:pStyle w:val="TableParagraph"/>
              <w:spacing w:before="0" w:after="40"/>
              <w:ind w:left="105"/>
            </w:pPr>
            <w:r w:rsidRPr="008A31D9">
              <w:t>1</w:t>
            </w:r>
            <w:r w:rsidRPr="008A31D9">
              <w:rPr>
                <w:spacing w:val="-3"/>
              </w:rPr>
              <w:t xml:space="preserve"> </w:t>
            </w:r>
            <w:r w:rsidRPr="008A31D9">
              <w:t>Jul</w:t>
            </w:r>
            <w:r w:rsidRPr="008A31D9">
              <w:rPr>
                <w:spacing w:val="-1"/>
              </w:rPr>
              <w:t xml:space="preserve"> </w:t>
            </w:r>
            <w:r w:rsidRPr="008A31D9">
              <w:t>to 31</w:t>
            </w:r>
            <w:r w:rsidRPr="008A31D9">
              <w:rPr>
                <w:spacing w:val="-2"/>
              </w:rPr>
              <w:t xml:space="preserve"> </w:t>
            </w:r>
            <w:r w:rsidRPr="008A31D9">
              <w:t>Dec</w:t>
            </w:r>
            <w:r w:rsidRPr="008A31D9">
              <w:rPr>
                <w:spacing w:val="-1"/>
              </w:rPr>
              <w:t xml:space="preserve"> </w:t>
            </w:r>
            <w:r w:rsidRPr="008A31D9">
              <w:rPr>
                <w:spacing w:val="-4"/>
              </w:rPr>
              <w:t>2016</w:t>
            </w:r>
          </w:p>
          <w:p w14:paraId="0E273B48" w14:textId="77777777" w:rsidR="008A31D9" w:rsidRPr="008A31D9" w:rsidRDefault="008A31D9" w:rsidP="008A31D9">
            <w:pPr>
              <w:pStyle w:val="TableParagraph"/>
              <w:spacing w:before="0" w:after="40"/>
              <w:ind w:left="105"/>
            </w:pPr>
            <w:r w:rsidRPr="008A31D9">
              <w:t>1</w:t>
            </w:r>
            <w:r w:rsidRPr="008A31D9">
              <w:rPr>
                <w:spacing w:val="-1"/>
              </w:rPr>
              <w:t xml:space="preserve"> </w:t>
            </w:r>
            <w:r w:rsidRPr="008A31D9">
              <w:t>Jan</w:t>
            </w:r>
            <w:r w:rsidRPr="008A31D9">
              <w:rPr>
                <w:spacing w:val="-2"/>
              </w:rPr>
              <w:t xml:space="preserve"> </w:t>
            </w:r>
            <w:r w:rsidRPr="008A31D9">
              <w:t>to</w:t>
            </w:r>
            <w:r w:rsidRPr="008A31D9">
              <w:rPr>
                <w:spacing w:val="-1"/>
              </w:rPr>
              <w:t xml:space="preserve"> </w:t>
            </w:r>
            <w:r w:rsidRPr="008A31D9">
              <w:t>30</w:t>
            </w:r>
            <w:r w:rsidRPr="008A31D9">
              <w:rPr>
                <w:spacing w:val="-2"/>
              </w:rPr>
              <w:t xml:space="preserve"> </w:t>
            </w:r>
            <w:r w:rsidRPr="008A31D9">
              <w:t xml:space="preserve">Jun </w:t>
            </w:r>
            <w:r w:rsidRPr="008A31D9">
              <w:rPr>
                <w:spacing w:val="-4"/>
              </w:rPr>
              <w:t>2016</w:t>
            </w:r>
          </w:p>
        </w:tc>
        <w:tc>
          <w:tcPr>
            <w:cnfStyle w:val="000010000000" w:firstRow="0" w:lastRow="0" w:firstColumn="0" w:lastColumn="0" w:oddVBand="1" w:evenVBand="0" w:oddHBand="0" w:evenHBand="0" w:firstRowFirstColumn="0" w:firstRowLastColumn="0" w:lastRowFirstColumn="0" w:lastRowLastColumn="0"/>
            <w:tcW w:w="2213" w:type="dxa"/>
          </w:tcPr>
          <w:p w14:paraId="1219E392" w14:textId="77777777" w:rsidR="008A31D9" w:rsidRPr="008A31D9" w:rsidRDefault="008A31D9" w:rsidP="008A31D9">
            <w:pPr>
              <w:pStyle w:val="TableParagraph"/>
              <w:spacing w:before="0" w:after="40"/>
              <w:ind w:left="772"/>
            </w:pPr>
            <w:r w:rsidRPr="008A31D9">
              <w:rPr>
                <w:spacing w:val="-2"/>
              </w:rPr>
              <w:t>0.17915</w:t>
            </w:r>
          </w:p>
          <w:p w14:paraId="063C042D" w14:textId="77777777" w:rsidR="008A31D9" w:rsidRPr="008A31D9" w:rsidRDefault="008A31D9" w:rsidP="008A31D9">
            <w:pPr>
              <w:pStyle w:val="TableParagraph"/>
              <w:spacing w:before="0" w:after="40"/>
              <w:ind w:left="772"/>
            </w:pPr>
            <w:r w:rsidRPr="008A31D9">
              <w:rPr>
                <w:spacing w:val="-2"/>
              </w:rPr>
              <w:t>0.17988</w:t>
            </w:r>
          </w:p>
        </w:tc>
        <w:tc>
          <w:tcPr>
            <w:cnfStyle w:val="000001000000" w:firstRow="0" w:lastRow="0" w:firstColumn="0" w:lastColumn="0" w:oddVBand="0" w:evenVBand="1" w:oddHBand="0" w:evenHBand="0" w:firstRowFirstColumn="0" w:firstRowLastColumn="0" w:lastRowFirstColumn="0" w:lastRowLastColumn="0"/>
            <w:tcW w:w="2213" w:type="dxa"/>
          </w:tcPr>
          <w:p w14:paraId="4778E54C" w14:textId="77777777" w:rsidR="008A31D9" w:rsidRPr="008A31D9" w:rsidRDefault="008A31D9" w:rsidP="008A31D9">
            <w:pPr>
              <w:pStyle w:val="TableParagraph"/>
              <w:spacing w:before="0" w:after="40"/>
              <w:ind w:left="774"/>
            </w:pPr>
            <w:r w:rsidRPr="008A31D9">
              <w:rPr>
                <w:spacing w:val="-2"/>
              </w:rPr>
              <w:t>0.11193</w:t>
            </w:r>
          </w:p>
          <w:p w14:paraId="0401823C" w14:textId="77777777" w:rsidR="008A31D9" w:rsidRPr="008A31D9" w:rsidRDefault="008A31D9" w:rsidP="008A31D9">
            <w:pPr>
              <w:pStyle w:val="TableParagraph"/>
              <w:spacing w:before="0" w:after="40"/>
              <w:ind w:left="774"/>
            </w:pPr>
            <w:r w:rsidRPr="008A31D9">
              <w:rPr>
                <w:spacing w:val="-2"/>
              </w:rPr>
              <w:t>0.11264</w:t>
            </w:r>
          </w:p>
        </w:tc>
        <w:tc>
          <w:tcPr>
            <w:cnfStyle w:val="000100000000" w:firstRow="0" w:lastRow="0" w:firstColumn="0" w:lastColumn="1" w:oddVBand="0" w:evenVBand="0" w:oddHBand="0" w:evenHBand="0" w:firstRowFirstColumn="0" w:firstRowLastColumn="0" w:lastRowFirstColumn="0" w:lastRowLastColumn="0"/>
            <w:tcW w:w="2214" w:type="dxa"/>
          </w:tcPr>
          <w:p w14:paraId="48EDE14F" w14:textId="77777777" w:rsidR="008A31D9" w:rsidRPr="008A31D9" w:rsidRDefault="008A31D9" w:rsidP="008A31D9">
            <w:pPr>
              <w:pStyle w:val="TableParagraph"/>
              <w:spacing w:before="0" w:after="40"/>
              <w:ind w:left="772"/>
            </w:pPr>
            <w:r w:rsidRPr="008A31D9">
              <w:rPr>
                <w:spacing w:val="-2"/>
              </w:rPr>
              <w:t>0.06177</w:t>
            </w:r>
          </w:p>
          <w:p w14:paraId="68E95F4D" w14:textId="77777777" w:rsidR="008A31D9" w:rsidRPr="008A31D9" w:rsidRDefault="008A31D9" w:rsidP="008A31D9">
            <w:pPr>
              <w:pStyle w:val="TableParagraph"/>
              <w:spacing w:before="0" w:after="40"/>
              <w:ind w:left="772"/>
            </w:pPr>
            <w:r w:rsidRPr="008A31D9">
              <w:rPr>
                <w:spacing w:val="-2"/>
              </w:rPr>
              <w:t>0.06249</w:t>
            </w:r>
          </w:p>
        </w:tc>
      </w:tr>
      <w:tr w:rsidR="008A31D9" w14:paraId="259E5021"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53F80DA7" w14:textId="77777777" w:rsidR="008A31D9" w:rsidRPr="008A31D9" w:rsidRDefault="008A31D9" w:rsidP="008A31D9">
            <w:pPr>
              <w:pStyle w:val="TableParagraph"/>
              <w:spacing w:before="0" w:after="40"/>
              <w:ind w:left="105"/>
            </w:pPr>
            <w:r w:rsidRPr="008A31D9">
              <w:t>1 Jul to 31 Dec 2015</w:t>
            </w:r>
          </w:p>
          <w:p w14:paraId="5CDFD5E5" w14:textId="603811AB" w:rsidR="008A31D9" w:rsidRPr="008A31D9" w:rsidRDefault="008A31D9" w:rsidP="008A31D9">
            <w:pPr>
              <w:pStyle w:val="TableParagraph"/>
              <w:spacing w:before="0" w:after="40"/>
              <w:ind w:left="105"/>
            </w:pPr>
            <w:r w:rsidRPr="008A31D9">
              <w:t>1 Jan to 30 Jun 2015</w:t>
            </w:r>
          </w:p>
        </w:tc>
        <w:tc>
          <w:tcPr>
            <w:cnfStyle w:val="000010000000" w:firstRow="0" w:lastRow="0" w:firstColumn="0" w:lastColumn="0" w:oddVBand="1" w:evenVBand="0" w:oddHBand="0" w:evenHBand="0" w:firstRowFirstColumn="0" w:firstRowLastColumn="0" w:lastRowFirstColumn="0" w:lastRowLastColumn="0"/>
            <w:tcW w:w="2213" w:type="dxa"/>
            <w:vAlign w:val="top"/>
          </w:tcPr>
          <w:p w14:paraId="16F021F4" w14:textId="77777777" w:rsidR="008A31D9" w:rsidRPr="008A31D9" w:rsidRDefault="008A31D9" w:rsidP="008A31D9">
            <w:pPr>
              <w:pStyle w:val="TableParagraph"/>
              <w:spacing w:before="0" w:after="40"/>
              <w:ind w:left="772"/>
            </w:pPr>
            <w:r w:rsidRPr="008A31D9">
              <w:rPr>
                <w:spacing w:val="-2"/>
              </w:rPr>
              <w:t>0.18086</w:t>
            </w:r>
          </w:p>
          <w:p w14:paraId="121DA0DD" w14:textId="15533AAD" w:rsidR="008A31D9" w:rsidRPr="008A31D9" w:rsidRDefault="008A31D9" w:rsidP="008A31D9">
            <w:pPr>
              <w:pStyle w:val="TableParagraph"/>
              <w:spacing w:before="0" w:after="40"/>
              <w:ind w:left="772"/>
              <w:rPr>
                <w:spacing w:val="-2"/>
              </w:rPr>
            </w:pPr>
            <w:r w:rsidRPr="008A31D9">
              <w:rPr>
                <w:spacing w:val="-2"/>
              </w:rPr>
              <w:t>0.18048</w:t>
            </w:r>
          </w:p>
        </w:tc>
        <w:tc>
          <w:tcPr>
            <w:cnfStyle w:val="000001000000" w:firstRow="0" w:lastRow="0" w:firstColumn="0" w:lastColumn="0" w:oddVBand="0" w:evenVBand="1" w:oddHBand="0" w:evenHBand="0" w:firstRowFirstColumn="0" w:firstRowLastColumn="0" w:lastRowFirstColumn="0" w:lastRowLastColumn="0"/>
            <w:tcW w:w="2213" w:type="dxa"/>
          </w:tcPr>
          <w:p w14:paraId="17A87434" w14:textId="77777777" w:rsidR="008A31D9" w:rsidRPr="008A31D9" w:rsidRDefault="008A31D9" w:rsidP="008A31D9">
            <w:pPr>
              <w:pStyle w:val="TableParagraph"/>
              <w:spacing w:before="0" w:after="40"/>
              <w:ind w:left="774"/>
            </w:pPr>
            <w:r w:rsidRPr="008A31D9">
              <w:rPr>
                <w:spacing w:val="-2"/>
              </w:rPr>
              <w:t>0.11359</w:t>
            </w:r>
          </w:p>
          <w:p w14:paraId="15B0FCA1" w14:textId="347EADAE" w:rsidR="008A31D9" w:rsidRPr="008A31D9" w:rsidRDefault="008A31D9" w:rsidP="008A31D9">
            <w:pPr>
              <w:pStyle w:val="TableParagraph"/>
              <w:spacing w:before="0" w:after="40"/>
              <w:ind w:left="774"/>
              <w:rPr>
                <w:spacing w:val="-2"/>
              </w:rPr>
            </w:pPr>
            <w:r w:rsidRPr="008A31D9">
              <w:rPr>
                <w:spacing w:val="-2"/>
              </w:rPr>
              <w:t>0.11323</w:t>
            </w:r>
          </w:p>
        </w:tc>
        <w:tc>
          <w:tcPr>
            <w:cnfStyle w:val="000100000000" w:firstRow="0" w:lastRow="0" w:firstColumn="0" w:lastColumn="1" w:oddVBand="0" w:evenVBand="0" w:oddHBand="0" w:evenHBand="0" w:firstRowFirstColumn="0" w:firstRowLastColumn="0" w:lastRowFirstColumn="0" w:lastRowLastColumn="0"/>
            <w:tcW w:w="2214" w:type="dxa"/>
          </w:tcPr>
          <w:p w14:paraId="20747971" w14:textId="77777777" w:rsidR="008A31D9" w:rsidRPr="008A31D9" w:rsidRDefault="008A31D9" w:rsidP="008A31D9">
            <w:pPr>
              <w:pStyle w:val="TableParagraph"/>
              <w:spacing w:before="0" w:after="40"/>
              <w:ind w:left="771"/>
            </w:pPr>
            <w:r w:rsidRPr="008A31D9">
              <w:rPr>
                <w:spacing w:val="-2"/>
              </w:rPr>
              <w:t>0.06346</w:t>
            </w:r>
          </w:p>
          <w:p w14:paraId="41D864C2" w14:textId="2F63A59D" w:rsidR="008A31D9" w:rsidRPr="008A31D9" w:rsidRDefault="008A31D9" w:rsidP="008A31D9">
            <w:pPr>
              <w:pStyle w:val="TableParagraph"/>
              <w:spacing w:before="0" w:after="40"/>
              <w:ind w:left="772"/>
              <w:rPr>
                <w:spacing w:val="-2"/>
              </w:rPr>
            </w:pPr>
            <w:r w:rsidRPr="008A31D9">
              <w:rPr>
                <w:spacing w:val="-2"/>
              </w:rPr>
              <w:t>0.06309</w:t>
            </w:r>
          </w:p>
        </w:tc>
      </w:tr>
      <w:tr w:rsidR="008A31D9" w14:paraId="2FFAB846" w14:textId="77777777" w:rsidTr="008A31D9">
        <w:trPr>
          <w:cnfStyle w:val="010000000000" w:firstRow="0" w:lastRow="1" w:firstColumn="0" w:lastColumn="0" w:oddVBand="0" w:evenVBand="0" w:oddHBand="0" w:evenHBand="0" w:firstRowFirstColumn="0" w:firstRowLastColumn="0" w:lastRowFirstColumn="0" w:lastRowLastColumn="0"/>
          <w:trHeight w:val="709"/>
        </w:trPr>
        <w:tc>
          <w:tcPr>
            <w:cnfStyle w:val="001000000001" w:firstRow="0" w:lastRow="0" w:firstColumn="1" w:lastColumn="0" w:oddVBand="0" w:evenVBand="0" w:oddHBand="0" w:evenHBand="0" w:firstRowFirstColumn="0" w:firstRowLastColumn="0" w:lastRowFirstColumn="1" w:lastRowLastColumn="0"/>
            <w:tcW w:w="2839" w:type="dxa"/>
          </w:tcPr>
          <w:p w14:paraId="1BE30C78" w14:textId="4C6A13C8" w:rsidR="008A31D9" w:rsidRPr="008A31D9" w:rsidRDefault="008A31D9" w:rsidP="008A31D9">
            <w:pPr>
              <w:pStyle w:val="TableParagraph"/>
              <w:spacing w:before="0" w:after="40"/>
              <w:ind w:left="105"/>
              <w:rPr>
                <w:b w:val="0"/>
              </w:rPr>
            </w:pPr>
            <w:r w:rsidRPr="008A31D9">
              <w:rPr>
                <w:b w:val="0"/>
              </w:rPr>
              <w:t>1 Jul to 31 Dec 2014</w:t>
            </w:r>
          </w:p>
          <w:p w14:paraId="7544415B" w14:textId="53C4F0CE" w:rsidR="008A31D9" w:rsidRPr="008A31D9" w:rsidRDefault="008A31D9" w:rsidP="008A31D9">
            <w:pPr>
              <w:pStyle w:val="TableParagraph"/>
              <w:spacing w:before="0" w:after="40"/>
              <w:ind w:left="105"/>
              <w:rPr>
                <w:b w:val="0"/>
              </w:rPr>
            </w:pPr>
            <w:r w:rsidRPr="008A31D9">
              <w:rPr>
                <w:b w:val="0"/>
              </w:rPr>
              <w:t>1 Jan to 30 Jun 2014</w:t>
            </w:r>
          </w:p>
        </w:tc>
        <w:tc>
          <w:tcPr>
            <w:cnfStyle w:val="000010000000" w:firstRow="0" w:lastRow="0" w:firstColumn="0" w:lastColumn="0" w:oddVBand="1" w:evenVBand="0" w:oddHBand="0" w:evenHBand="0" w:firstRowFirstColumn="0" w:firstRowLastColumn="0" w:lastRowFirstColumn="0" w:lastRowLastColumn="0"/>
            <w:tcW w:w="2213" w:type="dxa"/>
          </w:tcPr>
          <w:p w14:paraId="164422CE" w14:textId="77777777" w:rsidR="008A31D9" w:rsidRPr="008A31D9" w:rsidRDefault="008A31D9" w:rsidP="008A31D9">
            <w:pPr>
              <w:pStyle w:val="TableParagraph"/>
              <w:spacing w:before="0" w:after="40"/>
              <w:ind w:left="772"/>
              <w:rPr>
                <w:b w:val="0"/>
              </w:rPr>
            </w:pPr>
            <w:r w:rsidRPr="008A31D9">
              <w:rPr>
                <w:b w:val="0"/>
                <w:spacing w:val="-2"/>
              </w:rPr>
              <w:t>0.18256</w:t>
            </w:r>
          </w:p>
          <w:p w14:paraId="568C3206" w14:textId="4EF80530" w:rsidR="008A31D9" w:rsidRPr="008A31D9" w:rsidRDefault="008A31D9" w:rsidP="008A31D9">
            <w:pPr>
              <w:pStyle w:val="TableParagraph"/>
              <w:spacing w:before="0" w:after="40"/>
              <w:ind w:left="772"/>
              <w:rPr>
                <w:b w:val="0"/>
                <w:spacing w:val="-2"/>
              </w:rPr>
            </w:pPr>
            <w:r w:rsidRPr="008A31D9">
              <w:rPr>
                <w:b w:val="0"/>
                <w:spacing w:val="-2"/>
              </w:rPr>
              <w:t>0.18454</w:t>
            </w:r>
          </w:p>
        </w:tc>
        <w:tc>
          <w:tcPr>
            <w:cnfStyle w:val="000001000000" w:firstRow="0" w:lastRow="0" w:firstColumn="0" w:lastColumn="0" w:oddVBand="0" w:evenVBand="1" w:oddHBand="0" w:evenHBand="0" w:firstRowFirstColumn="0" w:firstRowLastColumn="0" w:lastRowFirstColumn="0" w:lastRowLastColumn="0"/>
            <w:tcW w:w="2213" w:type="dxa"/>
          </w:tcPr>
          <w:p w14:paraId="71107989" w14:textId="77777777" w:rsidR="008A31D9" w:rsidRPr="008A31D9" w:rsidRDefault="008A31D9" w:rsidP="008A31D9">
            <w:pPr>
              <w:pStyle w:val="TableParagraph"/>
              <w:spacing w:before="0" w:after="40"/>
              <w:ind w:left="774"/>
              <w:rPr>
                <w:b w:val="0"/>
              </w:rPr>
            </w:pPr>
            <w:r w:rsidRPr="008A31D9">
              <w:rPr>
                <w:b w:val="0"/>
                <w:spacing w:val="-2"/>
              </w:rPr>
              <w:t>0.11523</w:t>
            </w:r>
          </w:p>
          <w:p w14:paraId="5B67F4A8" w14:textId="201383DE" w:rsidR="008A31D9" w:rsidRPr="008A31D9" w:rsidRDefault="008A31D9" w:rsidP="008A31D9">
            <w:pPr>
              <w:pStyle w:val="TableParagraph"/>
              <w:spacing w:before="0" w:after="40"/>
              <w:ind w:left="774"/>
              <w:rPr>
                <w:b w:val="0"/>
                <w:spacing w:val="-2"/>
              </w:rPr>
            </w:pPr>
            <w:r w:rsidRPr="008A31D9">
              <w:rPr>
                <w:b w:val="0"/>
                <w:spacing w:val="-2"/>
              </w:rPr>
              <w:t>0.11718</w:t>
            </w:r>
          </w:p>
        </w:tc>
        <w:tc>
          <w:tcPr>
            <w:cnfStyle w:val="000100000010" w:firstRow="0" w:lastRow="0" w:firstColumn="0" w:lastColumn="1" w:oddVBand="0" w:evenVBand="0" w:oddHBand="0" w:evenHBand="0" w:firstRowFirstColumn="0" w:firstRowLastColumn="0" w:lastRowFirstColumn="0" w:lastRowLastColumn="1"/>
            <w:tcW w:w="2214" w:type="dxa"/>
          </w:tcPr>
          <w:p w14:paraId="135237E2" w14:textId="77777777" w:rsidR="008A31D9" w:rsidRPr="008A31D9" w:rsidRDefault="008A31D9" w:rsidP="008A31D9">
            <w:pPr>
              <w:pStyle w:val="TableParagraph"/>
              <w:spacing w:before="0" w:after="40"/>
              <w:ind w:left="772"/>
              <w:rPr>
                <w:b w:val="0"/>
              </w:rPr>
            </w:pPr>
            <w:r w:rsidRPr="008A31D9">
              <w:rPr>
                <w:b w:val="0"/>
                <w:spacing w:val="-2"/>
              </w:rPr>
              <w:t>0.06515</w:t>
            </w:r>
          </w:p>
          <w:p w14:paraId="3E21C120" w14:textId="54368C6D" w:rsidR="008A31D9" w:rsidRPr="008A31D9" w:rsidRDefault="008A31D9" w:rsidP="008A31D9">
            <w:pPr>
              <w:pStyle w:val="TableParagraph"/>
              <w:spacing w:before="0" w:after="40"/>
              <w:ind w:left="772"/>
              <w:rPr>
                <w:b w:val="0"/>
                <w:spacing w:val="-2"/>
              </w:rPr>
            </w:pPr>
            <w:r w:rsidRPr="008A31D9">
              <w:rPr>
                <w:b w:val="0"/>
                <w:spacing w:val="-2"/>
              </w:rPr>
              <w:t>0.06717</w:t>
            </w:r>
          </w:p>
        </w:tc>
      </w:tr>
    </w:tbl>
    <w:p w14:paraId="78C9EF10" w14:textId="77777777" w:rsidR="008A31D9" w:rsidRDefault="008A31D9" w:rsidP="008A31D9">
      <w:pPr>
        <w:pStyle w:val="Heading1"/>
        <w:numPr>
          <w:ilvl w:val="0"/>
          <w:numId w:val="0"/>
        </w:numPr>
        <w:ind w:left="432" w:hanging="432"/>
      </w:pPr>
      <w:r>
        <w:t>MRA Publications</w:t>
      </w:r>
    </w:p>
    <w:p w14:paraId="353DE941" w14:textId="70B5FDD0" w:rsidR="008A31D9" w:rsidRDefault="008A31D9" w:rsidP="008A31D9">
      <w:pPr>
        <w:pStyle w:val="ListParagraph"/>
        <w:widowControl w:val="0"/>
        <w:numPr>
          <w:ilvl w:val="0"/>
          <w:numId w:val="46"/>
        </w:numPr>
        <w:tabs>
          <w:tab w:val="left" w:pos="1218"/>
        </w:tabs>
        <w:autoSpaceDE w:val="0"/>
        <w:autoSpaceDN w:val="0"/>
        <w:spacing w:after="200"/>
        <w:ind w:right="1032"/>
      </w:pPr>
      <w:r>
        <w:t>Royalty</w:t>
      </w:r>
      <w:r w:rsidRPr="008A31D9">
        <w:rPr>
          <w:spacing w:val="-4"/>
        </w:rPr>
        <w:t xml:space="preserve"> </w:t>
      </w:r>
      <w:r>
        <w:t>Guideline</w:t>
      </w:r>
      <w:r w:rsidRPr="008A31D9">
        <w:rPr>
          <w:spacing w:val="-3"/>
        </w:rPr>
        <w:t xml:space="preserve"> </w:t>
      </w:r>
      <w:r>
        <w:t>RG-MRA-001:</w:t>
      </w:r>
      <w:r w:rsidRPr="008A31D9">
        <w:rPr>
          <w:spacing w:val="-1"/>
        </w:rPr>
        <w:t xml:space="preserve"> </w:t>
      </w:r>
      <w:r w:rsidRPr="008A31D9">
        <w:rPr>
          <w:i/>
        </w:rPr>
        <w:t>MRA</w:t>
      </w:r>
      <w:r w:rsidRPr="008A31D9">
        <w:rPr>
          <w:i/>
          <w:spacing w:val="-4"/>
        </w:rPr>
        <w:t xml:space="preserve"> </w:t>
      </w:r>
      <w:r w:rsidRPr="008A31D9">
        <w:rPr>
          <w:i/>
        </w:rPr>
        <w:t>guidelines and</w:t>
      </w:r>
      <w:r w:rsidRPr="008A31D9">
        <w:rPr>
          <w:i/>
          <w:spacing w:val="-3"/>
        </w:rPr>
        <w:t xml:space="preserve"> </w:t>
      </w:r>
      <w:r w:rsidRPr="008A31D9">
        <w:rPr>
          <w:i/>
        </w:rPr>
        <w:t>advance</w:t>
      </w:r>
      <w:r w:rsidRPr="008A31D9">
        <w:rPr>
          <w:i/>
          <w:spacing w:val="-4"/>
        </w:rPr>
        <w:t xml:space="preserve"> </w:t>
      </w:r>
      <w:r w:rsidRPr="008A31D9">
        <w:rPr>
          <w:i/>
        </w:rPr>
        <w:t>opinions</w:t>
      </w:r>
      <w:r>
        <w:t>,</w:t>
      </w:r>
      <w:r w:rsidRPr="008A31D9">
        <w:rPr>
          <w:spacing w:val="-3"/>
        </w:rPr>
        <w:t xml:space="preserve"> </w:t>
      </w:r>
      <w:r>
        <w:t>which</w:t>
      </w:r>
      <w:r w:rsidRPr="008A31D9">
        <w:rPr>
          <w:spacing w:val="-2"/>
        </w:rPr>
        <w:t xml:space="preserve"> </w:t>
      </w:r>
      <w:r>
        <w:t>sets</w:t>
      </w:r>
      <w:r w:rsidRPr="008A31D9">
        <w:rPr>
          <w:spacing w:val="-1"/>
        </w:rPr>
        <w:t xml:space="preserve"> </w:t>
      </w:r>
      <w:r>
        <w:t>out</w:t>
      </w:r>
      <w:r w:rsidRPr="008A31D9">
        <w:rPr>
          <w:spacing w:val="-4"/>
        </w:rPr>
        <w:t xml:space="preserve"> </w:t>
      </w:r>
      <w:r>
        <w:t>information</w:t>
      </w:r>
      <w:r w:rsidRPr="008A31D9">
        <w:rPr>
          <w:spacing w:val="-4"/>
        </w:rPr>
        <w:t xml:space="preserve"> </w:t>
      </w:r>
      <w:r>
        <w:t>on the guideline system, is incorporated into and read as one with this guideline.</w:t>
      </w:r>
    </w:p>
    <w:p w14:paraId="187561CA" w14:textId="77777777" w:rsidR="008A31D9" w:rsidRDefault="008A31D9" w:rsidP="008A31D9">
      <w:pPr>
        <w:spacing w:before="48"/>
        <w:rPr>
          <w:sz w:val="20"/>
        </w:rPr>
      </w:pPr>
    </w:p>
    <w:p w14:paraId="6E45CF8A" w14:textId="28687EF4" w:rsidR="00AE29CC" w:rsidRDefault="00AE29CC" w:rsidP="008A31D9">
      <w:pPr>
        <w:spacing w:before="48"/>
        <w:rPr>
          <w:sz w:val="20"/>
        </w:rPr>
      </w:pPr>
    </w:p>
    <w:p w14:paraId="7378B494" w14:textId="77777777" w:rsidR="00AE29CC" w:rsidRDefault="00AE29CC" w:rsidP="008A31D9">
      <w:pPr>
        <w:spacing w:before="48"/>
        <w:rPr>
          <w:sz w:val="20"/>
        </w:rPr>
      </w:pPr>
    </w:p>
    <w:p w14:paraId="192F29F1" w14:textId="2E373EEA" w:rsidR="008A31D9" w:rsidRPr="00AE29CC" w:rsidRDefault="008A31D9" w:rsidP="008A31D9">
      <w:pPr>
        <w:spacing w:before="48"/>
        <w:rPr>
          <w:szCs w:val="24"/>
        </w:rPr>
      </w:pPr>
      <w:r w:rsidRPr="00AE29CC">
        <w:rPr>
          <w:szCs w:val="24"/>
        </w:rPr>
        <w:t>Sarah</w:t>
      </w:r>
      <w:r w:rsidRPr="00AE29CC">
        <w:rPr>
          <w:spacing w:val="-9"/>
          <w:szCs w:val="24"/>
        </w:rPr>
        <w:t xml:space="preserve"> </w:t>
      </w:r>
      <w:proofErr w:type="spellStart"/>
      <w:r w:rsidRPr="00AE29CC">
        <w:rPr>
          <w:spacing w:val="-2"/>
          <w:szCs w:val="24"/>
        </w:rPr>
        <w:t>Rummery</w:t>
      </w:r>
      <w:proofErr w:type="spellEnd"/>
    </w:p>
    <w:p w14:paraId="4168C337" w14:textId="77777777" w:rsidR="008A31D9" w:rsidRPr="00AE29CC" w:rsidRDefault="008A31D9" w:rsidP="008A31D9">
      <w:pPr>
        <w:spacing w:before="120"/>
        <w:rPr>
          <w:b/>
          <w:szCs w:val="24"/>
        </w:rPr>
      </w:pPr>
      <w:r w:rsidRPr="00AE29CC">
        <w:rPr>
          <w:b/>
          <w:spacing w:val="-2"/>
          <w:szCs w:val="24"/>
        </w:rPr>
        <w:t>SECRETARY</w:t>
      </w:r>
    </w:p>
    <w:p w14:paraId="42107020" w14:textId="112863CF" w:rsidR="008A31D9" w:rsidRPr="00AE29CC" w:rsidRDefault="00AE29CC" w:rsidP="00AE29CC">
      <w:pPr>
        <w:spacing w:before="120"/>
        <w:rPr>
          <w:szCs w:val="24"/>
        </w:rPr>
      </w:pPr>
      <w:r>
        <w:rPr>
          <w:szCs w:val="24"/>
        </w:rPr>
        <w:t xml:space="preserve">Date of issue: </w:t>
      </w:r>
      <w:r w:rsidR="00E3196F">
        <w:rPr>
          <w:szCs w:val="24"/>
        </w:rPr>
        <w:t>8</w:t>
      </w:r>
      <w:r>
        <w:rPr>
          <w:szCs w:val="24"/>
        </w:rPr>
        <w:t xml:space="preserve"> July 2025</w:t>
      </w:r>
    </w:p>
    <w:tbl>
      <w:tblPr>
        <w:tblW w:w="0" w:type="auto"/>
        <w:tblBorders>
          <w:top w:val="single" w:sz="4" w:space="0" w:color="F4551A" w:themeColor="text2"/>
          <w:bottom w:val="single" w:sz="4" w:space="0" w:color="F4551A" w:themeColor="text2"/>
          <w:insideH w:val="single" w:sz="4" w:space="0" w:color="F4551A" w:themeColor="text2"/>
        </w:tblBorders>
        <w:tblLayout w:type="fixed"/>
        <w:tblCellMar>
          <w:left w:w="0" w:type="dxa"/>
          <w:right w:w="0" w:type="dxa"/>
        </w:tblCellMar>
        <w:tblLook w:val="01E0" w:firstRow="1" w:lastRow="1" w:firstColumn="1" w:lastColumn="1" w:noHBand="0" w:noVBand="0"/>
      </w:tblPr>
      <w:tblGrid>
        <w:gridCol w:w="3590"/>
        <w:gridCol w:w="6640"/>
      </w:tblGrid>
      <w:tr w:rsidR="008A31D9" w14:paraId="2304AC3B" w14:textId="77777777" w:rsidTr="00AE29CC">
        <w:trPr>
          <w:trHeight w:val="14"/>
        </w:trPr>
        <w:tc>
          <w:tcPr>
            <w:tcW w:w="10230" w:type="dxa"/>
            <w:gridSpan w:val="2"/>
          </w:tcPr>
          <w:p w14:paraId="0BAA6581" w14:textId="77777777" w:rsidR="008A31D9" w:rsidRDefault="008A31D9" w:rsidP="004C7F54">
            <w:pPr>
              <w:pStyle w:val="TableParagraph"/>
              <w:spacing w:before="117"/>
              <w:ind w:left="14"/>
              <w:rPr>
                <w:sz w:val="20"/>
              </w:rPr>
            </w:pPr>
            <w:r>
              <w:rPr>
                <w:sz w:val="20"/>
              </w:rPr>
              <w:t>For</w:t>
            </w:r>
            <w:r>
              <w:rPr>
                <w:spacing w:val="-10"/>
                <w:sz w:val="20"/>
              </w:rPr>
              <w:t xml:space="preserve"> </w:t>
            </w:r>
            <w:r>
              <w:rPr>
                <w:sz w:val="20"/>
              </w:rPr>
              <w:t>further</w:t>
            </w:r>
            <w:r>
              <w:rPr>
                <w:spacing w:val="-9"/>
                <w:sz w:val="20"/>
              </w:rPr>
              <w:t xml:space="preserve"> </w:t>
            </w:r>
            <w:r>
              <w:rPr>
                <w:sz w:val="20"/>
              </w:rPr>
              <w:t>information,</w:t>
            </w:r>
            <w:r>
              <w:rPr>
                <w:spacing w:val="-8"/>
                <w:sz w:val="20"/>
              </w:rPr>
              <w:t xml:space="preserve"> </w:t>
            </w:r>
            <w:r>
              <w:rPr>
                <w:sz w:val="20"/>
              </w:rPr>
              <w:t>contact</w:t>
            </w:r>
            <w:r>
              <w:rPr>
                <w:spacing w:val="-8"/>
                <w:sz w:val="20"/>
              </w:rPr>
              <w:t xml:space="preserve"> </w:t>
            </w:r>
            <w:r>
              <w:rPr>
                <w:sz w:val="20"/>
              </w:rPr>
              <w:t>the</w:t>
            </w:r>
            <w:r>
              <w:rPr>
                <w:spacing w:val="-6"/>
                <w:sz w:val="20"/>
              </w:rPr>
              <w:t xml:space="preserve"> </w:t>
            </w:r>
            <w:r>
              <w:rPr>
                <w:sz w:val="20"/>
              </w:rPr>
              <w:t>Territory</w:t>
            </w:r>
            <w:r>
              <w:rPr>
                <w:spacing w:val="-8"/>
                <w:sz w:val="20"/>
              </w:rPr>
              <w:t xml:space="preserve"> </w:t>
            </w:r>
            <w:r>
              <w:rPr>
                <w:sz w:val="20"/>
              </w:rPr>
              <w:t>Revenue</w:t>
            </w:r>
            <w:r>
              <w:rPr>
                <w:spacing w:val="-5"/>
                <w:sz w:val="20"/>
              </w:rPr>
              <w:t xml:space="preserve"> </w:t>
            </w:r>
            <w:r>
              <w:rPr>
                <w:spacing w:val="-2"/>
                <w:sz w:val="20"/>
              </w:rPr>
              <w:t>Office</w:t>
            </w:r>
          </w:p>
        </w:tc>
      </w:tr>
      <w:tr w:rsidR="008A31D9" w14:paraId="68E376B6" w14:textId="77777777" w:rsidTr="00AE29CC">
        <w:trPr>
          <w:trHeight w:val="32"/>
        </w:trPr>
        <w:tc>
          <w:tcPr>
            <w:tcW w:w="3590" w:type="dxa"/>
          </w:tcPr>
          <w:p w14:paraId="055006EA" w14:textId="77777777" w:rsidR="008A31D9" w:rsidRDefault="008A31D9" w:rsidP="004C7F54">
            <w:pPr>
              <w:pStyle w:val="TableParagraph"/>
              <w:spacing w:before="116"/>
              <w:ind w:left="14"/>
              <w:rPr>
                <w:sz w:val="20"/>
              </w:rPr>
            </w:pPr>
            <w:r>
              <w:rPr>
                <w:sz w:val="20"/>
              </w:rPr>
              <w:t>GPO</w:t>
            </w:r>
            <w:r>
              <w:rPr>
                <w:spacing w:val="-5"/>
                <w:sz w:val="20"/>
              </w:rPr>
              <w:t xml:space="preserve"> </w:t>
            </w:r>
            <w:r>
              <w:rPr>
                <w:sz w:val="20"/>
              </w:rPr>
              <w:t>Box</w:t>
            </w:r>
            <w:r>
              <w:rPr>
                <w:spacing w:val="-5"/>
                <w:sz w:val="20"/>
              </w:rPr>
              <w:t xml:space="preserve"> </w:t>
            </w:r>
            <w:r>
              <w:rPr>
                <w:spacing w:val="-4"/>
                <w:sz w:val="20"/>
              </w:rPr>
              <w:t>1974</w:t>
            </w:r>
          </w:p>
          <w:p w14:paraId="6A25EA50" w14:textId="77777777" w:rsidR="008A31D9" w:rsidRDefault="008A31D9" w:rsidP="004C7F54">
            <w:pPr>
              <w:pStyle w:val="TableParagraph"/>
              <w:spacing w:before="60"/>
              <w:ind w:left="14"/>
              <w:rPr>
                <w:sz w:val="20"/>
              </w:rPr>
            </w:pPr>
            <w:r>
              <w:rPr>
                <w:sz w:val="20"/>
              </w:rPr>
              <w:t>Darwin</w:t>
            </w:r>
            <w:r>
              <w:rPr>
                <w:spacing w:val="-6"/>
                <w:sz w:val="20"/>
              </w:rPr>
              <w:t xml:space="preserve"> </w:t>
            </w:r>
            <w:r>
              <w:rPr>
                <w:sz w:val="20"/>
              </w:rPr>
              <w:t>NT</w:t>
            </w:r>
            <w:r>
              <w:rPr>
                <w:spacing w:val="-6"/>
                <w:sz w:val="20"/>
              </w:rPr>
              <w:t xml:space="preserve"> </w:t>
            </w:r>
            <w:r>
              <w:rPr>
                <w:spacing w:val="-4"/>
                <w:sz w:val="20"/>
              </w:rPr>
              <w:t>0801</w:t>
            </w:r>
          </w:p>
          <w:p w14:paraId="4B9AFED1" w14:textId="77777777" w:rsidR="008A31D9" w:rsidRDefault="008A31D9" w:rsidP="004C7F54">
            <w:pPr>
              <w:pStyle w:val="TableParagraph"/>
              <w:spacing w:before="60"/>
              <w:ind w:left="14"/>
              <w:rPr>
                <w:sz w:val="20"/>
              </w:rPr>
            </w:pPr>
            <w:r>
              <w:rPr>
                <w:sz w:val="20"/>
              </w:rPr>
              <w:t>Email:</w:t>
            </w:r>
            <w:r>
              <w:rPr>
                <w:spacing w:val="-9"/>
                <w:sz w:val="20"/>
              </w:rPr>
              <w:t xml:space="preserve"> </w:t>
            </w:r>
            <w:hyperlink r:id="rId14">
              <w:r>
                <w:rPr>
                  <w:color w:val="0562C1"/>
                  <w:spacing w:val="-2"/>
                  <w:sz w:val="20"/>
                  <w:u w:val="single" w:color="0562C1"/>
                </w:rPr>
                <w:t>ntrevenue@nt.gov.au</w:t>
              </w:r>
            </w:hyperlink>
          </w:p>
        </w:tc>
        <w:tc>
          <w:tcPr>
            <w:tcW w:w="6639" w:type="dxa"/>
          </w:tcPr>
          <w:p w14:paraId="142E6627" w14:textId="77777777" w:rsidR="008A31D9" w:rsidRDefault="008A31D9" w:rsidP="004C7F54">
            <w:pPr>
              <w:pStyle w:val="TableParagraph"/>
              <w:spacing w:before="116"/>
              <w:ind w:left="1159"/>
              <w:rPr>
                <w:sz w:val="20"/>
              </w:rPr>
            </w:pPr>
            <w:r>
              <w:rPr>
                <w:sz w:val="20"/>
              </w:rPr>
              <w:t>Phone:</w:t>
            </w:r>
            <w:r>
              <w:rPr>
                <w:spacing w:val="-4"/>
                <w:sz w:val="20"/>
              </w:rPr>
              <w:t xml:space="preserve"> </w:t>
            </w:r>
            <w:r>
              <w:rPr>
                <w:sz w:val="20"/>
              </w:rPr>
              <w:t>1300</w:t>
            </w:r>
            <w:r>
              <w:rPr>
                <w:spacing w:val="-7"/>
                <w:sz w:val="20"/>
              </w:rPr>
              <w:t xml:space="preserve"> </w:t>
            </w:r>
            <w:r>
              <w:rPr>
                <w:sz w:val="20"/>
              </w:rPr>
              <w:t>305</w:t>
            </w:r>
            <w:r>
              <w:rPr>
                <w:spacing w:val="-5"/>
                <w:sz w:val="20"/>
              </w:rPr>
              <w:t xml:space="preserve"> 353</w:t>
            </w:r>
          </w:p>
          <w:p w14:paraId="5311B1EB" w14:textId="77777777" w:rsidR="008A31D9" w:rsidRDefault="008A31D9" w:rsidP="004C7F54">
            <w:pPr>
              <w:pStyle w:val="TableParagraph"/>
              <w:spacing w:before="60"/>
              <w:ind w:left="1159"/>
              <w:rPr>
                <w:sz w:val="20"/>
              </w:rPr>
            </w:pPr>
            <w:r>
              <w:rPr>
                <w:sz w:val="20"/>
              </w:rPr>
              <w:t>Website:</w:t>
            </w:r>
            <w:r>
              <w:rPr>
                <w:spacing w:val="-8"/>
                <w:sz w:val="20"/>
              </w:rPr>
              <w:t xml:space="preserve"> </w:t>
            </w:r>
            <w:hyperlink r:id="rId15">
              <w:r>
                <w:rPr>
                  <w:color w:val="0562C1"/>
                  <w:spacing w:val="-2"/>
                  <w:sz w:val="20"/>
                  <w:u w:val="single" w:color="0562C1"/>
                </w:rPr>
                <w:t>www.revenue.nt.gov.au</w:t>
              </w:r>
            </w:hyperlink>
          </w:p>
        </w:tc>
      </w:tr>
    </w:tbl>
    <w:p w14:paraId="21BE08FF" w14:textId="77777777" w:rsidR="008A31D9" w:rsidRPr="00A24965" w:rsidRDefault="008A31D9" w:rsidP="008A31D9">
      <w:pPr>
        <w:widowControl w:val="0"/>
        <w:tabs>
          <w:tab w:val="left" w:pos="1218"/>
        </w:tabs>
        <w:autoSpaceDE w:val="0"/>
        <w:autoSpaceDN w:val="0"/>
        <w:ind w:right="1032"/>
      </w:pPr>
    </w:p>
    <w:p w14:paraId="7F664745" w14:textId="77777777" w:rsidR="00A24965" w:rsidRPr="00A24965" w:rsidRDefault="00A24965" w:rsidP="00A24965"/>
    <w:p w14:paraId="40185516" w14:textId="3627B926" w:rsidR="00A24965" w:rsidRDefault="00A24965" w:rsidP="00A24965">
      <w:pPr>
        <w:pStyle w:val="ListParagraph"/>
      </w:pPr>
    </w:p>
    <w:p w14:paraId="71538404" w14:textId="77777777" w:rsidR="00A24965" w:rsidRPr="00A24965" w:rsidRDefault="00A24965" w:rsidP="00A24965"/>
    <w:sectPr w:rsidR="00A24965" w:rsidRPr="00A24965" w:rsidSect="00C95D30">
      <w:footerReference w:type="default" r:id="rId16"/>
      <w:headerReference w:type="first" r:id="rId17"/>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31B" w14:textId="77777777" w:rsidR="00A6284C" w:rsidRDefault="00A6284C">
      <w:r>
        <w:separator/>
      </w:r>
    </w:p>
  </w:endnote>
  <w:endnote w:type="continuationSeparator" w:id="0">
    <w:p w14:paraId="692BB6C5" w14:textId="77777777" w:rsidR="00A6284C" w:rsidRDefault="00A6284C">
      <w:r>
        <w:continuationSeparator/>
      </w:r>
    </w:p>
  </w:endnote>
  <w:endnote w:type="continuationNotice" w:id="1">
    <w:p w14:paraId="67F9FD0D" w14:textId="77777777" w:rsidR="00A6284C" w:rsidRDefault="00A62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34172CB8"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9C2D" w14:textId="77777777" w:rsidR="00964B22" w:rsidRPr="00F538BD" w:rsidRDefault="004E7885" w:rsidP="004E7885">
    <w:pPr>
      <w:spacing w:after="0"/>
      <w:jc w:val="right"/>
      <w:rPr>
        <w:sz w:val="6"/>
        <w:szCs w:val="6"/>
      </w:rPr>
    </w:pPr>
    <w:r w:rsidRPr="001852AF">
      <w:rPr>
        <w:noProof/>
        <w:lang w:eastAsia="en-AU"/>
      </w:rPr>
      <w:drawing>
        <wp:inline distT="0" distB="0" distL="0" distR="0" wp14:anchorId="2BEC39FB" wp14:editId="20792CD9">
          <wp:extent cx="1572479" cy="561600"/>
          <wp:effectExtent l="0" t="0" r="8890" b="0"/>
          <wp:docPr id="26475164" name="Picture 2647516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5EED"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5C3C196D" w14:textId="77777777" w:rsidTr="00AD224A">
      <w:trPr>
        <w:cantSplit/>
        <w:trHeight w:hRule="exact" w:val="850"/>
        <w:tblHeader/>
      </w:trPr>
      <w:tc>
        <w:tcPr>
          <w:tcW w:w="10318" w:type="dxa"/>
          <w:vAlign w:val="bottom"/>
        </w:tcPr>
        <w:p w14:paraId="77E37E51" w14:textId="166E72E0"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Content>
              <w:r w:rsidR="00A24965">
                <w:rPr>
                  <w:rStyle w:val="PageNumber"/>
                  <w:b/>
                </w:rPr>
                <w:t>TREASURY AND FINANCE</w:t>
              </w:r>
            </w:sdtContent>
          </w:sdt>
        </w:p>
        <w:p w14:paraId="6D71D505" w14:textId="684557FC" w:rsidR="00A50829" w:rsidRPr="00CE6614" w:rsidRDefault="00000000"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5-07-08T00:00:00Z">
                <w:dateFormat w:val="d MMMM yyyy"/>
                <w:lid w:val="en-AU"/>
                <w:storeMappedDataAs w:val="dateTime"/>
                <w:calendar w:val="gregorian"/>
              </w:date>
            </w:sdtPr>
            <w:sdtContent>
              <w:r w:rsidR="00A70421">
                <w:rPr>
                  <w:rStyle w:val="PageNumber"/>
                </w:rPr>
                <w:t>8</w:t>
              </w:r>
              <w:r w:rsidR="00A24965">
                <w:rPr>
                  <w:rStyle w:val="PageNumber"/>
                </w:rPr>
                <w:t xml:space="preserve"> July 2025</w:t>
              </w:r>
            </w:sdtContent>
          </w:sdt>
          <w:r w:rsidR="00A50829" w:rsidRPr="00CE6614">
            <w:rPr>
              <w:rStyle w:val="PageNumber"/>
            </w:rPr>
            <w:t xml:space="preserve"> | Version </w:t>
          </w:r>
          <w:r w:rsidR="00AE29CC">
            <w:rPr>
              <w:rStyle w:val="PageNumber"/>
            </w:rPr>
            <w:t>29</w:t>
          </w:r>
        </w:p>
        <w:p w14:paraId="43061ABA"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08A84BDC" w14:textId="77777777" w:rsidR="00417E19" w:rsidRDefault="00417E19" w:rsidP="00AD1B26">
    <w:pPr>
      <w:pStyle w:val="Hidden"/>
      <w:ind w:firstLine="0"/>
    </w:pPr>
  </w:p>
  <w:p w14:paraId="0F9A1B08" w14:textId="77777777" w:rsidR="00AE29CC" w:rsidRDefault="00AE29CC"/>
  <w:p w14:paraId="78A16B25" w14:textId="77777777" w:rsidR="00AE29CC" w:rsidRDefault="00AE2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840E" w14:textId="77777777" w:rsidR="00A6284C" w:rsidRDefault="00A6284C">
      <w:r>
        <w:separator/>
      </w:r>
    </w:p>
  </w:footnote>
  <w:footnote w:type="continuationSeparator" w:id="0">
    <w:p w14:paraId="34EA21F6" w14:textId="77777777" w:rsidR="00A6284C" w:rsidRDefault="00A6284C">
      <w:r>
        <w:continuationSeparator/>
      </w:r>
    </w:p>
  </w:footnote>
  <w:footnote w:type="continuationNotice" w:id="1">
    <w:p w14:paraId="5F884911" w14:textId="77777777" w:rsidR="00A6284C" w:rsidRDefault="00A62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9738" w14:textId="6D6BDA67"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286C23">
          <w:t>Mineral Royalty Act 1982: Royalty Guideline - RG-MRA-007: Capital recognition deduction factors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950E"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6711706D" wp14:editId="2313067A">
          <wp:simplePos x="0" y="0"/>
          <wp:positionH relativeFrom="page">
            <wp:posOffset>-11430</wp:posOffset>
          </wp:positionH>
          <wp:positionV relativeFrom="page">
            <wp:posOffset>3393440</wp:posOffset>
          </wp:positionV>
          <wp:extent cx="7560000" cy="5468678"/>
          <wp:effectExtent l="0" t="0" r="3175" b="0"/>
          <wp:wrapTopAndBottom/>
          <wp:docPr id="157901238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4143EBFD" w14:textId="1E1D3149" w:rsidR="00983000" w:rsidRPr="00964B22" w:rsidRDefault="00286C23" w:rsidP="008E0345">
        <w:pPr>
          <w:pStyle w:val="Header"/>
          <w:rPr>
            <w:b/>
          </w:rPr>
        </w:pPr>
        <w:r>
          <w:t>Mineral Royalty Act 1982: Royalty Guideline - RG-MRA-007: Capital recognition deduction factors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C3E"/>
    <w:multiLevelType w:val="hybridMultilevel"/>
    <w:tmpl w:val="3266FE52"/>
    <w:lvl w:ilvl="0" w:tplc="FFFFFFFF">
      <w:start w:val="1"/>
      <w:numFmt w:val="decimal"/>
      <w:lvlText w:val="%1."/>
      <w:lvlJc w:val="left"/>
      <w:pPr>
        <w:ind w:left="425" w:hanging="425"/>
      </w:pPr>
      <w:rPr>
        <w:rFonts w:ascii="Lato" w:eastAsia="Lato" w:hAnsi="Lato" w:cs="Lato" w:hint="default"/>
        <w:b w:val="0"/>
        <w:bCs w:val="0"/>
        <w:i w:val="0"/>
        <w:iCs w:val="0"/>
        <w:spacing w:val="-1"/>
        <w:w w:val="100"/>
        <w:sz w:val="22"/>
        <w:szCs w:val="22"/>
        <w:lang w:val="en-US" w:eastAsia="en-US" w:bidi="ar-SA"/>
      </w:rPr>
    </w:lvl>
    <w:lvl w:ilvl="1" w:tplc="FFFFFFFF">
      <w:start w:val="1"/>
      <w:numFmt w:val="decimal"/>
      <w:lvlText w:val="(%2)"/>
      <w:lvlJc w:val="left"/>
      <w:pPr>
        <w:ind w:left="709" w:hanging="425"/>
      </w:pPr>
      <w:rPr>
        <w:rFonts w:ascii="Lato" w:eastAsia="Lato" w:hAnsi="Lato" w:cs="Lato" w:hint="default"/>
        <w:b w:val="0"/>
        <w:bCs w:val="0"/>
        <w:i w:val="0"/>
        <w:iCs w:val="0"/>
        <w:spacing w:val="-1"/>
        <w:w w:val="100"/>
        <w:sz w:val="22"/>
        <w:szCs w:val="22"/>
        <w:lang w:val="en-US" w:eastAsia="en-US" w:bidi="ar-SA"/>
      </w:rPr>
    </w:lvl>
    <w:lvl w:ilvl="2" w:tplc="FFFFFFFF">
      <w:numFmt w:val="bullet"/>
      <w:lvlText w:val="•"/>
      <w:lvlJc w:val="left"/>
      <w:pPr>
        <w:ind w:left="1986" w:hanging="425"/>
      </w:pPr>
      <w:rPr>
        <w:rFonts w:hint="default"/>
        <w:lang w:val="en-US" w:eastAsia="en-US" w:bidi="ar-SA"/>
      </w:rPr>
    </w:lvl>
    <w:lvl w:ilvl="3" w:tplc="FFFFFFFF">
      <w:numFmt w:val="bullet"/>
      <w:lvlText w:val="•"/>
      <w:lvlJc w:val="left"/>
      <w:pPr>
        <w:ind w:left="3127" w:hanging="425"/>
      </w:pPr>
      <w:rPr>
        <w:rFonts w:hint="default"/>
        <w:lang w:val="en-US" w:eastAsia="en-US" w:bidi="ar-SA"/>
      </w:rPr>
    </w:lvl>
    <w:lvl w:ilvl="4" w:tplc="FFFFFFFF">
      <w:numFmt w:val="bullet"/>
      <w:lvlText w:val="•"/>
      <w:lvlJc w:val="left"/>
      <w:pPr>
        <w:ind w:left="4268" w:hanging="425"/>
      </w:pPr>
      <w:rPr>
        <w:rFonts w:hint="default"/>
        <w:lang w:val="en-US" w:eastAsia="en-US" w:bidi="ar-SA"/>
      </w:rPr>
    </w:lvl>
    <w:lvl w:ilvl="5" w:tplc="FFFFFFFF">
      <w:numFmt w:val="bullet"/>
      <w:lvlText w:val="•"/>
      <w:lvlJc w:val="left"/>
      <w:pPr>
        <w:ind w:left="5408" w:hanging="425"/>
      </w:pPr>
      <w:rPr>
        <w:rFonts w:hint="default"/>
        <w:lang w:val="en-US" w:eastAsia="en-US" w:bidi="ar-SA"/>
      </w:rPr>
    </w:lvl>
    <w:lvl w:ilvl="6" w:tplc="FFFFFFFF">
      <w:numFmt w:val="bullet"/>
      <w:lvlText w:val="•"/>
      <w:lvlJc w:val="left"/>
      <w:pPr>
        <w:ind w:left="6549" w:hanging="425"/>
      </w:pPr>
      <w:rPr>
        <w:rFonts w:hint="default"/>
        <w:lang w:val="en-US" w:eastAsia="en-US" w:bidi="ar-SA"/>
      </w:rPr>
    </w:lvl>
    <w:lvl w:ilvl="7" w:tplc="FFFFFFFF">
      <w:numFmt w:val="bullet"/>
      <w:lvlText w:val="•"/>
      <w:lvlJc w:val="left"/>
      <w:pPr>
        <w:ind w:left="7690" w:hanging="425"/>
      </w:pPr>
      <w:rPr>
        <w:rFonts w:hint="default"/>
        <w:lang w:val="en-US" w:eastAsia="en-US" w:bidi="ar-SA"/>
      </w:rPr>
    </w:lvl>
    <w:lvl w:ilvl="8" w:tplc="FFFFFFFF">
      <w:numFmt w:val="bullet"/>
      <w:lvlText w:val="•"/>
      <w:lvlJc w:val="left"/>
      <w:pPr>
        <w:ind w:left="8830" w:hanging="425"/>
      </w:pPr>
      <w:rPr>
        <w:rFonts w:hint="default"/>
        <w:lang w:val="en-US" w:eastAsia="en-US" w:bidi="ar-SA"/>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F97E11"/>
    <w:multiLevelType w:val="hybridMultilevel"/>
    <w:tmpl w:val="688E805A"/>
    <w:lvl w:ilvl="0" w:tplc="FFFFFFFF">
      <w:start w:val="1"/>
      <w:numFmt w:val="decimal"/>
      <w:lvlText w:val="(%1)"/>
      <w:lvlJc w:val="left"/>
      <w:pPr>
        <w:ind w:left="720" w:hanging="360"/>
      </w:pPr>
      <w:rPr>
        <w:rFonts w:ascii="Lato" w:eastAsia="Lato" w:hAnsi="Lato" w:cs="Lato" w:hint="default"/>
        <w:b w:val="0"/>
        <w:bCs w:val="0"/>
        <w:i w:val="0"/>
        <w:iCs w:val="0"/>
        <w:spacing w:val="-1"/>
        <w:w w:val="100"/>
        <w:sz w:val="22"/>
        <w:szCs w:val="22"/>
        <w:lang w:val="en-US" w:eastAsia="en-US" w:bidi="ar-SA"/>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80EB0"/>
    <w:multiLevelType w:val="hybridMultilevel"/>
    <w:tmpl w:val="3266FE52"/>
    <w:lvl w:ilvl="0" w:tplc="1E7CE48A">
      <w:start w:val="1"/>
      <w:numFmt w:val="decimal"/>
      <w:lvlText w:val="%1."/>
      <w:lvlJc w:val="left"/>
      <w:pPr>
        <w:ind w:left="425" w:hanging="425"/>
      </w:pPr>
      <w:rPr>
        <w:rFonts w:ascii="Lato" w:eastAsia="Lato" w:hAnsi="Lato" w:cs="Lato" w:hint="default"/>
        <w:b w:val="0"/>
        <w:bCs w:val="0"/>
        <w:i w:val="0"/>
        <w:iCs w:val="0"/>
        <w:spacing w:val="-1"/>
        <w:w w:val="100"/>
        <w:sz w:val="22"/>
        <w:szCs w:val="22"/>
        <w:lang w:val="en-US" w:eastAsia="en-US" w:bidi="ar-SA"/>
      </w:rPr>
    </w:lvl>
    <w:lvl w:ilvl="1" w:tplc="FED24EBE">
      <w:start w:val="1"/>
      <w:numFmt w:val="decimal"/>
      <w:lvlText w:val="(%2)"/>
      <w:lvlJc w:val="left"/>
      <w:pPr>
        <w:ind w:left="850" w:hanging="425"/>
      </w:pPr>
      <w:rPr>
        <w:rFonts w:ascii="Lato" w:eastAsia="Lato" w:hAnsi="Lato" w:cs="Lato" w:hint="default"/>
        <w:b w:val="0"/>
        <w:bCs w:val="0"/>
        <w:i w:val="0"/>
        <w:iCs w:val="0"/>
        <w:spacing w:val="-1"/>
        <w:w w:val="100"/>
        <w:sz w:val="22"/>
        <w:szCs w:val="22"/>
        <w:lang w:val="en-US" w:eastAsia="en-US" w:bidi="ar-SA"/>
      </w:rPr>
    </w:lvl>
    <w:lvl w:ilvl="2" w:tplc="323474E2">
      <w:numFmt w:val="bullet"/>
      <w:lvlText w:val="•"/>
      <w:lvlJc w:val="left"/>
      <w:pPr>
        <w:ind w:left="1986" w:hanging="425"/>
      </w:pPr>
      <w:rPr>
        <w:rFonts w:hint="default"/>
        <w:lang w:val="en-US" w:eastAsia="en-US" w:bidi="ar-SA"/>
      </w:rPr>
    </w:lvl>
    <w:lvl w:ilvl="3" w:tplc="81AAE2E6">
      <w:numFmt w:val="bullet"/>
      <w:lvlText w:val="•"/>
      <w:lvlJc w:val="left"/>
      <w:pPr>
        <w:ind w:left="3127" w:hanging="425"/>
      </w:pPr>
      <w:rPr>
        <w:rFonts w:hint="default"/>
        <w:lang w:val="en-US" w:eastAsia="en-US" w:bidi="ar-SA"/>
      </w:rPr>
    </w:lvl>
    <w:lvl w:ilvl="4" w:tplc="0C3214D6">
      <w:numFmt w:val="bullet"/>
      <w:lvlText w:val="•"/>
      <w:lvlJc w:val="left"/>
      <w:pPr>
        <w:ind w:left="4268" w:hanging="425"/>
      </w:pPr>
      <w:rPr>
        <w:rFonts w:hint="default"/>
        <w:lang w:val="en-US" w:eastAsia="en-US" w:bidi="ar-SA"/>
      </w:rPr>
    </w:lvl>
    <w:lvl w:ilvl="5" w:tplc="CD4ECD5C">
      <w:numFmt w:val="bullet"/>
      <w:lvlText w:val="•"/>
      <w:lvlJc w:val="left"/>
      <w:pPr>
        <w:ind w:left="5408" w:hanging="425"/>
      </w:pPr>
      <w:rPr>
        <w:rFonts w:hint="default"/>
        <w:lang w:val="en-US" w:eastAsia="en-US" w:bidi="ar-SA"/>
      </w:rPr>
    </w:lvl>
    <w:lvl w:ilvl="6" w:tplc="F71EF714">
      <w:numFmt w:val="bullet"/>
      <w:lvlText w:val="•"/>
      <w:lvlJc w:val="left"/>
      <w:pPr>
        <w:ind w:left="6549" w:hanging="425"/>
      </w:pPr>
      <w:rPr>
        <w:rFonts w:hint="default"/>
        <w:lang w:val="en-US" w:eastAsia="en-US" w:bidi="ar-SA"/>
      </w:rPr>
    </w:lvl>
    <w:lvl w:ilvl="7" w:tplc="83BC601E">
      <w:numFmt w:val="bullet"/>
      <w:lvlText w:val="•"/>
      <w:lvlJc w:val="left"/>
      <w:pPr>
        <w:ind w:left="7690" w:hanging="425"/>
      </w:pPr>
      <w:rPr>
        <w:rFonts w:hint="default"/>
        <w:lang w:val="en-US" w:eastAsia="en-US" w:bidi="ar-SA"/>
      </w:rPr>
    </w:lvl>
    <w:lvl w:ilvl="8" w:tplc="D66A36E0">
      <w:numFmt w:val="bullet"/>
      <w:lvlText w:val="•"/>
      <w:lvlJc w:val="left"/>
      <w:pPr>
        <w:ind w:left="8830" w:hanging="425"/>
      </w:pPr>
      <w:rPr>
        <w:rFonts w:hint="default"/>
        <w:lang w:val="en-US" w:eastAsia="en-US" w:bidi="ar-SA"/>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5C9512E"/>
    <w:multiLevelType w:val="hybridMultilevel"/>
    <w:tmpl w:val="3C527A52"/>
    <w:lvl w:ilvl="0" w:tplc="0C09000F">
      <w:start w:val="1"/>
      <w:numFmt w:val="decimal"/>
      <w:lvlText w:val="%1."/>
      <w:lvlJc w:val="left"/>
      <w:pPr>
        <w:ind w:left="360" w:hanging="360"/>
      </w:pPr>
      <w:rPr>
        <w:rFonts w:hint="default"/>
      </w:rPr>
    </w:lvl>
    <w:lvl w:ilvl="1" w:tplc="FFFFFFFF">
      <w:start w:val="1"/>
      <w:numFmt w:val="decimal"/>
      <w:lvlText w:val="(%2)"/>
      <w:lvlJc w:val="left"/>
      <w:pPr>
        <w:ind w:left="644" w:hanging="360"/>
      </w:pPr>
      <w:rPr>
        <w:rFonts w:ascii="Lato" w:eastAsia="Lato" w:hAnsi="Lato" w:cs="Lato" w:hint="default"/>
        <w:b w:val="0"/>
        <w:bCs w:val="0"/>
        <w:i w:val="0"/>
        <w:iCs w:val="0"/>
        <w:spacing w:val="-1"/>
        <w:w w:val="100"/>
        <w:sz w:val="22"/>
        <w:szCs w:val="22"/>
        <w:lang w:val="en-US" w:eastAsia="en-US" w:bidi="ar-SA"/>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0676E3"/>
    <w:multiLevelType w:val="multilevel"/>
    <w:tmpl w:val="FD1CD746"/>
    <w:numStyleLink w:val="Numbered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2CB786D"/>
    <w:multiLevelType w:val="multilevel"/>
    <w:tmpl w:val="FD1CD746"/>
    <w:numStyleLink w:val="Numberedlist"/>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8ED3D6A"/>
    <w:multiLevelType w:val="hybridMultilevel"/>
    <w:tmpl w:val="9FA85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7453664D"/>
    <w:multiLevelType w:val="multilevel"/>
    <w:tmpl w:val="0C78A7AC"/>
    <w:name w:val="NTG Table Bullet List3322222222222222222"/>
    <w:numStyleLink w:val="Tablebulletlist"/>
  </w:abstractNum>
  <w:abstractNum w:abstractNumId="67" w15:restartNumberingAfterBreak="0">
    <w:nsid w:val="76141D1E"/>
    <w:multiLevelType w:val="multilevel"/>
    <w:tmpl w:val="0C78A7AC"/>
    <w:name w:val="NTG Table Bullet List332222222222"/>
    <w:numStyleLink w:val="Tablebulletlist"/>
  </w:abstractNum>
  <w:abstractNum w:abstractNumId="68" w15:restartNumberingAfterBreak="0">
    <w:nsid w:val="765A32D4"/>
    <w:multiLevelType w:val="multilevel"/>
    <w:tmpl w:val="4E6AC8F6"/>
    <w:numStyleLink w:val="Numberlist"/>
  </w:abstractNum>
  <w:abstractNum w:abstractNumId="69"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4"/>
  </w:num>
  <w:num w:numId="2" w16cid:durableId="1018698121">
    <w:abstractNumId w:val="22"/>
  </w:num>
  <w:num w:numId="3" w16cid:durableId="974025919">
    <w:abstractNumId w:val="71"/>
  </w:num>
  <w:num w:numId="4" w16cid:durableId="1306158225">
    <w:abstractNumId w:val="44"/>
  </w:num>
  <w:num w:numId="5" w16cid:durableId="899513662">
    <w:abstractNumId w:val="28"/>
  </w:num>
  <w:num w:numId="6" w16cid:durableId="464005404">
    <w:abstractNumId w:val="16"/>
  </w:num>
  <w:num w:numId="7" w16cid:durableId="1367758493">
    <w:abstractNumId w:val="49"/>
  </w:num>
  <w:num w:numId="8" w16cid:durableId="1394742345">
    <w:abstractNumId w:val="26"/>
  </w:num>
  <w:num w:numId="9" w16cid:durableId="1889024253">
    <w:abstractNumId w:val="56"/>
  </w:num>
  <w:num w:numId="10" w16cid:durableId="1672216852">
    <w:abstractNumId w:val="21"/>
  </w:num>
  <w:num w:numId="11" w16cid:durableId="1852406619">
    <w:abstractNumId w:val="63"/>
  </w:num>
  <w:num w:numId="12" w16cid:durableId="182978008">
    <w:abstractNumId w:val="18"/>
  </w:num>
  <w:num w:numId="13" w16cid:durableId="1866552257">
    <w:abstractNumId w:val="2"/>
  </w:num>
  <w:num w:numId="14" w16cid:durableId="1332871693">
    <w:abstractNumId w:val="61"/>
  </w:num>
  <w:num w:numId="15" w16cid:durableId="1326128307">
    <w:abstractNumId w:val="27"/>
  </w:num>
  <w:num w:numId="16" w16cid:durableId="808745531">
    <w:abstractNumId w:val="62"/>
  </w:num>
  <w:num w:numId="17" w16cid:durableId="73403240">
    <w:abstractNumId w:val="68"/>
  </w:num>
  <w:num w:numId="18" w16cid:durableId="1648707799">
    <w:abstractNumId w:val="55"/>
  </w:num>
  <w:num w:numId="19" w16cid:durableId="980426313">
    <w:abstractNumId w:val="47"/>
  </w:num>
  <w:num w:numId="20" w16cid:durableId="469247984">
    <w:abstractNumId w:val="51"/>
  </w:num>
  <w:num w:numId="21" w16cid:durableId="1683236104">
    <w:abstractNumId w:val="40"/>
  </w:num>
  <w:num w:numId="22" w16cid:durableId="641036736">
    <w:abstractNumId w:val="54"/>
  </w:num>
  <w:num w:numId="23" w16cid:durableId="1873424086">
    <w:abstractNumId w:val="46"/>
  </w:num>
  <w:num w:numId="24" w16cid:durableId="129134223">
    <w:abstractNumId w:val="42"/>
  </w:num>
  <w:num w:numId="25" w16cid:durableId="2127967453">
    <w:abstractNumId w:val="37"/>
  </w:num>
  <w:num w:numId="26" w16cid:durableId="415371281">
    <w:abstractNumId w:val="13"/>
  </w:num>
  <w:num w:numId="27" w16cid:durableId="339478736">
    <w:abstractNumId w:val="69"/>
  </w:num>
  <w:num w:numId="28" w16cid:durableId="1722048095">
    <w:abstractNumId w:val="36"/>
  </w:num>
  <w:num w:numId="29" w16cid:durableId="333150899">
    <w:abstractNumId w:val="29"/>
  </w:num>
  <w:num w:numId="30" w16cid:durableId="1875999733">
    <w:abstractNumId w:val="1"/>
  </w:num>
  <w:num w:numId="31" w16cid:durableId="811141564">
    <w:abstractNumId w:val="41"/>
  </w:num>
  <w:num w:numId="32" w16cid:durableId="731663890">
    <w:abstractNumId w:val="12"/>
  </w:num>
  <w:num w:numId="33" w16cid:durableId="884101862">
    <w:abstractNumId w:val="64"/>
  </w:num>
  <w:num w:numId="34" w16cid:durableId="25251280">
    <w:abstractNumId w:val="32"/>
  </w:num>
  <w:num w:numId="35" w16cid:durableId="1985694303">
    <w:abstractNumId w:val="70"/>
  </w:num>
  <w:num w:numId="36" w16cid:durableId="1534265488">
    <w:abstractNumId w:val="58"/>
  </w:num>
  <w:num w:numId="37" w16cid:durableId="1088188581">
    <w:abstractNumId w:val="7"/>
  </w:num>
  <w:num w:numId="38" w16cid:durableId="981159042">
    <w:abstractNumId w:val="35"/>
  </w:num>
  <w:num w:numId="39" w16cid:durableId="1264414955">
    <w:abstractNumId w:val="48"/>
  </w:num>
  <w:num w:numId="40" w16cid:durableId="782116734">
    <w:abstractNumId w:val="39"/>
  </w:num>
  <w:num w:numId="41" w16cid:durableId="1412432412">
    <w:abstractNumId w:val="3"/>
  </w:num>
  <w:num w:numId="42" w16cid:durableId="4273125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7911599">
    <w:abstractNumId w:val="57"/>
  </w:num>
  <w:num w:numId="44" w16cid:durableId="1959024145">
    <w:abstractNumId w:val="5"/>
  </w:num>
  <w:num w:numId="45" w16cid:durableId="1525053670">
    <w:abstractNumId w:val="0"/>
  </w:num>
  <w:num w:numId="46" w16cid:durableId="498085658">
    <w:abstractNumId w:val="23"/>
  </w:num>
  <w:num w:numId="47" w16cid:durableId="13648182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1A7D"/>
    <w:rsid w:val="000F2016"/>
    <w:rsid w:val="000F2958"/>
    <w:rsid w:val="000F4805"/>
    <w:rsid w:val="000F4B4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1F7EB0"/>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3D74"/>
    <w:rsid w:val="00274D4B"/>
    <w:rsid w:val="002806F5"/>
    <w:rsid w:val="00281577"/>
    <w:rsid w:val="002834F2"/>
    <w:rsid w:val="00286C23"/>
    <w:rsid w:val="002926BC"/>
    <w:rsid w:val="00293A72"/>
    <w:rsid w:val="002A0160"/>
    <w:rsid w:val="002A1932"/>
    <w:rsid w:val="002A30C3"/>
    <w:rsid w:val="002A6F6A"/>
    <w:rsid w:val="002A7712"/>
    <w:rsid w:val="002B1D39"/>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67FD"/>
    <w:rsid w:val="003B6A61"/>
    <w:rsid w:val="003C24D3"/>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46045"/>
    <w:rsid w:val="004521CB"/>
    <w:rsid w:val="0045420A"/>
    <w:rsid w:val="004554D4"/>
    <w:rsid w:val="00461744"/>
    <w:rsid w:val="00463836"/>
    <w:rsid w:val="00466185"/>
    <w:rsid w:val="004668A7"/>
    <w:rsid w:val="00466D96"/>
    <w:rsid w:val="00467747"/>
    <w:rsid w:val="00473C98"/>
    <w:rsid w:val="00474965"/>
    <w:rsid w:val="00482DF8"/>
    <w:rsid w:val="004864DE"/>
    <w:rsid w:val="00494BE5"/>
    <w:rsid w:val="00496431"/>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3589"/>
    <w:rsid w:val="0051573C"/>
    <w:rsid w:val="005249F5"/>
    <w:rsid w:val="005260F7"/>
    <w:rsid w:val="00543BD1"/>
    <w:rsid w:val="00546D7E"/>
    <w:rsid w:val="00556113"/>
    <w:rsid w:val="00564C12"/>
    <w:rsid w:val="005654B8"/>
    <w:rsid w:val="0057377F"/>
    <w:rsid w:val="005762CC"/>
    <w:rsid w:val="00582D3D"/>
    <w:rsid w:val="00583889"/>
    <w:rsid w:val="00595386"/>
    <w:rsid w:val="005953B0"/>
    <w:rsid w:val="005A2F77"/>
    <w:rsid w:val="005A3179"/>
    <w:rsid w:val="005A3621"/>
    <w:rsid w:val="005A4AC0"/>
    <w:rsid w:val="005A5A44"/>
    <w:rsid w:val="005A5FDF"/>
    <w:rsid w:val="005B0FB7"/>
    <w:rsid w:val="005B122A"/>
    <w:rsid w:val="005B5AC2"/>
    <w:rsid w:val="005C2833"/>
    <w:rsid w:val="005E144D"/>
    <w:rsid w:val="005E1500"/>
    <w:rsid w:val="005E3A43"/>
    <w:rsid w:val="005E51A4"/>
    <w:rsid w:val="005F77C7"/>
    <w:rsid w:val="00620675"/>
    <w:rsid w:val="00622910"/>
    <w:rsid w:val="00622E24"/>
    <w:rsid w:val="0062483E"/>
    <w:rsid w:val="006433C3"/>
    <w:rsid w:val="00647A30"/>
    <w:rsid w:val="00650F5B"/>
    <w:rsid w:val="00652DC0"/>
    <w:rsid w:val="00660584"/>
    <w:rsid w:val="006670D7"/>
    <w:rsid w:val="00667797"/>
    <w:rsid w:val="006719EA"/>
    <w:rsid w:val="00671F13"/>
    <w:rsid w:val="006728AA"/>
    <w:rsid w:val="0067400A"/>
    <w:rsid w:val="006747E0"/>
    <w:rsid w:val="006847AD"/>
    <w:rsid w:val="0069114B"/>
    <w:rsid w:val="0069165E"/>
    <w:rsid w:val="006A756A"/>
    <w:rsid w:val="006C396A"/>
    <w:rsid w:val="006D1ADA"/>
    <w:rsid w:val="006D66F7"/>
    <w:rsid w:val="006E2EF5"/>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843"/>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36AB"/>
    <w:rsid w:val="00835434"/>
    <w:rsid w:val="008358C0"/>
    <w:rsid w:val="00842838"/>
    <w:rsid w:val="00852724"/>
    <w:rsid w:val="00854BE6"/>
    <w:rsid w:val="00854EC1"/>
    <w:rsid w:val="0085797F"/>
    <w:rsid w:val="00861DC3"/>
    <w:rsid w:val="00867019"/>
    <w:rsid w:val="00867C7B"/>
    <w:rsid w:val="008735A9"/>
    <w:rsid w:val="00877D20"/>
    <w:rsid w:val="00881C48"/>
    <w:rsid w:val="00885590"/>
    <w:rsid w:val="00885B80"/>
    <w:rsid w:val="00885C30"/>
    <w:rsid w:val="00885E9B"/>
    <w:rsid w:val="00886C9D"/>
    <w:rsid w:val="00893C96"/>
    <w:rsid w:val="00894C32"/>
    <w:rsid w:val="0089500A"/>
    <w:rsid w:val="00897C94"/>
    <w:rsid w:val="008A31D9"/>
    <w:rsid w:val="008A51A3"/>
    <w:rsid w:val="008A58BB"/>
    <w:rsid w:val="008A7C12"/>
    <w:rsid w:val="008B03CE"/>
    <w:rsid w:val="008B1E2E"/>
    <w:rsid w:val="008B529E"/>
    <w:rsid w:val="008C17FB"/>
    <w:rsid w:val="008D19A9"/>
    <w:rsid w:val="008D1B00"/>
    <w:rsid w:val="008D57B8"/>
    <w:rsid w:val="008E0345"/>
    <w:rsid w:val="008E03FC"/>
    <w:rsid w:val="008E510B"/>
    <w:rsid w:val="00902B13"/>
    <w:rsid w:val="00911941"/>
    <w:rsid w:val="009138A0"/>
    <w:rsid w:val="00915223"/>
    <w:rsid w:val="00921A01"/>
    <w:rsid w:val="00925F0F"/>
    <w:rsid w:val="00930C91"/>
    <w:rsid w:val="00932F6B"/>
    <w:rsid w:val="009436FF"/>
    <w:rsid w:val="009468BC"/>
    <w:rsid w:val="00954B69"/>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0166"/>
    <w:rsid w:val="009A5897"/>
    <w:rsid w:val="009A5F24"/>
    <w:rsid w:val="009B0B3E"/>
    <w:rsid w:val="009B159C"/>
    <w:rsid w:val="009B1913"/>
    <w:rsid w:val="009B6657"/>
    <w:rsid w:val="009B7C35"/>
    <w:rsid w:val="009C21F1"/>
    <w:rsid w:val="009C6A8E"/>
    <w:rsid w:val="009D0EB5"/>
    <w:rsid w:val="009D14F9"/>
    <w:rsid w:val="009D2B74"/>
    <w:rsid w:val="009D63FF"/>
    <w:rsid w:val="009E175D"/>
    <w:rsid w:val="009E2315"/>
    <w:rsid w:val="009E3CC2"/>
    <w:rsid w:val="009E4397"/>
    <w:rsid w:val="009F06BD"/>
    <w:rsid w:val="009F2A4D"/>
    <w:rsid w:val="009F3302"/>
    <w:rsid w:val="00A00828"/>
    <w:rsid w:val="00A03290"/>
    <w:rsid w:val="00A07490"/>
    <w:rsid w:val="00A10655"/>
    <w:rsid w:val="00A1197C"/>
    <w:rsid w:val="00A12B64"/>
    <w:rsid w:val="00A15DB4"/>
    <w:rsid w:val="00A22C38"/>
    <w:rsid w:val="00A24965"/>
    <w:rsid w:val="00A25193"/>
    <w:rsid w:val="00A26E80"/>
    <w:rsid w:val="00A31AE8"/>
    <w:rsid w:val="00A32EFF"/>
    <w:rsid w:val="00A3657B"/>
    <w:rsid w:val="00A3739D"/>
    <w:rsid w:val="00A37DDA"/>
    <w:rsid w:val="00A37ED8"/>
    <w:rsid w:val="00A50829"/>
    <w:rsid w:val="00A6284C"/>
    <w:rsid w:val="00A63F16"/>
    <w:rsid w:val="00A70421"/>
    <w:rsid w:val="00A925EC"/>
    <w:rsid w:val="00A929AA"/>
    <w:rsid w:val="00A92B6B"/>
    <w:rsid w:val="00A955A9"/>
    <w:rsid w:val="00AA4C49"/>
    <w:rsid w:val="00AA541E"/>
    <w:rsid w:val="00AB5988"/>
    <w:rsid w:val="00AC31B4"/>
    <w:rsid w:val="00AD0DA4"/>
    <w:rsid w:val="00AD134E"/>
    <w:rsid w:val="00AD1B26"/>
    <w:rsid w:val="00AD23F7"/>
    <w:rsid w:val="00AD4169"/>
    <w:rsid w:val="00AD7557"/>
    <w:rsid w:val="00AE25C6"/>
    <w:rsid w:val="00AE29CC"/>
    <w:rsid w:val="00AE306C"/>
    <w:rsid w:val="00AF28C1"/>
    <w:rsid w:val="00B02EF1"/>
    <w:rsid w:val="00B070B3"/>
    <w:rsid w:val="00B07C97"/>
    <w:rsid w:val="00B07EA1"/>
    <w:rsid w:val="00B11C67"/>
    <w:rsid w:val="00B15754"/>
    <w:rsid w:val="00B15A27"/>
    <w:rsid w:val="00B2046E"/>
    <w:rsid w:val="00B20E8B"/>
    <w:rsid w:val="00B2142F"/>
    <w:rsid w:val="00B257E1"/>
    <w:rsid w:val="00B2599A"/>
    <w:rsid w:val="00B27AC4"/>
    <w:rsid w:val="00B343CC"/>
    <w:rsid w:val="00B40399"/>
    <w:rsid w:val="00B42A7A"/>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11ED"/>
    <w:rsid w:val="00BE37CA"/>
    <w:rsid w:val="00BE4B2A"/>
    <w:rsid w:val="00BE6144"/>
    <w:rsid w:val="00BE635A"/>
    <w:rsid w:val="00BF17E9"/>
    <w:rsid w:val="00BF2ABB"/>
    <w:rsid w:val="00BF5099"/>
    <w:rsid w:val="00C01440"/>
    <w:rsid w:val="00C10F10"/>
    <w:rsid w:val="00C12FB2"/>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61CD"/>
    <w:rsid w:val="00CD5011"/>
    <w:rsid w:val="00CE4CA7"/>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36B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135E"/>
    <w:rsid w:val="00E15816"/>
    <w:rsid w:val="00E160D5"/>
    <w:rsid w:val="00E239FF"/>
    <w:rsid w:val="00E27D7B"/>
    <w:rsid w:val="00E30556"/>
    <w:rsid w:val="00E30981"/>
    <w:rsid w:val="00E3196F"/>
    <w:rsid w:val="00E33136"/>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159B"/>
    <w:rsid w:val="00F02591"/>
    <w:rsid w:val="00F0773B"/>
    <w:rsid w:val="00F13212"/>
    <w:rsid w:val="00F14273"/>
    <w:rsid w:val="00F15D8F"/>
    <w:rsid w:val="00F36A81"/>
    <w:rsid w:val="00F479D5"/>
    <w:rsid w:val="00F5445C"/>
    <w:rsid w:val="00F5696E"/>
    <w:rsid w:val="00F60EFF"/>
    <w:rsid w:val="00F67D2D"/>
    <w:rsid w:val="00F70155"/>
    <w:rsid w:val="00F860CC"/>
    <w:rsid w:val="00F90858"/>
    <w:rsid w:val="00F94398"/>
    <w:rsid w:val="00FA228B"/>
    <w:rsid w:val="00FA4629"/>
    <w:rsid w:val="00FA52CA"/>
    <w:rsid w:val="00FA64B4"/>
    <w:rsid w:val="00FA6B6D"/>
    <w:rsid w:val="00FB0A2D"/>
    <w:rsid w:val="00FB2B56"/>
    <w:rsid w:val="00FB4E3A"/>
    <w:rsid w:val="00FC12BF"/>
    <w:rsid w:val="00FC16A5"/>
    <w:rsid w:val="00FC1A7C"/>
    <w:rsid w:val="00FC2C60"/>
    <w:rsid w:val="00FC64AB"/>
    <w:rsid w:val="00FD3E6F"/>
    <w:rsid w:val="00FD51B9"/>
    <w:rsid w:val="00FE2A39"/>
    <w:rsid w:val="00FE2BCC"/>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F6255"/>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UnresolvedMention">
    <w:name w:val="Unresolved Mention"/>
    <w:basedOn w:val="DefaultParagraphFont"/>
    <w:uiPriority w:val="99"/>
    <w:semiHidden/>
    <w:unhideWhenUsed/>
    <w:rsid w:val="008A31D9"/>
    <w:rPr>
      <w:color w:val="605E5C"/>
      <w:shd w:val="clear" w:color="auto" w:fill="E1DFDD"/>
    </w:rPr>
  </w:style>
  <w:style w:type="paragraph" w:customStyle="1" w:styleId="TableParagraph">
    <w:name w:val="Table Paragraph"/>
    <w:basedOn w:val="Normal"/>
    <w:uiPriority w:val="1"/>
    <w:qFormat/>
    <w:rsid w:val="008A31D9"/>
    <w:pPr>
      <w:widowControl w:val="0"/>
      <w:autoSpaceDE w:val="0"/>
      <w:autoSpaceDN w:val="0"/>
      <w:spacing w:before="37" w:after="0"/>
      <w:ind w:left="107"/>
    </w:pPr>
    <w:rPr>
      <w:rFonts w:eastAsia="Lato" w:cs="La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revenue.nt.gov.au/"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ntrevenue@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7E35D8">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7E35D8">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7E35D8">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7E35D8">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7E35D8">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7E35D8">
          <w:pPr>
            <w:pStyle w:val="608344F7188348A68A1F60E58887A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2B1D39"/>
    <w:rsid w:val="00446045"/>
    <w:rsid w:val="00591C84"/>
    <w:rsid w:val="00673187"/>
    <w:rsid w:val="007E35D8"/>
    <w:rsid w:val="00803E56"/>
    <w:rsid w:val="009C6A8E"/>
    <w:rsid w:val="009E4397"/>
    <w:rsid w:val="00AF4682"/>
    <w:rsid w:val="00B2142F"/>
    <w:rsid w:val="00B40399"/>
    <w:rsid w:val="00DE7C38"/>
    <w:rsid w:val="00DF7964"/>
    <w:rsid w:val="00E24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7E35D8"/>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Mineral Royalty Act 1982: Royalty Guideline - RG-MRA-007: Capital recognition deduction factors</vt:lpstr>
    </vt:vector>
  </TitlesOfParts>
  <Company>TREASURY AND FINANCE</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1982: Royalty Guideline - RG-MRA-007: Capital recognition deduction factors</dc:title>
  <dc:creator>NorthernTerritoryGovernment@ntgov.onmicrosoft.com</dc:creator>
  <cp:lastModifiedBy>Andrea Ruske</cp:lastModifiedBy>
  <cp:revision>7</cp:revision>
  <cp:lastPrinted>2016-02-04T04:37:00Z</cp:lastPrinted>
  <dcterms:created xsi:type="dcterms:W3CDTF">2025-07-07T03:39:00Z</dcterms:created>
  <dcterms:modified xsi:type="dcterms:W3CDTF">2025-07-08T05:23:00Z</dcterms:modified>
</cp:coreProperties>
</file>